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0716" w14:textId="51C29632" w:rsidR="001244AB" w:rsidRPr="001244AB" w:rsidRDefault="001244AB" w:rsidP="001244AB">
      <w:pPr>
        <w:pStyle w:val="Title"/>
        <w:shd w:val="clear" w:color="auto" w:fill="FFFFFF"/>
        <w:jc w:val="center"/>
        <w:rPr>
          <w:rFonts w:ascii="Times New Roman" w:hAnsi="Times New Roman" w:cs="Times New Roman"/>
        </w:rPr>
      </w:pPr>
      <w:bookmarkStart w:id="0" w:name="_96t2wei6a76j" w:colFirst="0" w:colLast="0"/>
      <w:bookmarkEnd w:id="0"/>
      <w:r w:rsidRPr="001244AB">
        <w:rPr>
          <w:rFonts w:ascii="Times New Roman" w:hAnsi="Times New Roman" w:cs="Times New Roman"/>
          <w:b/>
          <w:sz w:val="30"/>
          <w:szCs w:val="30"/>
        </w:rPr>
        <w:t xml:space="preserve">Supplementary Information: </w:t>
      </w:r>
      <w:r w:rsidR="00156BF8" w:rsidRPr="00156BF8">
        <w:rPr>
          <w:rFonts w:ascii="Times New Roman" w:hAnsi="Times New Roman" w:cs="Times New Roman"/>
          <w:b/>
          <w:sz w:val="30"/>
          <w:szCs w:val="30"/>
        </w:rPr>
        <w:t>Comparing the Effects of Four Common Drug Classes on the Progression of Mild Cognitive Impairment to Dementia Using Electronic Health Records</w:t>
      </w:r>
    </w:p>
    <w:p w14:paraId="25D6BF4B" w14:textId="77777777" w:rsidR="001244AB" w:rsidRPr="00E37023" w:rsidRDefault="001244AB" w:rsidP="001244AB">
      <w:pPr>
        <w:jc w:val="center"/>
        <w:rPr>
          <w:rFonts w:ascii="Times New Roman" w:hAnsi="Times New Roman" w:cs="Times New Roman"/>
        </w:rPr>
      </w:pPr>
    </w:p>
    <w:p w14:paraId="7A4F0293" w14:textId="77777777" w:rsidR="00E37023" w:rsidRPr="00E37023" w:rsidRDefault="00E37023" w:rsidP="00E37023">
      <w:pPr>
        <w:jc w:val="center"/>
        <w:rPr>
          <w:rFonts w:ascii="Times New Roman" w:hAnsi="Times New Roman" w:cs="Times New Roman"/>
          <w:sz w:val="21"/>
          <w:vertAlign w:val="superscript"/>
          <w:lang w:val="en-US"/>
        </w:rPr>
      </w:pPr>
      <w:r w:rsidRPr="00E37023">
        <w:rPr>
          <w:rFonts w:ascii="Times New Roman" w:hAnsi="Times New Roman" w:cs="Times New Roman"/>
          <w:sz w:val="21"/>
        </w:rPr>
        <w:t>Jie Xu, PhD</w:t>
      </w:r>
      <w:r w:rsidRPr="00E37023">
        <w:rPr>
          <w:rFonts w:ascii="Times New Roman" w:hAnsi="Times New Roman" w:cs="Times New Roman"/>
          <w:sz w:val="21"/>
          <w:vertAlign w:val="superscript"/>
        </w:rPr>
        <w:t>1,2</w:t>
      </w:r>
      <w:r w:rsidRPr="00E37023">
        <w:rPr>
          <w:rFonts w:ascii="Times New Roman" w:hAnsi="Times New Roman" w:cs="Times New Roman"/>
          <w:sz w:val="21"/>
        </w:rPr>
        <w:t>, Fei Wang,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Chengxi Zang,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Hao Zhang,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Kellyann Niotis, MD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Ava L. Liberman, MD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Cynthia M. Stonnington, MD</w:t>
      </w:r>
      <w:r w:rsidRPr="00E37023">
        <w:rPr>
          <w:rFonts w:ascii="Times New Roman" w:hAnsi="Times New Roman" w:cs="Times New Roman"/>
          <w:sz w:val="21"/>
          <w:vertAlign w:val="superscript"/>
        </w:rPr>
        <w:t>3</w:t>
      </w:r>
      <w:r w:rsidRPr="00E37023">
        <w:rPr>
          <w:rFonts w:ascii="Times New Roman" w:hAnsi="Times New Roman" w:cs="Times New Roman"/>
          <w:sz w:val="21"/>
        </w:rPr>
        <w:t>, Makoto Ishii, MD,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Prakash Adekkanattu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Yuan Luo, PhD</w:t>
      </w:r>
      <w:r w:rsidRPr="00E37023">
        <w:rPr>
          <w:rFonts w:ascii="Times New Roman" w:hAnsi="Times New Roman" w:cs="Times New Roman"/>
          <w:sz w:val="21"/>
          <w:vertAlign w:val="superscript"/>
        </w:rPr>
        <w:t>4</w:t>
      </w:r>
      <w:r w:rsidRPr="00E37023">
        <w:rPr>
          <w:rFonts w:ascii="Times New Roman" w:hAnsi="Times New Roman" w:cs="Times New Roman"/>
          <w:sz w:val="21"/>
        </w:rPr>
        <w:t>, Chengsheng Mao, PhD</w:t>
      </w:r>
      <w:r w:rsidRPr="00E37023">
        <w:rPr>
          <w:rFonts w:ascii="Times New Roman" w:hAnsi="Times New Roman" w:cs="Times New Roman"/>
          <w:sz w:val="21"/>
          <w:vertAlign w:val="superscript"/>
        </w:rPr>
        <w:t>4</w:t>
      </w:r>
      <w:r w:rsidRPr="00E37023">
        <w:rPr>
          <w:rFonts w:ascii="Times New Roman" w:hAnsi="Times New Roman" w:cs="Times New Roman"/>
          <w:sz w:val="21"/>
        </w:rPr>
        <w:t>, Luke V Rasmussen, PhD</w:t>
      </w:r>
      <w:r w:rsidRPr="00E37023">
        <w:rPr>
          <w:rFonts w:ascii="Times New Roman" w:hAnsi="Times New Roman" w:cs="Times New Roman"/>
          <w:sz w:val="21"/>
          <w:vertAlign w:val="superscript"/>
        </w:rPr>
        <w:t>4</w:t>
      </w:r>
      <w:r w:rsidRPr="00E37023">
        <w:rPr>
          <w:rFonts w:ascii="Times New Roman" w:hAnsi="Times New Roman" w:cs="Times New Roman"/>
          <w:sz w:val="21"/>
        </w:rPr>
        <w:t>, Zhenxing Xu,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Pascal Brandt, PhD</w:t>
      </w:r>
      <w:r w:rsidRPr="00E37023">
        <w:rPr>
          <w:rFonts w:ascii="Times New Roman" w:hAnsi="Times New Roman" w:cs="Times New Roman"/>
          <w:sz w:val="21"/>
          <w:vertAlign w:val="superscript"/>
        </w:rPr>
        <w:t>5</w:t>
      </w:r>
      <w:r w:rsidRPr="00E37023">
        <w:rPr>
          <w:rFonts w:ascii="Times New Roman" w:hAnsi="Times New Roman" w:cs="Times New Roman"/>
          <w:sz w:val="21"/>
        </w:rPr>
        <w:t>, Jennifer A Pacheco, PhD</w:t>
      </w:r>
      <w:r w:rsidRPr="00E37023">
        <w:rPr>
          <w:rFonts w:ascii="Times New Roman" w:hAnsi="Times New Roman" w:cs="Times New Roman"/>
          <w:sz w:val="21"/>
          <w:vertAlign w:val="superscript"/>
        </w:rPr>
        <w:t>4</w:t>
      </w:r>
      <w:r w:rsidRPr="00E37023">
        <w:rPr>
          <w:rFonts w:ascii="Times New Roman" w:hAnsi="Times New Roman" w:cs="Times New Roman"/>
          <w:sz w:val="21"/>
        </w:rPr>
        <w:t>, Yifan Peng,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Guoqian Jiang, MD, PhD</w:t>
      </w:r>
      <w:r w:rsidRPr="00E37023">
        <w:rPr>
          <w:rFonts w:ascii="Times New Roman" w:hAnsi="Times New Roman" w:cs="Times New Roman"/>
          <w:sz w:val="21"/>
          <w:vertAlign w:val="superscript"/>
        </w:rPr>
        <w:t>6</w:t>
      </w:r>
      <w:r w:rsidRPr="00E37023">
        <w:rPr>
          <w:rFonts w:ascii="Times New Roman" w:hAnsi="Times New Roman" w:cs="Times New Roman"/>
          <w:sz w:val="21"/>
        </w:rPr>
        <w:t>, Richard Isaacson, MD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, Jyotishman Pathak, PhD</w:t>
      </w:r>
      <w:r w:rsidRPr="00E37023">
        <w:rPr>
          <w:rFonts w:ascii="Times New Roman" w:hAnsi="Times New Roman" w:cs="Times New Roman"/>
          <w:sz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  <w:vertAlign w:val="superscript"/>
          <w:lang w:val="en-US"/>
        </w:rPr>
        <w:t>,*</w:t>
      </w:r>
    </w:p>
    <w:p w14:paraId="4422BBE9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E37023">
        <w:rPr>
          <w:rFonts w:ascii="Times New Roman" w:hAnsi="Times New Roman" w:cs="Times New Roman"/>
          <w:sz w:val="21"/>
        </w:rPr>
        <w:t>University of Florida, Gainesville, FL, USA</w:t>
      </w:r>
    </w:p>
    <w:p w14:paraId="038FB2E3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E37023">
        <w:rPr>
          <w:rFonts w:ascii="Times New Roman" w:hAnsi="Times New Roman" w:cs="Times New Roman"/>
          <w:sz w:val="21"/>
        </w:rPr>
        <w:t>Weill Cornell Medicine, Cornell University, New York, NY, USA</w:t>
      </w:r>
    </w:p>
    <w:p w14:paraId="3ACE6EC1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Pr="00E37023">
        <w:rPr>
          <w:rFonts w:ascii="Times New Roman" w:hAnsi="Times New Roman" w:cs="Times New Roman"/>
          <w:sz w:val="21"/>
        </w:rPr>
        <w:t>Mayo Clinic, Scottsdale, Arizona, USA</w:t>
      </w:r>
    </w:p>
    <w:p w14:paraId="1C7BB61C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Pr="00E37023">
        <w:rPr>
          <w:rFonts w:ascii="Times New Roman" w:hAnsi="Times New Roman" w:cs="Times New Roman"/>
          <w:sz w:val="21"/>
        </w:rPr>
        <w:t>Feinberg School of Medicine, Northwestern University, Chicago, IL, USA</w:t>
      </w:r>
    </w:p>
    <w:p w14:paraId="51061B66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Pr="00E37023">
        <w:rPr>
          <w:rFonts w:ascii="Times New Roman" w:hAnsi="Times New Roman" w:cs="Times New Roman"/>
          <w:sz w:val="21"/>
        </w:rPr>
        <w:t>University of Washington, Seattle, Washington, USA</w:t>
      </w:r>
    </w:p>
    <w:p w14:paraId="7255FFFA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  <w:szCs w:val="21"/>
          <w:vertAlign w:val="superscript"/>
        </w:rPr>
        <w:t>6</w:t>
      </w:r>
      <w:r w:rsidRPr="00E37023">
        <w:rPr>
          <w:rFonts w:ascii="Times New Roman" w:hAnsi="Times New Roman" w:cs="Times New Roman"/>
          <w:sz w:val="21"/>
        </w:rPr>
        <w:t>Mayo Clinic, Rochester, Minnesota, USA</w:t>
      </w:r>
    </w:p>
    <w:p w14:paraId="684A178C" w14:textId="77777777" w:rsidR="00E37023" w:rsidRPr="00E37023" w:rsidRDefault="00E37023" w:rsidP="00E37023">
      <w:pPr>
        <w:rPr>
          <w:rFonts w:ascii="Times New Roman" w:hAnsi="Times New Roman" w:cs="Times New Roman"/>
          <w:sz w:val="21"/>
        </w:rPr>
      </w:pPr>
      <w:r w:rsidRPr="00E37023">
        <w:rPr>
          <w:rFonts w:ascii="Times New Roman" w:hAnsi="Times New Roman" w:cs="Times New Roman"/>
          <w:sz w:val="21"/>
        </w:rPr>
        <w:t>*Corresponding Author</w:t>
      </w:r>
    </w:p>
    <w:p w14:paraId="488CEA36" w14:textId="7ABA1B62" w:rsidR="001244AB" w:rsidRDefault="001244AB">
      <w:pPr>
        <w:pStyle w:val="Heading4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0B9865F" w14:textId="77777777" w:rsidR="001244AB" w:rsidRPr="001244AB" w:rsidRDefault="001244AB" w:rsidP="001244AB"/>
    <w:p w14:paraId="243A2A0F" w14:textId="64E8233C" w:rsidR="00423143" w:rsidRDefault="00000000">
      <w:pPr>
        <w:pStyle w:val="Heading4"/>
        <w:spacing w:before="0"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217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Table S1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The Estimated Treatment Effects for dementia over Balanced Drugs/Drug Classes (Extended Table 2 in the main manuscript, sorted by “ATC codes”).</w:t>
      </w:r>
    </w:p>
    <w:tbl>
      <w:tblPr>
        <w:tblStyle w:val="a"/>
        <w:tblW w:w="9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"/>
        <w:gridCol w:w="3135"/>
        <w:gridCol w:w="975"/>
        <w:gridCol w:w="570"/>
        <w:gridCol w:w="810"/>
        <w:gridCol w:w="855"/>
        <w:gridCol w:w="840"/>
        <w:gridCol w:w="660"/>
        <w:gridCol w:w="1410"/>
      </w:tblGrid>
      <w:tr w:rsidR="00423143" w14:paraId="5051728C" w14:textId="77777777">
        <w:trPr>
          <w:trHeight w:val="237"/>
        </w:trPr>
        <w:tc>
          <w:tcPr>
            <w:tcW w:w="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C41F6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B634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 Class/Drug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C0CE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ATC</w:t>
            </w:r>
          </w:p>
          <w:p w14:paraId="58D8EF8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Codes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9416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# BT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E7A2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# Users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A05E4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# Non-</w:t>
            </w:r>
          </w:p>
          <w:p w14:paraId="154D307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users</w:t>
            </w:r>
          </w:p>
        </w:tc>
        <w:tc>
          <w:tcPr>
            <w:tcW w:w="840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4D4D" w14:textId="77777777" w:rsidR="0042314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*UR (%)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7576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 ATE (95% CI)</w:t>
            </w:r>
          </w:p>
        </w:tc>
      </w:tr>
      <w:tr w:rsidR="00423143" w14:paraId="6E665801" w14:textId="77777777">
        <w:trPr>
          <w:trHeight w:val="237"/>
        </w:trPr>
        <w:tc>
          <w:tcPr>
            <w:tcW w:w="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4340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DFD10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231F1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2D04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4E0D7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After Reweighting</w:t>
            </w:r>
          </w:p>
        </w:tc>
      </w:tr>
      <w:tr w:rsidR="00423143" w14:paraId="0FE3D8E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4B01C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90A41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Proton pump inhibitors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F3A39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A02BC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D7387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9DDC9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2139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24388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99DC1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9CABD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79BA1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(0.0224, 0.0324)</w:t>
            </w:r>
          </w:p>
        </w:tc>
      </w:tr>
      <w:tr w:rsidR="00423143" w14:paraId="4C4D449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0598C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C3936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omeprazole; systemic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FA2F8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A02BC01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FE43E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7FEA6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50818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8517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D0D68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-0.0201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C316C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(-0.0299, -0.0103)</w:t>
            </w:r>
          </w:p>
        </w:tc>
      </w:tr>
      <w:tr w:rsidR="00423143" w14:paraId="2F17CE6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4DBB4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15C1B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ANTIHYPERTENSIVES AND DIURETICS IN COMBINATION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B59B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1BF17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0B59E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1161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845CB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E6A17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CE28A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0.0469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FA6C4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(0.0381, 0.0556)</w:t>
            </w:r>
          </w:p>
        </w:tc>
      </w:tr>
      <w:tr w:rsidR="00423143" w14:paraId="0830AD6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57437A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C480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Rauwolfia alkaloids and diuretics in combination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79FF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433EA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C864A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CAA44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0DEFF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BAE5D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0.0617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0F40A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(0.0546, 0.0688)</w:t>
            </w:r>
          </w:p>
        </w:tc>
      </w:tr>
      <w:tr w:rsidR="00423143" w14:paraId="2272365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77F9D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B88F4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reserpine and diuretics, combinations with psycholeptics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5CD53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C02LA71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6D14D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C494B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89A4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69EDD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D6FE6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0.0708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EA2AA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(0.063, 0.0786)</w:t>
            </w:r>
          </w:p>
        </w:tc>
      </w:tr>
      <w:tr w:rsidR="00423143" w14:paraId="0A95F4C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9B3E89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BAD79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Hydrazinophthalazine derivatives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ECF90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C02LG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1A0DC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8E964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27201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07027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F5C56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0.0412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A3C3A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(0.0333, 0.0492)</w:t>
            </w:r>
          </w:p>
        </w:tc>
      </w:tr>
      <w:tr w:rsidR="00423143" w14:paraId="49B6CE6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DD351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4B6EC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picodralazine and diuretics, combinations with psycholeptics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E6A37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C02LG73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18C7E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BA771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7846D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43500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61B17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0.0663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E1564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(0.0589, 0.0737)</w:t>
            </w:r>
          </w:p>
        </w:tc>
      </w:tr>
      <w:tr w:rsidR="00423143" w14:paraId="0D1F115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19610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ACC71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5EFDB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3779E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4D078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827D4F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21BD4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682E4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C53F6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(0.0255, 0.0401)</w:t>
            </w:r>
          </w:p>
        </w:tc>
      </w:tr>
      <w:tr w:rsidR="00423143" w14:paraId="136C752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E8064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46827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LOW-CEILING DIURETICS, THIAZIDES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0764E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B68D5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592E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68335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86AD6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B8357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0.0268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E814A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(0.0198, 0.0339)</w:t>
            </w:r>
          </w:p>
        </w:tc>
      </w:tr>
      <w:tr w:rsidR="00423143" w14:paraId="37E517F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D80F85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D848C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Thiazides, combinations with other drugs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6D67A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C03AX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2ECF6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D6A84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02CF8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DFAA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89EB4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134FB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(0.0364, 0.05)</w:t>
            </w:r>
          </w:p>
        </w:tc>
      </w:tr>
      <w:tr w:rsidR="00423143" w14:paraId="72AA154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D41579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48A12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hydrochlorothiazide,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5AC85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C03AX01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C5229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CC413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EF80E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31CDA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AC4DE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363C0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(0.0329, 0.0431)</w:t>
            </w:r>
          </w:p>
        </w:tc>
      </w:tr>
      <w:tr w:rsidR="00423143" w14:paraId="4A66100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FF8091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F3F5A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2392E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C7C89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6626F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F08AD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0C640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654FD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B5681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(0.0141, 0.03)</w:t>
            </w:r>
          </w:p>
        </w:tc>
      </w:tr>
      <w:tr w:rsidR="00423143" w14:paraId="627CDB7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8254D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FE393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E5BCC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8841A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4AE32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F9405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24FB5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CA9D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-0.0266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FCDB7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(-0.0341, -0.019)</w:t>
            </w:r>
          </w:p>
        </w:tc>
      </w:tr>
      <w:tr w:rsidR="00423143" w14:paraId="2603140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FD5A7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859F4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3CBC1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09836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0291E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A35CE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30B10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0578D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FAD67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(0.0009, 0.0143)</w:t>
            </w:r>
          </w:p>
        </w:tc>
      </w:tr>
      <w:tr w:rsidR="00423143" w14:paraId="552301C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237D1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820E6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metoprolol; systemic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6F70B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C07AB02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43FA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EE724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A3870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7F107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A6D28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0.0275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E6B10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(0.0196, 0.0353)</w:t>
            </w:r>
          </w:p>
        </w:tc>
      </w:tr>
      <w:tr w:rsidR="00423143" w14:paraId="274C001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0943F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81CF9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THIAZIDES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05EB2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1A6D5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E265D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6A003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97E5C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57A17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D9603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(0.0173, 0.0294)</w:t>
            </w:r>
          </w:p>
        </w:tc>
      </w:tr>
      <w:tr w:rsidR="00423143" w14:paraId="1005D7A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ACF084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93B03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selective, and thiazides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DC645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02D53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BB91B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D25D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4B2BD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DE2F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0.0308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DF6A8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(0.0232, 0.0384)</w:t>
            </w:r>
          </w:p>
        </w:tc>
      </w:tr>
      <w:tr w:rsidR="00423143" w14:paraId="0CE06BD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2F77D0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14455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thiazides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B5388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4775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74A2F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9DDA2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C6783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FD8C8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03D3C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(0.0164, 0.0284)</w:t>
            </w:r>
          </w:p>
        </w:tc>
      </w:tr>
      <w:tr w:rsidR="00423143" w14:paraId="58119C2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96A66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7B4C5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thiazides,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2D381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C07BB52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CCCB6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A4F9F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16BC7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4825F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E5A31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AE76D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(0.0115, 0.0241)</w:t>
            </w:r>
          </w:p>
        </w:tc>
      </w:tr>
      <w:tr w:rsidR="00423143" w14:paraId="73FBAA4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A1393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1E09F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OTHER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7222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A352E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B1760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092D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16FA5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8E405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0.0341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46D23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(0.0288, 0.0395)</w:t>
            </w:r>
          </w:p>
        </w:tc>
      </w:tr>
      <w:tr w:rsidR="00423143" w14:paraId="7CD3DBE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C0357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CF0D3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selective, and other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39BBC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E6D81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FC55F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7B221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D70CF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19464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AB11B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(0.0228, 0.0367)</w:t>
            </w:r>
          </w:p>
        </w:tc>
      </w:tr>
      <w:tr w:rsidR="00423143" w14:paraId="4ADB323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A8ADE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2511C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other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27A70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C07CB02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3EB5B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CD297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BC456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BF100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D5C7D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5F520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(0.0194, 0.0326)</w:t>
            </w:r>
          </w:p>
        </w:tc>
      </w:tr>
      <w:tr w:rsidR="00423143" w14:paraId="4C8C30A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22F12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8A385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OTHER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A02CE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E7AF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38249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E0AD7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6C7F2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5801B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0.0147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45D86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(0.0075, 0.022)</w:t>
            </w:r>
          </w:p>
        </w:tc>
      </w:tr>
      <w:tr w:rsidR="00423143" w14:paraId="458D192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343258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7C2E1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calcium channel blockers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01E7B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229DB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09273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32F3A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BA12D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711B9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0.0368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3C62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(0.0311, 0.0424)</w:t>
            </w:r>
          </w:p>
        </w:tc>
      </w:tr>
      <w:tr w:rsidR="00423143" w14:paraId="76F99D8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0BABF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D1DE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felodipine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45594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801A4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7D8CF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8965BF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51EF7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5C639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0.0283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64D2D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(0.0216, 0.0351)</w:t>
            </w:r>
          </w:p>
        </w:tc>
      </w:tr>
      <w:tr w:rsidR="00423143" w14:paraId="05BED54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1C536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B9564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amlodipine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30189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C07FB13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2D470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0ACB6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29416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BEB4E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2DF8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0.0286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B17AB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(0.0211, 0.0361)</w:t>
            </w:r>
          </w:p>
        </w:tc>
      </w:tr>
      <w:tr w:rsidR="00423143" w14:paraId="1BF916E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08707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D03CA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other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B2E8C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999AB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D08E8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F8D88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9703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5B79B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0.0407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59ED8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(0.0354, 0.046)</w:t>
            </w:r>
          </w:p>
        </w:tc>
      </w:tr>
      <w:tr w:rsidR="00423143" w14:paraId="7F52F8D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F14A41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BA766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acetylsalicylic acid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5C4E1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2D978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1A426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730E2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F32E6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49359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0.0662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9A80F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(0.0597, 0.0728)</w:t>
            </w:r>
          </w:p>
        </w:tc>
      </w:tr>
      <w:tr w:rsidR="00423143" w14:paraId="294251E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206FC0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6BDC1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ivabradine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E8035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C07FX05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D4693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D5F3B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F3BA4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3E06D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B9A3AA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C907F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(0.0148, 0.0277)</w:t>
            </w:r>
          </w:p>
        </w:tc>
      </w:tr>
      <w:tr w:rsidR="00423143" w14:paraId="66359E9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4D3BA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F7222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CALCIUM CHANNEL BLOCKERS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E5348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1C6E5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C1D70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63C03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D234E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43845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38C6F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(0.0138, 0.0284)</w:t>
            </w:r>
          </w:p>
        </w:tc>
      </w:tr>
      <w:tr w:rsidR="00423143" w14:paraId="3546C42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12BF4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41FE1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SELECTIVE CALCIUM CHANNEL BLOCKERS WITH MAINLY VASCULAR EFFECTS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BE4BC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6E798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37D34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B22CD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6EA48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3AA648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-0.0458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E02DB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(-0.0593, -0.0324)</w:t>
            </w:r>
          </w:p>
        </w:tc>
      </w:tr>
      <w:tr w:rsidR="00423143" w14:paraId="17FC34A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E11EE8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6B905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Dihydropyridine derivatives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8CF60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C6582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2FED3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AB264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E925F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629EA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-0.0571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6DDE7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(-0.0692, -0.0451)</w:t>
            </w:r>
          </w:p>
        </w:tc>
      </w:tr>
      <w:tr w:rsidR="00423143" w14:paraId="4AB8B9A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7BBD36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16875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nifedipine,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534D2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C08CA55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0C3B99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B4C4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D6F4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603A2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A4C6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757B49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(0.0037, 0.0164)</w:t>
            </w:r>
          </w:p>
        </w:tc>
      </w:tr>
      <w:tr w:rsidR="00423143" w14:paraId="3A9CC6B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B66A73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1E752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AGENTS ACTING ON THE RENIN-ANGIOTENSIN SYSTEM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81158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24F83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53847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0E8AD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F08B3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193FD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0B27E1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(0.0201, 0.0338)</w:t>
            </w:r>
          </w:p>
        </w:tc>
      </w:tr>
      <w:tr w:rsidR="00423143" w14:paraId="79CCC72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7F824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B632B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PLAIN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C55F0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DBEF6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7D1EE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17A33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DD554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1CD4D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0.0345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1E0C5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(0.0284, 0.0406)</w:t>
            </w:r>
          </w:p>
        </w:tc>
      </w:tr>
      <w:tr w:rsidR="00423143" w14:paraId="00A3949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00800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3C5F3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plain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1C9BB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8D947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8577C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51633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57FEF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DBFB7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0.0341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4A68C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(0.0283, 0.0399)</w:t>
            </w:r>
          </w:p>
        </w:tc>
      </w:tr>
      <w:tr w:rsidR="00423143" w14:paraId="65205FC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88DC1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7154A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lisinopril;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C8486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8EFB3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49247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09E96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1901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4B5F3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990C2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83B76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(0.0581, 0.0698)</w:t>
            </w:r>
          </w:p>
        </w:tc>
      </w:tr>
      <w:tr w:rsidR="00423143" w14:paraId="3B67052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085D3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EDF39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ramipril;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A66FB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C09AA05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18E8D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A8874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59564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4EB15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9F6132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-0.0388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4969A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(-0.0606, -0.0169)</w:t>
            </w:r>
          </w:p>
        </w:tc>
      </w:tr>
      <w:tr w:rsidR="00423143" w14:paraId="734E362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3CBE8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766C87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26562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C2E6F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2437D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7E712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C85E7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DC6E3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0.1205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7C36C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(0.1131, 0.1279)</w:t>
            </w:r>
          </w:p>
        </w:tc>
      </w:tr>
      <w:tr w:rsidR="00423143" w14:paraId="72FF503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7F4E8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F56AD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10780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D84CD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0816A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5A6AB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BC20E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48246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0.1104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A84F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(0.1037, 0.1171)</w:t>
            </w:r>
          </w:p>
        </w:tc>
      </w:tr>
      <w:tr w:rsidR="00423143" w14:paraId="1B8273A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B5694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95C40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captopril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8D3F1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B94DD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EAE7D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CD4E0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2043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36D5A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AF5E9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0.0557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CC37B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(0.0431, 0.0684)</w:t>
            </w:r>
          </w:p>
        </w:tc>
      </w:tr>
      <w:tr w:rsidR="00423143" w14:paraId="619A3C8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9C618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5756C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enalapril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A91A8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6BD87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5CB0F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FCC14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8E9AD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D6840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94695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(0.0223, 0.0425)</w:t>
            </w:r>
          </w:p>
        </w:tc>
      </w:tr>
      <w:tr w:rsidR="00423143" w14:paraId="54917DD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10AC34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AB4AB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lisinopril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5D2F4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EAD15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6DD2B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38B33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3FC91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12C3E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0.0992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F296D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(0.0905, 0.108)</w:t>
            </w:r>
          </w:p>
        </w:tc>
      </w:tr>
      <w:tr w:rsidR="00423143" w14:paraId="39300A4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9467F5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65023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perindopril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12B42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95EA2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45880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816B6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026B6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DEC9C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0.0426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EF80E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(0.0312, 0.054)</w:t>
            </w:r>
          </w:p>
        </w:tc>
      </w:tr>
      <w:tr w:rsidR="00423143" w14:paraId="1FD4067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0858F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4A95A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ramipril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5D48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A4AD3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9717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6DDD5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7D07FB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C12D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0.0522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EF2E6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(0.0417, 0.0627)</w:t>
            </w:r>
          </w:p>
        </w:tc>
      </w:tr>
      <w:tr w:rsidR="00423143" w14:paraId="19A053B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084C3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61673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quinapril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C0DB5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AC050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48D41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FEA4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FA548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89096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0.0503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3A3F6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(0.0348, 0.0657)</w:t>
            </w:r>
          </w:p>
        </w:tc>
      </w:tr>
      <w:tr w:rsidR="00423143" w14:paraId="32FEFF3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B7D3B8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41FD9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benazepril and diuretics;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A9F86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AB2E8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24EA3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399BB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17989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46B6C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0.0498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DE877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(0.037, 0.0625)</w:t>
            </w:r>
          </w:p>
        </w:tc>
      </w:tr>
      <w:tr w:rsidR="00423143" w14:paraId="42A841D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9118B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6F53B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cilazapril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EA945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492AF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0308E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07922F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40300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7F80D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0.0342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7F95F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(0.0209, 0.0475)</w:t>
            </w:r>
          </w:p>
        </w:tc>
      </w:tr>
      <w:tr w:rsidR="00423143" w14:paraId="564DE62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F21E7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8844E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fosinopril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0C915A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51AF6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C280D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D5BF6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1D941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C6E19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0.0471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C9304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(0.0365, 0.0578)</w:t>
            </w:r>
          </w:p>
        </w:tc>
      </w:tr>
      <w:tr w:rsidR="00423143" w14:paraId="514EA38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82BE76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D15E0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delapril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101B7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FB5D0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2DC95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91CD9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8A1D6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9623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0.0548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DDAD5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(0.0442, 0.0653)</w:t>
            </w:r>
          </w:p>
        </w:tc>
      </w:tr>
      <w:tr w:rsidR="00423143" w14:paraId="409416A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E4B7E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70F4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moexipril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5871A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0D0B7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7E322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57765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64800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91BB1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0.0377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C2E33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(0.0247, 0.0507)</w:t>
            </w:r>
          </w:p>
        </w:tc>
      </w:tr>
      <w:tr w:rsidR="00423143" w14:paraId="730F8D1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36557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7AA58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zofenopril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2D155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97A62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CD3AC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5572C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21583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4235F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0.0489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1CDB2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(0.0377, 0.0602)</w:t>
            </w:r>
          </w:p>
        </w:tc>
      </w:tr>
      <w:tr w:rsidR="00423143" w14:paraId="1236C6B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A511E9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ACEE0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(ARBs), PLAIN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34B9A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C3AC4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B469B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47A5F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B68F1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9CE1C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8D6A5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(-0.0037, 0.0077)</w:t>
            </w:r>
          </w:p>
        </w:tc>
      </w:tr>
      <w:tr w:rsidR="00423143" w14:paraId="1EFD84B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72D67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9A679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(ARBs), plain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8546A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F447F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7AA53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21869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3678D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C6022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4E7C2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(-0.0039, 0.0096)</w:t>
            </w:r>
          </w:p>
        </w:tc>
      </w:tr>
      <w:tr w:rsidR="00423143" w14:paraId="08D125F7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D82754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69C81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losartan;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2DD6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8BA70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94656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0400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78BA36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08405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-0.0059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9943F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(-0.011, -0.0007)</w:t>
            </w:r>
          </w:p>
        </w:tc>
      </w:tr>
      <w:tr w:rsidR="00423143" w14:paraId="72FE7E5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AA270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A74CF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valsartan;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41A13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D3696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7EFF1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0BEBA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5BE2D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196F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E5B93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(0.0739, 0.092)</w:t>
            </w:r>
          </w:p>
        </w:tc>
      </w:tr>
      <w:tr w:rsidR="00423143" w14:paraId="473109E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40CA63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8A0ED3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(ARBs), COMBINATIONS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BA1C9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E8C2F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8CA1A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232DC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A12E7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7FB9D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0.0974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09FCB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(0.0899, 0.1049)</w:t>
            </w:r>
          </w:p>
        </w:tc>
      </w:tr>
      <w:tr w:rsidR="00423143" w14:paraId="7E6D57A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564580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B5242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37DDA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3F3D9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2A8F3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C5F8A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E0917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39F6B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0.0789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BAFC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(0.0724, 0.0854)</w:t>
            </w:r>
          </w:p>
        </w:tc>
      </w:tr>
      <w:tr w:rsidR="00423143" w14:paraId="06411C7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C7B6E5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C04F5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AFFEB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CB8AF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9F39D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7BB11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45CF7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34073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0.0244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0537F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(0.0165, 0.0324)</w:t>
            </w:r>
          </w:p>
        </w:tc>
      </w:tr>
      <w:tr w:rsidR="00423143" w14:paraId="4F1380C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ED759F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C6025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eprosartan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53C80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2E606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354CC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CF1D5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A5BBD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251A0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0.0572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63507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(0.0485, 0.0659)</w:t>
            </w:r>
          </w:p>
        </w:tc>
      </w:tr>
      <w:tr w:rsidR="00423143" w14:paraId="3CDF801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3F78E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0E1B5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3CE31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E1433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DDA9D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C8A04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B9861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5A8A2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0.1062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772096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(0.0972, 0.1151)</w:t>
            </w:r>
          </w:p>
        </w:tc>
      </w:tr>
      <w:tr w:rsidR="00423143" w14:paraId="43456B1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42041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A3CB5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irbesartan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BD5C9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94FFD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27BAC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35AF9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9D6C3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4DAE0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0.0892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1A554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(0.0774, 0.101)</w:t>
            </w:r>
          </w:p>
        </w:tc>
      </w:tr>
      <w:tr w:rsidR="00423143" w14:paraId="14A6CB3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2B22D5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E4236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candesartan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2F71C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2C91B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DF230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50701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E89E9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199D5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0.0429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B6D8C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(0.0316, 0.0543)</w:t>
            </w:r>
          </w:p>
        </w:tc>
      </w:tr>
      <w:tr w:rsidR="00423143" w14:paraId="7B97B07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CDF788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9E095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telmisartan and diuretics;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D99F9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CBE17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95268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F4383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1DD67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B9ABC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0.0601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0010F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(0.0512, 0.069)</w:t>
            </w:r>
          </w:p>
        </w:tc>
      </w:tr>
      <w:tr w:rsidR="00423143" w14:paraId="1941D6A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5AA6D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BE801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olmesartan medoxomil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439B0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09E9A9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9D247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8C5B0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8D1ED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E41AC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0.0811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E34E5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(0.0716, 0.0906)</w:t>
            </w:r>
          </w:p>
        </w:tc>
      </w:tr>
      <w:tr w:rsidR="00423143" w14:paraId="7B57DE7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D44CC3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919FF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azilsartan medoxomil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B3B43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1616E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7A2D4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271F7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EDB2E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F4152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DBE7C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(0.0326, 0.0548)</w:t>
            </w:r>
          </w:p>
        </w:tc>
      </w:tr>
      <w:tr w:rsidR="00423143" w14:paraId="64F2042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FE49E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6618A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fimasartan and diuretics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CBC01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95FA6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B3B0B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8EFC8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7B7D2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7DD38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0.0567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29CED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(0.0463, 0.0671)</w:t>
            </w:r>
          </w:p>
        </w:tc>
      </w:tr>
      <w:tr w:rsidR="00423143" w14:paraId="7516E36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95F60E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0D3F2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HMG CoA reductase inhibitors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3D246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AB07D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59B82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2948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FB58B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87FB9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CB9AC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0.0592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FDDD1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(0.0543, 0.0641)</w:t>
            </w:r>
          </w:p>
        </w:tc>
      </w:tr>
      <w:tr w:rsidR="00423143" w14:paraId="5302CC9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1E43BB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190CA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simvastatin;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07A44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3645C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1FEB8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9AE2F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3036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0230E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1A6AC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0.0496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7F26D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(0.0441, 0.0551)</w:t>
            </w:r>
          </w:p>
        </w:tc>
      </w:tr>
      <w:tr w:rsidR="00423143" w14:paraId="3919B45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6EC02D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CF4E9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pravastatin;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070BA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57488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875A95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AAEEA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92656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49912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0.1391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52C343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(0.1327, 0.1455)</w:t>
            </w:r>
          </w:p>
        </w:tc>
      </w:tr>
      <w:tr w:rsidR="00423143" w14:paraId="4AED172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291127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83D5F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atorvastatin;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B3510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3912A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8E3E1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F161AE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3D422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209CC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0.0394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2A5A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(0.0334, 0.0455)</w:t>
            </w:r>
          </w:p>
        </w:tc>
      </w:tr>
      <w:tr w:rsidR="00423143" w14:paraId="6D0851E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9DC322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5396E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rosuvastatin;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D1654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2624B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5B398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B9C61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2896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F1D52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8AD66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4F8E0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(-0.0191, -0.0088)</w:t>
            </w:r>
          </w:p>
        </w:tc>
      </w:tr>
      <w:tr w:rsidR="00423143" w14:paraId="1C11C54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33AB699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7C07E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Selective serotonin reuptake inhibitors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47767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99903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3F9DE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985DC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53BA5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1FB9C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25CC0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(-0.0259, -0.0162)</w:t>
            </w:r>
          </w:p>
        </w:tc>
      </w:tr>
      <w:tr w:rsidR="00423143" w14:paraId="5BE8B59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C9CAE5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79A370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citalopram; systemic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7FB70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N06AB04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9E9D3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01BD2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C2D5F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97392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79420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-0.1128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E6AF87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(-0.125, -0.1005)</w:t>
            </w:r>
          </w:p>
        </w:tc>
      </w:tr>
      <w:tr w:rsidR="00423143" w14:paraId="7007E59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8B6343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6BA90D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sertraline;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413BE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N06AB06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A3E124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00DBDA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FEEF6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32CE2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1CA86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75749F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(0.0123, 0.0289)</w:t>
            </w:r>
          </w:p>
        </w:tc>
      </w:tr>
      <w:tr w:rsidR="00423143" w14:paraId="4E07115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00503C" w14:textId="77777777" w:rsidR="00423143" w:rsidRDefault="0042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130168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escitalopram; oral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929FD79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EDED31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B1294B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8A20CC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192A4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786692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03DB76" w14:textId="77777777" w:rsidR="0042314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(-0.0615, -0.0506)</w:t>
            </w:r>
          </w:p>
        </w:tc>
      </w:tr>
    </w:tbl>
    <w:p w14:paraId="0030F76C" w14:textId="77777777" w:rsidR="00423143" w:rsidRDefault="00000000">
      <w:pP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*BT: ​​Balanced Trials; *UR: Unbalanced Ratio</w:t>
      </w:r>
    </w:p>
    <w:p w14:paraId="7190A247" w14:textId="77777777" w:rsidR="00423143" w:rsidRDefault="00423143">
      <w:pP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AE78E7" w14:textId="6DA220A3" w:rsidR="00423143" w:rsidRDefault="00000000">
      <w:pPr>
        <w:pStyle w:val="Heading4"/>
        <w:spacing w:before="0" w:after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1" w:name="_lf2agkluhxan" w:colFirst="0" w:colLast="0"/>
      <w:bookmarkEnd w:id="1"/>
      <w:r w:rsidRPr="004217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Table S2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The Estimated Treatment Effects for dementia over Drug Classes/Drugs (before reweighting, sorted by “ATC codes”).</w:t>
      </w:r>
    </w:p>
    <w:tbl>
      <w:tblPr>
        <w:tblStyle w:val="a0"/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"/>
        <w:gridCol w:w="3735"/>
        <w:gridCol w:w="930"/>
        <w:gridCol w:w="855"/>
        <w:gridCol w:w="810"/>
        <w:gridCol w:w="825"/>
        <w:gridCol w:w="690"/>
        <w:gridCol w:w="1380"/>
      </w:tblGrid>
      <w:tr w:rsidR="00423143" w14:paraId="714788C3" w14:textId="77777777">
        <w:trPr>
          <w:trHeight w:val="237"/>
        </w:trPr>
        <w:tc>
          <w:tcPr>
            <w:tcW w:w="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1089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2639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 Class/Drug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270B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ATC</w:t>
            </w:r>
          </w:p>
          <w:p w14:paraId="58AA06E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Codes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76A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# Users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4CEC9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# Non-</w:t>
            </w:r>
          </w:p>
          <w:p w14:paraId="561D235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users</w:t>
            </w:r>
          </w:p>
        </w:tc>
        <w:tc>
          <w:tcPr>
            <w:tcW w:w="825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7DB4" w14:textId="77777777" w:rsidR="0042314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*UR (%)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D30D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 ATE (95% CI)</w:t>
            </w:r>
          </w:p>
        </w:tc>
      </w:tr>
      <w:tr w:rsidR="00423143" w14:paraId="441F12BC" w14:textId="77777777">
        <w:trPr>
          <w:trHeight w:val="237"/>
        </w:trPr>
        <w:tc>
          <w:tcPr>
            <w:tcW w:w="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686D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EE20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137A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B0BBB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Before Reweighting</w:t>
            </w:r>
          </w:p>
        </w:tc>
      </w:tr>
      <w:tr w:rsidR="00423143" w14:paraId="54AE4EB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1E7E4D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03F2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Proton pump inhibitors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41D6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A02BC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7D40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2618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DD67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8E5A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FE6E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0.0235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A099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(0.0208, 0.0261)</w:t>
            </w:r>
          </w:p>
        </w:tc>
      </w:tr>
      <w:tr w:rsidR="00423143" w14:paraId="4B06077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0E246F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8966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omeprazole; systemic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E023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A02BC01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714C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4DD4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8BA9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40.57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BF51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-0.0134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892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(-0.02, -0.0068)</w:t>
            </w:r>
          </w:p>
        </w:tc>
      </w:tr>
      <w:tr w:rsidR="00423143" w14:paraId="5CAAFF2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59600F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6F4A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ANTIHYPERTENSIVES AND DIURETICS IN COMBINATION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4259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244C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47D7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E713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34.95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AE263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0.0146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BD6C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(0.0109, 0.0182)</w:t>
            </w:r>
          </w:p>
        </w:tc>
      </w:tr>
      <w:tr w:rsidR="00423143" w14:paraId="58012A4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0AA4B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D4FB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Rauwolfia alkaloids and diuretics in combination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77CB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8478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CF81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6290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32.53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CA14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83C6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(0.0243, 0.0309)</w:t>
            </w:r>
          </w:p>
        </w:tc>
      </w:tr>
      <w:tr w:rsidR="00423143" w14:paraId="44EBF8D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BFEC4A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8AE7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reserpine and diuretics, combinations with psycholeptics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923E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C02LA71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3429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F57E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B1A3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32.20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9BB1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C79D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(0.0287, 0.0347)</w:t>
            </w:r>
          </w:p>
        </w:tc>
      </w:tr>
      <w:tr w:rsidR="00423143" w14:paraId="730D8ED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B5222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AE1F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Hydrazinophthalazine derivatives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ABCD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C02LG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C036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AC11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F285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36.26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B4AE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63E3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(0.0124, 0.0183)</w:t>
            </w:r>
          </w:p>
        </w:tc>
      </w:tr>
      <w:tr w:rsidR="00423143" w14:paraId="24236187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2D6CD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4DDB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picodralazine and diuretics, combinations with psycholeptics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A105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C02LG73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C9A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5819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108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32.48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B5431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0.0301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9DD8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(0.0269, 0.0334)</w:t>
            </w:r>
          </w:p>
        </w:tc>
      </w:tr>
      <w:tr w:rsidR="00423143" w14:paraId="6A7B4B3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612C5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EFD9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2762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C4F4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2897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B043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E1B6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42.10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D512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FE54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(0.0117, 0.0234)</w:t>
            </w:r>
          </w:p>
        </w:tc>
      </w:tr>
      <w:tr w:rsidR="00423143" w14:paraId="484FDEE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00DA2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D5F2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LOW-CEILING DIURETICS, THIAZIDES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877B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4AC4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2C82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4A91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821BC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0.0407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31A9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(0.037, 0.0443)</w:t>
            </w:r>
          </w:p>
        </w:tc>
      </w:tr>
      <w:tr w:rsidR="00423143" w14:paraId="7ED9A01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27522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6B2B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Thiazides, combinations with other drugs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445C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C03AX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55E2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2221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A8B7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1A93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12.62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53C28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0.0548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1A59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(0.0513, 0.0584)</w:t>
            </w:r>
          </w:p>
        </w:tc>
      </w:tr>
      <w:tr w:rsidR="00423143" w14:paraId="0937DFF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E05CB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1ACC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hydrochlorothiazide,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E0F1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C03AX01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65D3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2221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3021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3F08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FC33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0.0524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0C9B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(0.0491, 0.0557)</w:t>
            </w:r>
          </w:p>
        </w:tc>
      </w:tr>
      <w:tr w:rsidR="00423143" w14:paraId="664D7AE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9859E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CE15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D567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BE6B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2661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F6E4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735B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43.30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3D09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541E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(0.0225, 0.0325)</w:t>
            </w:r>
          </w:p>
        </w:tc>
      </w:tr>
      <w:tr w:rsidR="00423143" w14:paraId="14BBBB4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71D1A8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4E1A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2031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E268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915A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1B21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34.31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9FC3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CA39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(0.0239, 0.0303)</w:t>
            </w:r>
          </w:p>
        </w:tc>
      </w:tr>
      <w:tr w:rsidR="00423143" w14:paraId="4E17528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0B94D8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9C8F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02CF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9AE4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827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1118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8BA9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AD34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908E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(0.0397, 0.0469)</w:t>
            </w:r>
          </w:p>
        </w:tc>
      </w:tr>
      <w:tr w:rsidR="00423143" w14:paraId="1DE8BBB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C60E0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4646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metoprolol; systemic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D939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C07AB02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5156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3C83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3F89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47BD8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FCFE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(0.0393, 0.0477)</w:t>
            </w:r>
          </w:p>
        </w:tc>
      </w:tr>
      <w:tr w:rsidR="00423143" w14:paraId="2777755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766F2B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3789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THIAZIDES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747D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C32B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34D8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14DB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E6B7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ECC1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(0.0194, 0.0253)</w:t>
            </w:r>
          </w:p>
        </w:tc>
      </w:tr>
      <w:tr w:rsidR="00423143" w14:paraId="39BD344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DDDAFC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6AE7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selective, and thiazides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0F36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6E29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0178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3208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3EBBC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0.0354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7351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(0.0311, 0.0397)</w:t>
            </w:r>
          </w:p>
        </w:tc>
      </w:tr>
      <w:tr w:rsidR="00423143" w14:paraId="4852224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8BA87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9BB4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thiazides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3B1B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6C36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235A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14A9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18.06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68307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D820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(0.0285, 0.0357)</w:t>
            </w:r>
          </w:p>
        </w:tc>
      </w:tr>
      <w:tr w:rsidR="00423143" w14:paraId="419F4C6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1F8FE0B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6AB1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thiazides,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E429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C07BB52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D34E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4706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895A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17.96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2F68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8430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(0.0257, 0.0326)</w:t>
            </w:r>
          </w:p>
        </w:tc>
      </w:tr>
      <w:tr w:rsidR="00423143" w14:paraId="69E4650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434A3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1D87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OTHER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9726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747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C3D9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4B63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33.31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FDB7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40D0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(0.0105, 0.0158)</w:t>
            </w:r>
          </w:p>
        </w:tc>
      </w:tr>
      <w:tr w:rsidR="00423143" w14:paraId="3BAC503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04090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AD1F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selective, and other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6DAB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13F0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AB68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9E0A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31.16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CDD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592C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(0.019, 0.0254)</w:t>
            </w:r>
          </w:p>
        </w:tc>
      </w:tr>
      <w:tr w:rsidR="00423143" w14:paraId="5CDF2CB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8EB7E8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21C4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other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3468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C07CB02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488A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A19B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99F8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36.15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8F4C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0.0261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332C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(0.0219, 0.0303)</w:t>
            </w:r>
          </w:p>
        </w:tc>
      </w:tr>
      <w:tr w:rsidR="00423143" w14:paraId="59D8F8B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C36C6D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38CC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OTHER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C9FC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BA93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2085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81EF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8BE2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26.43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4931A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BFC4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(0.0294, 0.0345)</w:t>
            </w:r>
          </w:p>
        </w:tc>
      </w:tr>
      <w:tr w:rsidR="00423143" w14:paraId="0EDCFDA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3CB748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42414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 and calcium channel blockers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EF95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143F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8689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1171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236B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23.17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AB31E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68A8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(0.0317, 0.0384)</w:t>
            </w:r>
          </w:p>
        </w:tc>
      </w:tr>
      <w:tr w:rsidR="00423143" w14:paraId="25E53D6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FB309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379D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felodipine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6831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04D4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20FC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46E4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17.17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6A474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0.0353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FE51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(0.0319, 0.0387)</w:t>
            </w:r>
          </w:p>
        </w:tc>
      </w:tr>
      <w:tr w:rsidR="00423143" w14:paraId="677FB94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70CD1D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9BCB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amlodipine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855A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C07FB13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B87F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CF35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F2E5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29.64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07C6B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1E80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(0.0285, 0.0373)</w:t>
            </w:r>
          </w:p>
        </w:tc>
      </w:tr>
      <w:tr w:rsidR="00423143" w14:paraId="10382B8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F4878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F331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Beta blocking agents, other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88B7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A58D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E6A5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2AE2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EDAA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6975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(0.0257, 0.0304)</w:t>
            </w:r>
          </w:p>
        </w:tc>
      </w:tr>
      <w:tr w:rsidR="00423143" w14:paraId="029BB21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EA0AB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91AC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acetylsalicylic acid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5A63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5E52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5790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0527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27.96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95C8E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0.0406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0709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(0.0375, 0.0438)</w:t>
            </w:r>
          </w:p>
        </w:tc>
      </w:tr>
      <w:tr w:rsidR="00423143" w14:paraId="08D39A8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0AD08D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F88A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metoprolol and ivabradine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AD1A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C07FX05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8C84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948B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7F31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17.91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5AC4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0.0322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FAB8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(0.0285, 0.0359)</w:t>
            </w:r>
          </w:p>
        </w:tc>
      </w:tr>
      <w:tr w:rsidR="00423143" w14:paraId="6F9F6CC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DB368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6E56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CALCIUM CHANNEL BLOCKERS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C7C6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CAA1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2797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73E0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2557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3796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5E6C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2F8C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(0.0211, 0.0337)</w:t>
            </w:r>
          </w:p>
        </w:tc>
      </w:tr>
      <w:tr w:rsidR="00423143" w14:paraId="24CCE85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1D9AE9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CBD8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SELECTIVE CALCIUM CHANNEL BLOCKERS WITH MAINLY VASCULAR EFFECTS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FB89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841F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71F1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0429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8870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0.0355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028E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(0.0315, 0.0396)</w:t>
            </w:r>
          </w:p>
        </w:tc>
      </w:tr>
      <w:tr w:rsidR="00423143" w14:paraId="22B7ED9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FA896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623E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Dihydropyridine derivatives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C864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8031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B9D7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5A23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D281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0.0356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6F95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(0.0319, 0.0393)</w:t>
            </w:r>
          </w:p>
        </w:tc>
      </w:tr>
      <w:tr w:rsidR="00423143" w14:paraId="5CB2367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22D78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2504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nifedipine,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F44A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C08CA55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AB59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4DDF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3EF2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26.89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96069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0.0255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4886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(0.0224, 0.0285)</w:t>
            </w:r>
          </w:p>
        </w:tc>
      </w:tr>
      <w:tr w:rsidR="00423143" w14:paraId="4009372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E0DCB5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FE54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AGENTS ACTING ON THE RENIN-ANGIOTENSIN SYSTEM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C4A6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F61A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236C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B8A5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43.92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61719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0.0338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0F37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(0.0283, 0.0393)</w:t>
            </w:r>
          </w:p>
        </w:tc>
      </w:tr>
      <w:tr w:rsidR="00423143" w14:paraId="200A23B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96D1D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C7DF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PLAIN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A5A2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1850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A24E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6A26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07C17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56D2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(0.0099, 0.0162)</w:t>
            </w:r>
          </w:p>
        </w:tc>
      </w:tr>
      <w:tr w:rsidR="00423143" w14:paraId="6169B3F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086763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3273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plain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54D0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9587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3B34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1BA4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42FEE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F73C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(0.0092, 0.0149)</w:t>
            </w:r>
          </w:p>
        </w:tc>
      </w:tr>
      <w:tr w:rsidR="00423143" w14:paraId="6454DFA7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292128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9D7F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lisinopril;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00AA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5B1A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C958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2054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22C2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36.12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567A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75F6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(0.0104, 0.0159)</w:t>
            </w:r>
          </w:p>
        </w:tc>
      </w:tr>
      <w:tr w:rsidR="00423143" w14:paraId="0FC2EAC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15065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FF7C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ramipril;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1DA3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C09AA05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D8E7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ED88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4709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9.49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0B66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-0.0153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3AF2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(-0.0317, 0.0011)</w:t>
            </w:r>
          </w:p>
        </w:tc>
      </w:tr>
      <w:tr w:rsidR="00423143" w14:paraId="56488A4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B64B1B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C311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INHIBITORS,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3F08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E8B1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9A48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8AB7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63.03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72D28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C161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(0.0178, 0.0233)</w:t>
            </w:r>
          </w:p>
        </w:tc>
      </w:tr>
      <w:tr w:rsidR="00423143" w14:paraId="6ABA57D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7ECE343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760A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ACE inhibitors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39BF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24C0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AD24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2C23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62.84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0B31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0.0189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2177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(0.0162, 0.0216)</w:t>
            </w:r>
          </w:p>
        </w:tc>
      </w:tr>
      <w:tr w:rsidR="00423143" w14:paraId="1C1DC077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C7B9E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2B51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captopril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B2B9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35A8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5BD4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9F48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66.12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796D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1C8B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(0.0021, 0.0084)</w:t>
            </w:r>
          </w:p>
        </w:tc>
      </w:tr>
      <w:tr w:rsidR="00423143" w14:paraId="31CD8FC4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6D609C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0102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enalapril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19371C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3FFD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9DC2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2139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08FB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65.71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6A33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F79B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(-0.0003, 0.0049)</w:t>
            </w:r>
          </w:p>
        </w:tc>
      </w:tr>
      <w:tr w:rsidR="00423143" w14:paraId="0334278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1118B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DD50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lisinopril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288B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3DB8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A37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4615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64.47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69D79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3E92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(0.0126, 0.0187)</w:t>
            </w:r>
          </w:p>
        </w:tc>
      </w:tr>
      <w:tr w:rsidR="00423143" w14:paraId="2099260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DC626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7911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perindopril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4F18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23DE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E994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BB72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65.99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F068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A1FF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(0.0026, 0.0089)</w:t>
            </w:r>
          </w:p>
        </w:tc>
      </w:tr>
      <w:tr w:rsidR="00423143" w14:paraId="13AD3AAC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55294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D1B8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ramipril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5CD4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00DD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F685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2A1C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65.07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536C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2F77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(0.0072, 0.0143)</w:t>
            </w:r>
          </w:p>
        </w:tc>
      </w:tr>
      <w:tr w:rsidR="00423143" w14:paraId="37F33B2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B09E2A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0AE9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quinapril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7928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D288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9651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8023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65.87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9D02B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3F9C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(0.0011, 0.0101)</w:t>
            </w:r>
          </w:p>
        </w:tc>
      </w:tr>
      <w:tr w:rsidR="00423143" w14:paraId="5D55F717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31803F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1970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benazepril and diuretics;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BAC7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4A25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5556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A09D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74FA6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75A0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(0.0037, 0.0112)</w:t>
            </w:r>
          </w:p>
        </w:tc>
      </w:tr>
      <w:tr w:rsidR="00423143" w14:paraId="4443C4BF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F515CE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2619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cilazapril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7C5D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C871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8597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D589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C6654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E9DAD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(0.003, 0.0093)</w:t>
            </w:r>
          </w:p>
        </w:tc>
      </w:tr>
      <w:tr w:rsidR="00423143" w14:paraId="773BA34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DFB77D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F2A0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fosinopril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C0C8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C09BA09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8B97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F9C5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E73F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66.09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40FA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8EDE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(0.0009, 0.0067)</w:t>
            </w:r>
          </w:p>
        </w:tc>
      </w:tr>
      <w:tr w:rsidR="00423143" w14:paraId="4B22461D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F33435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6B13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delapril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879C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453A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2CB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377A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0FFAE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D85C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(0.0021, 0.0084)</w:t>
            </w:r>
          </w:p>
        </w:tc>
      </w:tr>
      <w:tr w:rsidR="00423143" w14:paraId="227A85A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E8950E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B481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moexipril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8E2D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EEB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D553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C3F8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65.87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D2E2C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146E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(-0.0019, 0.0052)</w:t>
            </w:r>
          </w:p>
        </w:tc>
      </w:tr>
      <w:tr w:rsidR="00423143" w14:paraId="311F330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66412B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EDED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zofenopril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8D91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C09BA15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D3D8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DDBF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BE1C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66.16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25E38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587F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(0.0027, 0.0105)</w:t>
            </w:r>
          </w:p>
        </w:tc>
      </w:tr>
      <w:tr w:rsidR="00423143" w14:paraId="27225041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F4807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0F33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ANGIOTENSIN II RECEPTOR BLOCKERS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(ARBs), PLAIN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EDE8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C09C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C4D5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0FC0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122C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1349D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-0.0048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C6DE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(-0.0078, -0.0017)</w:t>
            </w:r>
          </w:p>
        </w:tc>
      </w:tr>
      <w:tr w:rsidR="00423143" w14:paraId="3602358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6D8CC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E8CD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(ARBs), plain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E69E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098A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E310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C20C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24B88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-0.0041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8870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(-0.0076, -0.0007)</w:t>
            </w:r>
          </w:p>
        </w:tc>
      </w:tr>
      <w:tr w:rsidR="00423143" w14:paraId="49F381B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CC1ED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6CFD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losartan;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FCFA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F342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FC1B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82AC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9.76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DFA4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70B2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(-0.0237, -0.0184)</w:t>
            </w:r>
          </w:p>
        </w:tc>
      </w:tr>
      <w:tr w:rsidR="00423143" w14:paraId="6705F2A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C49D01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8007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valsartan;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590B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C09CA03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CC58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161E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54FF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A1617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E5C4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(0.0174, 0.0266)</w:t>
            </w:r>
          </w:p>
        </w:tc>
      </w:tr>
      <w:tr w:rsidR="00423143" w14:paraId="4564D13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A3B67C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93F7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(ARBs), COMBINATIONS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3BF7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459B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CC6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65BD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55.86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E5D0A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0.0146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40DD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(0.0112, 0.0179)</w:t>
            </w:r>
          </w:p>
        </w:tc>
      </w:tr>
      <w:tr w:rsidR="00423143" w14:paraId="614DACC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BA32F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1483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Angiotensin II receptor blockers (ARBs)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BC80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4DBC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F4B9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3967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55.40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0B01E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15B0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(0.0068, 0.0123)</w:t>
            </w:r>
          </w:p>
        </w:tc>
      </w:tr>
      <w:tr w:rsidR="00423143" w14:paraId="1FDA83C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EA1F9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AC0C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2020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4DD2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4D86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E578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60.85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0E921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-0.0077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C5FF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(-0.0106, -0.0048)</w:t>
            </w:r>
          </w:p>
        </w:tc>
      </w:tr>
      <w:tr w:rsidR="00423143" w14:paraId="6132193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FE95EE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A921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eprosartan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46DC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34B7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329F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CB2E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65.98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741A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E43F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(0.003, 0.0099)</w:t>
            </w:r>
          </w:p>
        </w:tc>
      </w:tr>
      <w:tr w:rsidR="00423143" w14:paraId="117DD52E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FE65EA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8A36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valsartan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1F87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4E636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0737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2093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A91DF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62.77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AD23B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0007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(0.0119, 0.0184)</w:t>
            </w:r>
          </w:p>
        </w:tc>
      </w:tr>
      <w:tr w:rsidR="00423143" w14:paraId="716BC9F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680F4B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F71F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irbesartan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3A94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3055B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13CB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3FFD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65.10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ACB8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DB2A9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(0.01, 0.0168)</w:t>
            </w:r>
          </w:p>
        </w:tc>
      </w:tr>
      <w:tr w:rsidR="00423143" w14:paraId="203D59C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30215C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CA06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candesartan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2BBC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9AC4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25551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FC92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65.94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40CD9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D9F1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(0.004, 0.0108)</w:t>
            </w:r>
          </w:p>
        </w:tc>
      </w:tr>
      <w:tr w:rsidR="00423143" w14:paraId="6515C93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A8E24E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EB616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telmisartan and diuretics;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C254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E48D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C4CB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8241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65.26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E03EA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8F54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(-0.0013, 0.004)</w:t>
            </w:r>
          </w:p>
        </w:tc>
      </w:tr>
      <w:tr w:rsidR="00423143" w14:paraId="441B9EF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D5B7A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22AC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olmesartan medoxomil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FC9D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01E9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36C7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5D02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65.52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E37DC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1E3C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(0.0071, 0.0124)</w:t>
            </w:r>
          </w:p>
        </w:tc>
      </w:tr>
      <w:tr w:rsidR="00423143" w14:paraId="773855C0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AE0527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8957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azilsartan medoxomil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9D5A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C09DA09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6846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2D66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8564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66.24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3D83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A5C6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(0.002, 0.0087)</w:t>
            </w:r>
          </w:p>
        </w:tc>
      </w:tr>
      <w:tr w:rsidR="00423143" w14:paraId="6E5FE83B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3EA1A2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B997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fimasartan and diuretics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C683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C09DA10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6DFF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B0CB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3268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66.06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A4B1C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035E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(0.0033, 0.0094)</w:t>
            </w:r>
          </w:p>
        </w:tc>
      </w:tr>
      <w:tr w:rsidR="00423143" w14:paraId="2892496A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5D040F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1B18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HMG CoA reductase inhibitors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5630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530E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2DA1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4ECE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1709A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0.0646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9822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(0.0622, 0.067)</w:t>
            </w:r>
          </w:p>
        </w:tc>
      </w:tr>
      <w:tr w:rsidR="00423143" w14:paraId="5C6F820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17330A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DBDB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simvastatin;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38FA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A339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AC7E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3480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2E544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32.30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25C7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0.0245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0FC65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(0.0225, 0.0265)</w:t>
            </w:r>
          </w:p>
        </w:tc>
      </w:tr>
      <w:tr w:rsidR="00423143" w14:paraId="65CA41B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DB8654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D2B2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pravastatin;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DE49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84CA0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07E0E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4083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0901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57.66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4944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8498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(0.0188, 0.0253)</w:t>
            </w:r>
          </w:p>
        </w:tc>
      </w:tr>
      <w:tr w:rsidR="00423143" w14:paraId="305FD0F3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482316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6C468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atorvastatin;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9933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158C2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6D1A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2373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6094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41.12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F9EB2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7F6B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(0.0123, 0.0182)</w:t>
            </w:r>
          </w:p>
        </w:tc>
      </w:tr>
      <w:tr w:rsidR="00423143" w14:paraId="18D10796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DFBC4A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73DB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rosuvastatin;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6B53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C10AA07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22FB5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D05D9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3636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6408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42.69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66E0F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-0.0142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9085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(-0.0167, -0.0117)</w:t>
            </w:r>
          </w:p>
        </w:tc>
      </w:tr>
      <w:tr w:rsidR="00423143" w14:paraId="03F7EDD9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1CB838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4150F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Selective serotonin reuptake inhibitors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8BCB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B766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AAF7A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2921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AC127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0A2E0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-0.0286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53D92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(-0.031, -0.0261)</w:t>
            </w:r>
          </w:p>
        </w:tc>
      </w:tr>
      <w:tr w:rsidR="00423143" w14:paraId="3B126CC5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6C4F35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798FE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citalopram; systemic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521F7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N06AB04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4C47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1EAD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4628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BEDC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D24A3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-0.0754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3500A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(-0.0813, -0.0696)</w:t>
            </w:r>
          </w:p>
        </w:tc>
      </w:tr>
      <w:tr w:rsidR="00423143" w14:paraId="20BC3B92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E392F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8E511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sertraline;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89BE3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N06AB06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11DB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DF5E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4431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FABDC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35.94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0E405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89080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(-0.0021, 0.0066)</w:t>
            </w:r>
          </w:p>
        </w:tc>
      </w:tr>
      <w:tr w:rsidR="00423143" w14:paraId="7874FC88" w14:textId="77777777"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4604F0" w14:textId="77777777" w:rsidR="00423143" w:rsidRDefault="0042314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84E2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escitalopram; oral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B9F84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N06AB10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340E8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1119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DAF5D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4094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D6DA3" w14:textId="77777777" w:rsidR="00423143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13.56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3BA97" w14:textId="77777777" w:rsidR="00423143" w:rsidRDefault="0000000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-0.0536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A0B6B" w14:textId="77777777" w:rsidR="0042314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(-0.0564, -0.0508)</w:t>
            </w:r>
          </w:p>
        </w:tc>
      </w:tr>
    </w:tbl>
    <w:p w14:paraId="3B08E691" w14:textId="77777777" w:rsidR="00423143" w:rsidRDefault="00000000">
      <w:pP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*UR: Unbalanced Ratio</w:t>
      </w:r>
    </w:p>
    <w:p w14:paraId="5F821793" w14:textId="77777777" w:rsidR="00423143" w:rsidRDefault="00000000">
      <w:pPr>
        <w:pStyle w:val="Heading2"/>
        <w:spacing w:before="2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" w:name="_qtolwe4ho6an" w:colFirst="0" w:colLast="0"/>
      <w:bookmarkEnd w:id="2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Weighted Kaplan–Meier survival curves. </w:t>
      </w:r>
    </w:p>
    <w:p w14:paraId="1CCF4682" w14:textId="393F17CB" w:rsidR="00423143" w:rsidRDefault="00000000">
      <w:pPr>
        <w:spacing w:before="160"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Survival curves are estimated for each group, considered separately, using the weighted Kaplan-Meier method. Figures </w:t>
      </w:r>
      <w:r w:rsidR="00AD35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1-</w:t>
      </w:r>
      <w:r w:rsidR="00AD35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present the Weighted Kaplan–Meier survival curves and associated 95% CIs for the three drug classes. After adjusting the confounders, MCI patients on SSRIs had significantly delayed the progression to dementia compared to patients on other drugs. </w:t>
      </w:r>
    </w:p>
    <w:p w14:paraId="56D0B67A" w14:textId="77777777" w:rsidR="00423143" w:rsidRDefault="00000000" w:rsidP="008915F9">
      <w:pPr>
        <w:pStyle w:val="Heading4"/>
        <w:spacing w:before="0" w:after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3" w:name="_d8umrm46y9r6" w:colFirst="0" w:colLast="0"/>
      <w:bookmarkEnd w:id="3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lastRenderedPageBreak/>
        <w:drawing>
          <wp:inline distT="114300" distB="114300" distL="114300" distR="114300" wp14:anchorId="641E56FA" wp14:editId="0C1BDD41">
            <wp:extent cx="5716693" cy="3285067"/>
            <wp:effectExtent l="0" t="0" r="0" b="444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2285" cy="3299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F54A94" w14:textId="77777777" w:rsidR="00423143" w:rsidRPr="004217F0" w:rsidRDefault="00000000">
      <w:pPr>
        <w:pStyle w:val="Heading4"/>
        <w:spacing w:before="0" w:after="0"/>
        <w:rPr>
          <w:rFonts w:ascii="Times New Roman" w:eastAsia="Times New Roman" w:hAnsi="Times New Roman" w:cs="Times New Roman"/>
          <w:sz w:val="20"/>
          <w:szCs w:val="20"/>
        </w:rPr>
      </w:pPr>
      <w:bookmarkStart w:id="4" w:name="_2n0cbt1kdze8" w:colFirst="0" w:colLast="0"/>
      <w:bookmarkEnd w:id="4"/>
      <w:r w:rsidRPr="004217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Figure S1</w:t>
      </w:r>
      <w:r w:rsidRPr="004217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Weighted Kaplan-Meier Plots of antihypertensive. Illustration of the LR model for predicting treatment probability that is used to adjust confounding from data. </w:t>
      </w:r>
    </w:p>
    <w:p w14:paraId="203AC498" w14:textId="77777777" w:rsidR="00423143" w:rsidRDefault="0042314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4B0DF" w14:textId="77777777" w:rsidR="00423143" w:rsidRDefault="00000000" w:rsidP="008915F9">
      <w:pPr>
        <w:pStyle w:val="Heading4"/>
        <w:spacing w:before="0" w:after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5" w:name="_k6340iyo6m5a" w:colFirst="0" w:colLast="0"/>
      <w:bookmarkEnd w:id="5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114300" distB="114300" distL="114300" distR="114300" wp14:anchorId="24E3BE49" wp14:editId="2A1CB11C">
            <wp:extent cx="5676053" cy="3454400"/>
            <wp:effectExtent l="0" t="0" r="127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2538" cy="3458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521096" w14:textId="77777777" w:rsidR="00423143" w:rsidRPr="004217F0" w:rsidRDefault="00000000">
      <w:pPr>
        <w:pStyle w:val="Heading4"/>
        <w:spacing w:before="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6" w:name="_eug8ltywjret" w:colFirst="0" w:colLast="0"/>
      <w:bookmarkEnd w:id="6"/>
      <w:r w:rsidRPr="004217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Figure S2</w:t>
      </w:r>
      <w:r w:rsidRPr="004217F0">
        <w:rPr>
          <w:rFonts w:ascii="Times New Roman" w:eastAsia="Times New Roman" w:hAnsi="Times New Roman" w:cs="Times New Roman"/>
          <w:color w:val="000000"/>
          <w:sz w:val="20"/>
          <w:szCs w:val="20"/>
        </w:rPr>
        <w:t>. Weighted Kaplan-Meier Plots of Statins. Illustration of the LR model for predicting treatment probability that is used to adjust confounding from data.</w:t>
      </w:r>
    </w:p>
    <w:p w14:paraId="6F531F75" w14:textId="77777777" w:rsidR="00423143" w:rsidRDefault="0042314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ACAF5" w14:textId="77777777" w:rsidR="00423143" w:rsidRDefault="00000000" w:rsidP="008915F9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3F14C33" wp14:editId="6B052D19">
            <wp:extent cx="5943600" cy="19558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78F1CB" w14:textId="77777777" w:rsidR="00423143" w:rsidRPr="004217F0" w:rsidRDefault="00000000">
      <w:pPr>
        <w:pStyle w:val="Heading4"/>
        <w:spacing w:before="0" w:after="0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7" w:name="_w76zdm4kezrg" w:colFirst="0" w:colLast="0"/>
      <w:bookmarkEnd w:id="7"/>
      <w:r w:rsidRPr="004217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Figure S3</w:t>
      </w:r>
      <w:r w:rsidRPr="004217F0">
        <w:rPr>
          <w:rFonts w:ascii="Times New Roman" w:eastAsia="Times New Roman" w:hAnsi="Times New Roman" w:cs="Times New Roman"/>
          <w:color w:val="000000"/>
          <w:sz w:val="20"/>
          <w:szCs w:val="20"/>
        </w:rPr>
        <w:t>. Weighted Kaplan-Meier Plots of SSRIs. Illustration of the LR model for predicting treatment probability that is used to adjust confounding from data.</w:t>
      </w:r>
    </w:p>
    <w:p w14:paraId="0EE0DBF4" w14:textId="77777777" w:rsidR="00423143" w:rsidRDefault="00423143">
      <w:pPr>
        <w:spacing w:after="12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62E5FF" w14:textId="77777777" w:rsidR="00423143" w:rsidRDefault="00423143"/>
    <w:sectPr w:rsidR="004231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143"/>
    <w:rsid w:val="001244AB"/>
    <w:rsid w:val="00156BF8"/>
    <w:rsid w:val="004217F0"/>
    <w:rsid w:val="00423143"/>
    <w:rsid w:val="008915F9"/>
    <w:rsid w:val="009A3C95"/>
    <w:rsid w:val="00AD3519"/>
    <w:rsid w:val="00E3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30F58"/>
  <w15:docId w15:val="{B9DBA708-5C8B-7C47-B3F2-C3F7B5DE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2157</Words>
  <Characters>12448</Characters>
  <Application>Microsoft Office Word</Application>
  <DocSecurity>0</DocSecurity>
  <Lines>276</Lines>
  <Paragraphs>157</Paragraphs>
  <ScaleCrop>false</ScaleCrop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Xu, Jie</cp:lastModifiedBy>
  <cp:revision>8</cp:revision>
  <dcterms:created xsi:type="dcterms:W3CDTF">2022-08-31T04:01:00Z</dcterms:created>
  <dcterms:modified xsi:type="dcterms:W3CDTF">2023-03-31T18:12:00Z</dcterms:modified>
</cp:coreProperties>
</file>