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62A" w:rsidRPr="00A56536" w:rsidRDefault="0025662A" w:rsidP="0025662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6536">
        <w:rPr>
          <w:rFonts w:ascii="Times New Roman" w:hAnsi="Times New Roman" w:cs="Times New Roman"/>
          <w:b/>
          <w:bCs/>
          <w:sz w:val="24"/>
          <w:szCs w:val="24"/>
        </w:rPr>
        <w:t>Supplemental Figur</w:t>
      </w:r>
      <w:bookmarkStart w:id="0" w:name="_GoBack"/>
      <w:bookmarkEnd w:id="0"/>
      <w:r w:rsidRPr="00A56536">
        <w:rPr>
          <w:rFonts w:ascii="Times New Roman" w:hAnsi="Times New Roman" w:cs="Times New Roman"/>
          <w:b/>
          <w:bCs/>
          <w:sz w:val="24"/>
          <w:szCs w:val="24"/>
        </w:rPr>
        <w:t>es</w:t>
      </w:r>
    </w:p>
    <w:p w:rsidR="0025662A" w:rsidRPr="00A56536" w:rsidRDefault="0025662A" w:rsidP="002566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6536">
        <w:rPr>
          <w:rFonts w:ascii="Times New Roman" w:hAnsi="Times New Roman" w:cs="Times New Roman"/>
          <w:noProof/>
          <w:sz w:val="24"/>
          <w:szCs w:val="24"/>
          <w:lang w:eastAsia="en-US"/>
          <w14:ligatures w14:val="standardContextual"/>
        </w:rPr>
        <w:drawing>
          <wp:inline distT="0" distB="0" distL="0" distR="0">
            <wp:extent cx="5274310" cy="42881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8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62A" w:rsidRPr="00A56536" w:rsidRDefault="0025662A" w:rsidP="002566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Hlk132829490"/>
      <w:bookmarkStart w:id="2" w:name="_Hlk132829608"/>
      <w:r w:rsidRPr="00A56536">
        <w:rPr>
          <w:rFonts w:ascii="Times New Roman" w:hAnsi="Times New Roman" w:cs="Times New Roman"/>
          <w:b/>
          <w:bCs/>
          <w:sz w:val="24"/>
          <w:szCs w:val="24"/>
        </w:rPr>
        <w:t>Figure 1.</w:t>
      </w:r>
      <w:r w:rsidRPr="00A56536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95346227"/>
      <w:r w:rsidRPr="00A56536">
        <w:rPr>
          <w:rFonts w:ascii="Times New Roman" w:hAnsi="Times New Roman" w:cs="Times New Roman"/>
          <w:sz w:val="24"/>
          <w:szCs w:val="24"/>
        </w:rPr>
        <w:t>Effects of UK5099 and AZD7545 on BM EPC</w:t>
      </w:r>
      <w:r w:rsidRPr="00A56536">
        <w:rPr>
          <w:rFonts w:ascii="Times New Roman" w:hAnsi="Times New Roman" w:cs="Times New Roman" w:hint="eastAsia"/>
          <w:sz w:val="24"/>
          <w:szCs w:val="24"/>
        </w:rPr>
        <w:t>s</w:t>
      </w:r>
      <w:r w:rsidRPr="00A56536">
        <w:rPr>
          <w:rFonts w:ascii="Times New Roman" w:hAnsi="Times New Roman" w:cs="Times New Roman"/>
          <w:sz w:val="24"/>
          <w:szCs w:val="24"/>
        </w:rPr>
        <w:t xml:space="preserve"> stemness under hypoxia and </w:t>
      </w:r>
      <w:proofErr w:type="spellStart"/>
      <w:r w:rsidRPr="00A56536">
        <w:rPr>
          <w:rFonts w:ascii="Times New Roman" w:hAnsi="Times New Roman" w:cs="Times New Roman"/>
          <w:sz w:val="24"/>
          <w:szCs w:val="24"/>
        </w:rPr>
        <w:t>normoxia</w:t>
      </w:r>
      <w:proofErr w:type="spellEnd"/>
      <w:r w:rsidRPr="00A56536">
        <w:rPr>
          <w:rFonts w:ascii="Times New Roman" w:hAnsi="Times New Roman" w:cs="Times New Roman"/>
          <w:sz w:val="24"/>
          <w:szCs w:val="24"/>
        </w:rPr>
        <w:t xml:space="preserve">, respectively. </w:t>
      </w:r>
      <w:bookmarkEnd w:id="3"/>
      <w:r w:rsidRPr="00A56536">
        <w:rPr>
          <w:rFonts w:ascii="Times New Roman" w:hAnsi="Times New Roman" w:cs="Times New Roman"/>
          <w:b/>
          <w:bCs/>
          <w:sz w:val="24"/>
          <w:szCs w:val="24"/>
        </w:rPr>
        <w:t xml:space="preserve">(A) </w:t>
      </w:r>
      <w:r w:rsidRPr="00A56536">
        <w:rPr>
          <w:rFonts w:ascii="Times New Roman" w:hAnsi="Times New Roman" w:cs="Times New Roman"/>
          <w:sz w:val="24"/>
          <w:szCs w:val="24"/>
        </w:rPr>
        <w:t xml:space="preserve">Proliferation assay of EPCs treated with vehicle or various concentrations of UK5099 under hypoxia (n = 6).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A56536">
        <w:rPr>
          <w:b/>
          <w:bCs/>
        </w:rPr>
        <w:t xml:space="preserve"> </w:t>
      </w:r>
      <w:r w:rsidRPr="00A56536">
        <w:rPr>
          <w:rFonts w:ascii="Times New Roman" w:hAnsi="Times New Roman" w:cs="Times New Roman"/>
          <w:sz w:val="24"/>
          <w:szCs w:val="24"/>
        </w:rPr>
        <w:t xml:space="preserve">Colony formation assay of EPCs treated with vehicle or 20uM UK5099 under hypoxia (n = 6).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Pr="00A56536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95376111"/>
      <w:proofErr w:type="spellStart"/>
      <w:r w:rsidRPr="00A56536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A56536">
        <w:rPr>
          <w:rFonts w:ascii="Times New Roman" w:hAnsi="Times New Roman" w:cs="Times New Roman"/>
          <w:sz w:val="24"/>
          <w:szCs w:val="24"/>
        </w:rPr>
        <w:t>-PCR showing expression of EPC stemness markers after treatment with vehicle or 20uM UK5099 under hypoxia</w:t>
      </w:r>
      <w:bookmarkEnd w:id="4"/>
      <w:r w:rsidRPr="00A56536">
        <w:rPr>
          <w:rFonts w:ascii="Times New Roman" w:hAnsi="Times New Roman" w:cs="Times New Roman"/>
          <w:sz w:val="24"/>
          <w:szCs w:val="24"/>
        </w:rPr>
        <w:t xml:space="preserve"> (n=5).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 xml:space="preserve"> (D)</w:t>
      </w:r>
      <w:r w:rsidRPr="00A56536">
        <w:t xml:space="preserve"> </w:t>
      </w:r>
      <w:r w:rsidRPr="00A56536">
        <w:rPr>
          <w:rFonts w:ascii="Times New Roman" w:hAnsi="Times New Roman" w:cs="Times New Roman"/>
          <w:sz w:val="24"/>
          <w:szCs w:val="24"/>
        </w:rPr>
        <w:t xml:space="preserve">Representative experiment showing ECAR of EPCs and comparison of glycolytic rate and capacity in the presence and absence of UK5099 under hypoxia (n = 6).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>(E)</w:t>
      </w:r>
      <w:r w:rsidRPr="00A56536">
        <w:rPr>
          <w:rFonts w:ascii="Times New Roman" w:hAnsi="Times New Roman" w:cs="Times New Roman"/>
          <w:sz w:val="24"/>
          <w:szCs w:val="24"/>
        </w:rPr>
        <w:t xml:space="preserve"> Representative experiment showing OCR of EPCs and comparison of basal and maximal respiration in the presence and absence of UK5099 under hypoxia (n = 6).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>(F)</w:t>
      </w:r>
      <w:r w:rsidRPr="00A56536">
        <w:rPr>
          <w:rFonts w:ascii="Times New Roman" w:hAnsi="Times New Roman" w:cs="Times New Roman"/>
          <w:sz w:val="24"/>
          <w:szCs w:val="24"/>
        </w:rPr>
        <w:t xml:space="preserve"> Proliferation assay of EPCs treated with vehicle or various concentrations of AZD7545 under </w:t>
      </w:r>
      <w:proofErr w:type="spellStart"/>
      <w:r w:rsidRPr="00A56536">
        <w:rPr>
          <w:rFonts w:ascii="Times New Roman" w:hAnsi="Times New Roman" w:cs="Times New Roman"/>
          <w:sz w:val="24"/>
          <w:szCs w:val="24"/>
        </w:rPr>
        <w:t>normoxia</w:t>
      </w:r>
      <w:proofErr w:type="spellEnd"/>
      <w:r w:rsidRPr="00A56536">
        <w:rPr>
          <w:rFonts w:ascii="Times New Roman" w:hAnsi="Times New Roman" w:cs="Times New Roman"/>
          <w:sz w:val="24"/>
          <w:szCs w:val="24"/>
        </w:rPr>
        <w:t xml:space="preserve"> (n = 6).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>(G)</w:t>
      </w:r>
      <w:r w:rsidRPr="00A56536">
        <w:rPr>
          <w:rFonts w:ascii="Times New Roman" w:hAnsi="Times New Roman" w:cs="Times New Roman"/>
          <w:sz w:val="24"/>
          <w:szCs w:val="24"/>
        </w:rPr>
        <w:t xml:space="preserve"> Colony formation assay of EPCs treated with vehicle or 20uM AZD7545 under </w:t>
      </w:r>
      <w:proofErr w:type="spellStart"/>
      <w:r w:rsidRPr="00A56536">
        <w:rPr>
          <w:rFonts w:ascii="Times New Roman" w:hAnsi="Times New Roman" w:cs="Times New Roman"/>
          <w:sz w:val="24"/>
          <w:szCs w:val="24"/>
        </w:rPr>
        <w:t>normoxia</w:t>
      </w:r>
      <w:proofErr w:type="spellEnd"/>
      <w:r w:rsidRPr="00A56536">
        <w:rPr>
          <w:rFonts w:ascii="Times New Roman" w:hAnsi="Times New Roman" w:cs="Times New Roman"/>
          <w:sz w:val="24"/>
          <w:szCs w:val="24"/>
        </w:rPr>
        <w:t xml:space="preserve"> (n = 6).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>(H)</w:t>
      </w:r>
      <w:r w:rsidRPr="00A56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6536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A56536">
        <w:rPr>
          <w:rFonts w:ascii="Times New Roman" w:hAnsi="Times New Roman" w:cs="Times New Roman"/>
          <w:sz w:val="24"/>
          <w:szCs w:val="24"/>
        </w:rPr>
        <w:t xml:space="preserve">-PCR showing expression of EPC stemness markers after treatment with 20uM AZD7545 under </w:t>
      </w:r>
      <w:proofErr w:type="spellStart"/>
      <w:r w:rsidRPr="00A56536">
        <w:rPr>
          <w:rFonts w:ascii="Times New Roman" w:hAnsi="Times New Roman" w:cs="Times New Roman"/>
          <w:sz w:val="24"/>
          <w:szCs w:val="24"/>
        </w:rPr>
        <w:t>normoxia</w:t>
      </w:r>
      <w:proofErr w:type="spellEnd"/>
      <w:r w:rsidRPr="00A56536">
        <w:rPr>
          <w:rFonts w:ascii="Times New Roman" w:hAnsi="Times New Roman" w:cs="Times New Roman"/>
          <w:sz w:val="24"/>
          <w:szCs w:val="24"/>
        </w:rPr>
        <w:t>.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 xml:space="preserve"> (I)</w:t>
      </w:r>
      <w:r w:rsidRPr="00A56536">
        <w:t xml:space="preserve"> </w:t>
      </w:r>
      <w:r w:rsidRPr="00A56536">
        <w:rPr>
          <w:rFonts w:ascii="Times New Roman" w:hAnsi="Times New Roman" w:cs="Times New Roman"/>
          <w:sz w:val="24"/>
          <w:szCs w:val="24"/>
        </w:rPr>
        <w:t xml:space="preserve">Representative experiment showing ECAR of EPCs and comparison of glycolytic rate and capacity in the presence and absence of AZD7545 under </w:t>
      </w:r>
      <w:proofErr w:type="spellStart"/>
      <w:r w:rsidRPr="00A56536">
        <w:rPr>
          <w:rFonts w:ascii="Times New Roman" w:hAnsi="Times New Roman" w:cs="Times New Roman"/>
          <w:sz w:val="24"/>
          <w:szCs w:val="24"/>
        </w:rPr>
        <w:t>normoxia</w:t>
      </w:r>
      <w:proofErr w:type="spellEnd"/>
      <w:r w:rsidRPr="00A56536">
        <w:rPr>
          <w:rFonts w:ascii="Times New Roman" w:hAnsi="Times New Roman" w:cs="Times New Roman"/>
          <w:sz w:val="24"/>
          <w:szCs w:val="24"/>
        </w:rPr>
        <w:t xml:space="preserve"> (n = 6).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>(J)</w:t>
      </w:r>
      <w:r w:rsidRPr="00A56536">
        <w:rPr>
          <w:rFonts w:ascii="Times New Roman" w:hAnsi="Times New Roman" w:cs="Times New Roman"/>
          <w:sz w:val="24"/>
          <w:szCs w:val="24"/>
        </w:rPr>
        <w:t xml:space="preserve"> Representative experiment showing OCR of EPCs and comparison of basal and maximal respiration in the presence and absence of AZD7545 under </w:t>
      </w:r>
      <w:proofErr w:type="spellStart"/>
      <w:r w:rsidRPr="00A56536">
        <w:rPr>
          <w:rFonts w:ascii="Times New Roman" w:hAnsi="Times New Roman" w:cs="Times New Roman"/>
          <w:sz w:val="24"/>
          <w:szCs w:val="24"/>
        </w:rPr>
        <w:t>normoxia</w:t>
      </w:r>
      <w:proofErr w:type="spellEnd"/>
      <w:r w:rsidRPr="00A56536">
        <w:rPr>
          <w:rFonts w:ascii="Times New Roman" w:hAnsi="Times New Roman" w:cs="Times New Roman"/>
          <w:sz w:val="24"/>
          <w:szCs w:val="24"/>
        </w:rPr>
        <w:t xml:space="preserve"> (n = 6). Data are presented as Mean ± SEM. *p &lt; 0.05; **p &lt; 0.01 versus DMSO vehicle control.</w:t>
      </w:r>
    </w:p>
    <w:bookmarkEnd w:id="1"/>
    <w:p w:rsidR="0025662A" w:rsidRPr="00A56536" w:rsidRDefault="0025662A" w:rsidP="0025662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5662A" w:rsidRPr="00A56536" w:rsidRDefault="0025662A" w:rsidP="0025662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6536">
        <w:rPr>
          <w:rFonts w:ascii="Times New Roman" w:hAnsi="Times New Roman" w:cs="Times New Roman" w:hint="eastAsia"/>
          <w:b/>
          <w:bCs/>
          <w:noProof/>
          <w:sz w:val="24"/>
          <w:szCs w:val="24"/>
          <w:lang w:eastAsia="en-US"/>
          <w14:ligatures w14:val="standardContextual"/>
        </w:rPr>
        <w:drawing>
          <wp:inline distT="0" distB="0" distL="0" distR="0">
            <wp:extent cx="5274310" cy="4605020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0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62A" w:rsidRPr="00A56536" w:rsidRDefault="0025662A" w:rsidP="0025662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6536">
        <w:rPr>
          <w:rFonts w:ascii="Times New Roman" w:hAnsi="Times New Roman" w:cs="Times New Roman"/>
          <w:b/>
          <w:bCs/>
          <w:sz w:val="24"/>
          <w:szCs w:val="24"/>
        </w:rPr>
        <w:t>Figure 2.</w:t>
      </w:r>
      <w:r w:rsidRPr="00A56536">
        <w:rPr>
          <w:rFonts w:ascii="Times New Roman" w:hAnsi="Times New Roman" w:cs="Times New Roman"/>
          <w:sz w:val="24"/>
          <w:szCs w:val="24"/>
        </w:rPr>
        <w:t xml:space="preserve"> Effects of PCA and SP on BM EPC</w:t>
      </w:r>
      <w:r w:rsidRPr="00A56536">
        <w:rPr>
          <w:rFonts w:ascii="Times New Roman" w:hAnsi="Times New Roman" w:cs="Times New Roman" w:hint="eastAsia"/>
          <w:sz w:val="24"/>
          <w:szCs w:val="24"/>
        </w:rPr>
        <w:t>s</w:t>
      </w:r>
      <w:r w:rsidRPr="00A56536">
        <w:rPr>
          <w:rFonts w:ascii="Times New Roman" w:hAnsi="Times New Roman" w:cs="Times New Roman"/>
          <w:sz w:val="24"/>
          <w:szCs w:val="24"/>
        </w:rPr>
        <w:t xml:space="preserve"> stemness under hypoxia.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A56536">
        <w:rPr>
          <w:rFonts w:ascii="Times New Roman" w:hAnsi="Times New Roman" w:cs="Times New Roman"/>
          <w:sz w:val="24"/>
          <w:szCs w:val="24"/>
        </w:rPr>
        <w:t xml:space="preserve"> Proliferation assay of EPCs treated with vehicle or various concentrations of PCA under hypoxia (n = 6).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A56536">
        <w:rPr>
          <w:b/>
          <w:bCs/>
        </w:rPr>
        <w:t xml:space="preserve"> </w:t>
      </w:r>
      <w:r w:rsidRPr="00A56536">
        <w:rPr>
          <w:rFonts w:ascii="Times New Roman" w:hAnsi="Times New Roman" w:cs="Times New Roman"/>
          <w:sz w:val="24"/>
          <w:szCs w:val="24"/>
        </w:rPr>
        <w:t xml:space="preserve">Colony formation assay of EPCs treated with vehicle or 10uM PCA under hypoxia (n = 6).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 xml:space="preserve">(C) </w:t>
      </w:r>
      <w:proofErr w:type="spellStart"/>
      <w:r w:rsidRPr="00A56536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A56536">
        <w:rPr>
          <w:rFonts w:ascii="Times New Roman" w:hAnsi="Times New Roman" w:cs="Times New Roman"/>
          <w:sz w:val="24"/>
          <w:szCs w:val="24"/>
        </w:rPr>
        <w:t xml:space="preserve">-PCR showing expression of EPC stemness markers </w:t>
      </w:r>
      <w:bookmarkStart w:id="5" w:name="_Hlk99458938"/>
      <w:r w:rsidRPr="00A56536">
        <w:rPr>
          <w:rFonts w:ascii="Times New Roman" w:hAnsi="Times New Roman" w:cs="Times New Roman"/>
          <w:sz w:val="24"/>
          <w:szCs w:val="24"/>
        </w:rPr>
        <w:t xml:space="preserve">in the presence or absence of </w:t>
      </w:r>
      <w:bookmarkEnd w:id="5"/>
      <w:r w:rsidRPr="00A56536">
        <w:rPr>
          <w:rFonts w:ascii="Times New Roman" w:hAnsi="Times New Roman" w:cs="Times New Roman"/>
          <w:sz w:val="24"/>
          <w:szCs w:val="24"/>
        </w:rPr>
        <w:t>10uM PCA under hypoxia (n=5).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 xml:space="preserve"> (D)</w:t>
      </w:r>
      <w:r w:rsidRPr="00A56536">
        <w:t xml:space="preserve"> </w:t>
      </w:r>
      <w:r w:rsidRPr="00A56536">
        <w:rPr>
          <w:rFonts w:ascii="Times New Roman" w:hAnsi="Times New Roman" w:cs="Times New Roman"/>
          <w:sz w:val="24"/>
          <w:szCs w:val="24"/>
        </w:rPr>
        <w:t xml:space="preserve">Representative experiment showing ECAR of EPCs and comparison of glycolytic rate and capacity in the presence or absence of PCA under hypoxia (n = 6).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>(E)</w:t>
      </w:r>
      <w:r w:rsidRPr="00A56536">
        <w:rPr>
          <w:rFonts w:ascii="Times New Roman" w:hAnsi="Times New Roman" w:cs="Times New Roman"/>
          <w:sz w:val="24"/>
          <w:szCs w:val="24"/>
        </w:rPr>
        <w:t xml:space="preserve"> Representative experiment showing OCR of EPCs and comparison of basal and maximal respiration in the presence or absence of PCA under hypoxia (n = 6).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>(F)</w:t>
      </w:r>
      <w:r w:rsidRPr="00A56536">
        <w:rPr>
          <w:rFonts w:ascii="Times New Roman" w:hAnsi="Times New Roman" w:cs="Times New Roman"/>
          <w:sz w:val="24"/>
          <w:szCs w:val="24"/>
        </w:rPr>
        <w:t xml:space="preserve"> Proliferation assay of EPCs treated with vehicle or various concentration of SP under hypoxia (n = 6).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>(G)</w:t>
      </w:r>
      <w:r w:rsidRPr="00A56536">
        <w:rPr>
          <w:b/>
          <w:bCs/>
        </w:rPr>
        <w:t xml:space="preserve"> </w:t>
      </w:r>
      <w:r w:rsidRPr="00A56536">
        <w:rPr>
          <w:rFonts w:ascii="Times New Roman" w:hAnsi="Times New Roman" w:cs="Times New Roman"/>
          <w:sz w:val="24"/>
          <w:szCs w:val="24"/>
        </w:rPr>
        <w:t xml:space="preserve">Colony formation assay of EPCs treated with vehicle or 20uM SP under hypoxia (n = 6).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>(H)</w:t>
      </w:r>
      <w:r w:rsidRPr="00A56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6536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A56536">
        <w:rPr>
          <w:rFonts w:ascii="Times New Roman" w:hAnsi="Times New Roman" w:cs="Times New Roman"/>
          <w:sz w:val="24"/>
          <w:szCs w:val="24"/>
        </w:rPr>
        <w:t>-PCR showing expression of EPC stemness markers after treatment with vehicle or 20uM SP under hypoxia (n=5).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 xml:space="preserve"> (I)</w:t>
      </w:r>
      <w:r w:rsidRPr="00A56536">
        <w:t xml:space="preserve"> </w:t>
      </w:r>
      <w:r w:rsidRPr="00A56536">
        <w:rPr>
          <w:rFonts w:ascii="Times New Roman" w:hAnsi="Times New Roman" w:cs="Times New Roman"/>
          <w:sz w:val="24"/>
          <w:szCs w:val="24"/>
        </w:rPr>
        <w:t>Representative experiment showing ECAR of EPCs and comparison of glycolytic rate and capacity in the presence or absence of</w:t>
      </w:r>
      <w:r w:rsidRPr="00A56536" w:rsidDel="006047D6">
        <w:rPr>
          <w:rFonts w:ascii="Times New Roman" w:hAnsi="Times New Roman" w:cs="Times New Roman"/>
          <w:sz w:val="24"/>
          <w:szCs w:val="24"/>
        </w:rPr>
        <w:t xml:space="preserve"> </w:t>
      </w:r>
      <w:r w:rsidRPr="00A56536">
        <w:rPr>
          <w:rFonts w:ascii="Times New Roman" w:hAnsi="Times New Roman" w:cs="Times New Roman"/>
          <w:sz w:val="24"/>
          <w:szCs w:val="24"/>
        </w:rPr>
        <w:t>SP under hypoxia (n = 6).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 xml:space="preserve"> (J) </w:t>
      </w:r>
      <w:r w:rsidRPr="00A56536">
        <w:rPr>
          <w:rFonts w:ascii="Times New Roman" w:hAnsi="Times New Roman" w:cs="Times New Roman"/>
          <w:sz w:val="24"/>
          <w:szCs w:val="24"/>
        </w:rPr>
        <w:t>Representative experiment showing OCR of EPCs and comparison of basal and maximal respiration in the presence or absence of</w:t>
      </w:r>
      <w:r w:rsidRPr="00A56536" w:rsidDel="006047D6">
        <w:rPr>
          <w:rFonts w:ascii="Times New Roman" w:hAnsi="Times New Roman" w:cs="Times New Roman"/>
          <w:sz w:val="24"/>
          <w:szCs w:val="24"/>
        </w:rPr>
        <w:t xml:space="preserve"> </w:t>
      </w:r>
      <w:r w:rsidRPr="00A56536">
        <w:rPr>
          <w:rFonts w:ascii="Times New Roman" w:hAnsi="Times New Roman" w:cs="Times New Roman"/>
          <w:sz w:val="24"/>
          <w:szCs w:val="24"/>
        </w:rPr>
        <w:t>SP under hypoxia (n = 6). Data are presented as Mean ± SEM. *p &lt; 0.05 versus vehicle control (with or without DMSO).</w:t>
      </w:r>
    </w:p>
    <w:p w:rsidR="0025662A" w:rsidRPr="00A56536" w:rsidRDefault="0025662A" w:rsidP="002566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5662A" w:rsidRPr="00A56536" w:rsidRDefault="0025662A" w:rsidP="002566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5662A" w:rsidRPr="00A56536" w:rsidRDefault="0025662A" w:rsidP="002566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6536">
        <w:rPr>
          <w:rFonts w:ascii="Times New Roman" w:hAnsi="Times New Roman" w:cs="Times New Roman" w:hint="eastAsia"/>
          <w:noProof/>
          <w:sz w:val="24"/>
          <w:szCs w:val="24"/>
          <w:lang w:eastAsia="en-US"/>
          <w14:ligatures w14:val="standardContextual"/>
        </w:rPr>
        <w:drawing>
          <wp:inline distT="0" distB="0" distL="0" distR="0">
            <wp:extent cx="5274310" cy="234950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62A" w:rsidRPr="00A56536" w:rsidRDefault="0025662A" w:rsidP="002566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6536">
        <w:rPr>
          <w:rFonts w:ascii="Times New Roman" w:hAnsi="Times New Roman" w:cs="Times New Roman"/>
          <w:b/>
          <w:bCs/>
          <w:sz w:val="24"/>
          <w:szCs w:val="24"/>
        </w:rPr>
        <w:t>Figure 3.</w:t>
      </w:r>
      <w:r w:rsidRPr="00A56536">
        <w:rPr>
          <w:rFonts w:ascii="Times New Roman" w:hAnsi="Times New Roman" w:cs="Times New Roman"/>
          <w:sz w:val="24"/>
          <w:szCs w:val="24"/>
        </w:rPr>
        <w:t xml:space="preserve"> Effects of AA on BM EPC</w:t>
      </w:r>
      <w:r w:rsidRPr="00A56536">
        <w:rPr>
          <w:rFonts w:ascii="Times New Roman" w:hAnsi="Times New Roman" w:cs="Times New Roman" w:hint="eastAsia"/>
          <w:sz w:val="24"/>
          <w:szCs w:val="24"/>
        </w:rPr>
        <w:t>s</w:t>
      </w:r>
      <w:r w:rsidRPr="00A56536">
        <w:rPr>
          <w:rFonts w:ascii="Times New Roman" w:hAnsi="Times New Roman" w:cs="Times New Roman"/>
          <w:sz w:val="24"/>
          <w:szCs w:val="24"/>
        </w:rPr>
        <w:t xml:space="preserve"> stemness under hypoxia.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A56536">
        <w:rPr>
          <w:rFonts w:ascii="Times New Roman" w:hAnsi="Times New Roman" w:cs="Times New Roman"/>
          <w:sz w:val="24"/>
          <w:szCs w:val="24"/>
        </w:rPr>
        <w:t xml:space="preserve"> Proliferation assay of EPCs treated with vehicle or various concentrations of AA under hypoxia (n = 6).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A56536">
        <w:rPr>
          <w:b/>
          <w:bCs/>
        </w:rPr>
        <w:t xml:space="preserve"> </w:t>
      </w:r>
      <w:r w:rsidRPr="00A56536">
        <w:rPr>
          <w:rFonts w:ascii="Times New Roman" w:hAnsi="Times New Roman" w:cs="Times New Roman"/>
          <w:sz w:val="24"/>
          <w:szCs w:val="24"/>
        </w:rPr>
        <w:t xml:space="preserve">Colony formation assay of EPCs treated with vehicle or 200nM AA under hypoxia (n = 6).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 xml:space="preserve">(C) </w:t>
      </w:r>
      <w:proofErr w:type="spellStart"/>
      <w:r w:rsidRPr="00A56536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A56536">
        <w:rPr>
          <w:rFonts w:ascii="Times New Roman" w:hAnsi="Times New Roman" w:cs="Times New Roman"/>
          <w:sz w:val="24"/>
          <w:szCs w:val="24"/>
        </w:rPr>
        <w:t xml:space="preserve">-PCR showing expression of EPC stemness markers after treatment with vehicle or 200nM AA under hypoxia (n=5).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>(D)</w:t>
      </w:r>
      <w:r w:rsidRPr="00A56536">
        <w:t xml:space="preserve"> </w:t>
      </w:r>
      <w:r w:rsidRPr="00A56536">
        <w:rPr>
          <w:rFonts w:ascii="Times New Roman" w:hAnsi="Times New Roman" w:cs="Times New Roman"/>
          <w:sz w:val="24"/>
          <w:szCs w:val="24"/>
        </w:rPr>
        <w:t xml:space="preserve">Representative experiment showing ECAR of EPCs and comparison of glycolytic rate and capacity in the presence or absence of AA under hypoxia (n = 6).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 xml:space="preserve">(E) </w:t>
      </w:r>
      <w:r w:rsidRPr="00A56536">
        <w:rPr>
          <w:rFonts w:ascii="Times New Roman" w:hAnsi="Times New Roman" w:cs="Times New Roman"/>
          <w:sz w:val="24"/>
          <w:szCs w:val="24"/>
        </w:rPr>
        <w:t>Representative experiment showing OCR of EPCs and comparison of basal and maximal respiration in the presence or absence of AA under hypoxia (n = 6). Data are presented as Mean ± SEM. *p &lt; 0.05; **p &lt; 0.01 versus DMSO vehicle control.</w:t>
      </w:r>
    </w:p>
    <w:bookmarkEnd w:id="2"/>
    <w:p w:rsidR="0025662A" w:rsidRPr="00A56536" w:rsidRDefault="0025662A" w:rsidP="002566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6536">
        <w:rPr>
          <w:rFonts w:ascii="Times New Roman" w:hAnsi="Times New Roman" w:cs="Times New Roman"/>
          <w:noProof/>
          <w:sz w:val="24"/>
          <w:szCs w:val="24"/>
          <w:lang w:eastAsia="en-US"/>
          <w14:ligatures w14:val="standardContextual"/>
        </w:rPr>
        <w:drawing>
          <wp:inline distT="0" distB="0" distL="0" distR="0">
            <wp:extent cx="5274310" cy="379412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9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62A" w:rsidRPr="00A56536" w:rsidRDefault="0025662A" w:rsidP="002566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6536">
        <w:rPr>
          <w:rFonts w:ascii="Times New Roman" w:hAnsi="Times New Roman" w:cs="Times New Roman"/>
          <w:b/>
          <w:bCs/>
          <w:sz w:val="24"/>
          <w:szCs w:val="24"/>
        </w:rPr>
        <w:t xml:space="preserve">Figure 4. </w:t>
      </w:r>
      <w:r w:rsidRPr="00A56536">
        <w:rPr>
          <w:rFonts w:ascii="Times New Roman" w:hAnsi="Times New Roman" w:cs="Times New Roman"/>
          <w:sz w:val="24"/>
          <w:szCs w:val="24"/>
        </w:rPr>
        <w:t xml:space="preserve">Hypoxia- or inhibitor-induced metabolic shift did not affect total ATP production.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A56536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95345784"/>
      <w:bookmarkStart w:id="7" w:name="_Hlk95345874"/>
      <w:r w:rsidRPr="00A56536">
        <w:rPr>
          <w:rFonts w:ascii="Times New Roman" w:hAnsi="Times New Roman" w:cs="Times New Roman"/>
          <w:sz w:val="24"/>
          <w:szCs w:val="24"/>
        </w:rPr>
        <w:t xml:space="preserve">Comparison of </w:t>
      </w:r>
      <w:bookmarkEnd w:id="6"/>
      <w:bookmarkEnd w:id="7"/>
      <w:r w:rsidRPr="00A56536">
        <w:rPr>
          <w:rFonts w:ascii="Times New Roman" w:hAnsi="Times New Roman" w:cs="Times New Roman"/>
          <w:sz w:val="24"/>
          <w:szCs w:val="24"/>
        </w:rPr>
        <w:t xml:space="preserve">mitochondrial and total cellular ATP levels under </w:t>
      </w:r>
      <w:proofErr w:type="spellStart"/>
      <w:r w:rsidRPr="00A56536">
        <w:rPr>
          <w:rFonts w:ascii="Times New Roman" w:hAnsi="Times New Roman" w:cs="Times New Roman"/>
          <w:sz w:val="24"/>
          <w:szCs w:val="24"/>
        </w:rPr>
        <w:t>normoxia</w:t>
      </w:r>
      <w:proofErr w:type="spellEnd"/>
      <w:r w:rsidRPr="00A56536">
        <w:rPr>
          <w:rFonts w:ascii="Times New Roman" w:hAnsi="Times New Roman" w:cs="Times New Roman"/>
          <w:sz w:val="24"/>
          <w:szCs w:val="24"/>
        </w:rPr>
        <w:t xml:space="preserve"> or hypoxia (n = 5). 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A56536">
        <w:rPr>
          <w:rFonts w:ascii="Times New Roman" w:hAnsi="Times New Roman" w:cs="Times New Roman"/>
          <w:sz w:val="24"/>
          <w:szCs w:val="24"/>
        </w:rPr>
        <w:t xml:space="preserve"> Comparison of mitochondrial ATP and cellular ATP after treatment with vehicle or 20uM UK5099 under </w:t>
      </w:r>
      <w:proofErr w:type="spellStart"/>
      <w:r w:rsidRPr="00A56536">
        <w:rPr>
          <w:rFonts w:ascii="Times New Roman" w:hAnsi="Times New Roman" w:cs="Times New Roman"/>
          <w:sz w:val="24"/>
          <w:szCs w:val="24"/>
        </w:rPr>
        <w:t>normoxia</w:t>
      </w:r>
      <w:proofErr w:type="spellEnd"/>
      <w:r w:rsidRPr="00A56536">
        <w:rPr>
          <w:rFonts w:ascii="Times New Roman" w:hAnsi="Times New Roman" w:cs="Times New Roman"/>
          <w:sz w:val="24"/>
          <w:szCs w:val="24"/>
        </w:rPr>
        <w:t xml:space="preserve"> or hypoxia (n = 5).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 xml:space="preserve"> (C)</w:t>
      </w:r>
      <w:r w:rsidRPr="00A56536">
        <w:rPr>
          <w:rFonts w:ascii="Times New Roman" w:hAnsi="Times New Roman" w:cs="Times New Roman"/>
          <w:sz w:val="24"/>
          <w:szCs w:val="24"/>
        </w:rPr>
        <w:t xml:space="preserve"> Comparison of mitochondrial and cellular ATP after treatment with vehicle or 20uM AZD7545 under </w:t>
      </w:r>
      <w:proofErr w:type="spellStart"/>
      <w:r w:rsidRPr="00A56536">
        <w:rPr>
          <w:rFonts w:ascii="Times New Roman" w:hAnsi="Times New Roman" w:cs="Times New Roman"/>
          <w:sz w:val="24"/>
          <w:szCs w:val="24"/>
        </w:rPr>
        <w:t>normoxia</w:t>
      </w:r>
      <w:proofErr w:type="spellEnd"/>
      <w:r w:rsidRPr="00A56536">
        <w:rPr>
          <w:rFonts w:ascii="Times New Roman" w:hAnsi="Times New Roman" w:cs="Times New Roman"/>
          <w:sz w:val="24"/>
          <w:szCs w:val="24"/>
        </w:rPr>
        <w:t xml:space="preserve"> or hypoxia (n = 5).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 xml:space="preserve"> (D)</w:t>
      </w:r>
      <w:r w:rsidRPr="00A56536">
        <w:rPr>
          <w:rFonts w:ascii="Times New Roman" w:hAnsi="Times New Roman" w:cs="Times New Roman"/>
          <w:sz w:val="24"/>
          <w:szCs w:val="24"/>
        </w:rPr>
        <w:t xml:space="preserve"> Comparison of mitochondrial and cellular ATP after treatment with 10uM PCA under </w:t>
      </w:r>
      <w:proofErr w:type="spellStart"/>
      <w:r w:rsidRPr="00A56536">
        <w:rPr>
          <w:rFonts w:ascii="Times New Roman" w:hAnsi="Times New Roman" w:cs="Times New Roman"/>
          <w:sz w:val="24"/>
          <w:szCs w:val="24"/>
        </w:rPr>
        <w:t>normoxia</w:t>
      </w:r>
      <w:proofErr w:type="spellEnd"/>
      <w:r w:rsidRPr="00A56536">
        <w:rPr>
          <w:rFonts w:ascii="Times New Roman" w:hAnsi="Times New Roman" w:cs="Times New Roman"/>
          <w:sz w:val="24"/>
          <w:szCs w:val="24"/>
        </w:rPr>
        <w:t xml:space="preserve"> or hypoxia (n = 6).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 xml:space="preserve"> (E)</w:t>
      </w:r>
      <w:r w:rsidRPr="00A56536">
        <w:rPr>
          <w:rFonts w:ascii="Times New Roman" w:hAnsi="Times New Roman" w:cs="Times New Roman"/>
          <w:sz w:val="24"/>
          <w:szCs w:val="24"/>
        </w:rPr>
        <w:t xml:space="preserve"> Comparison of mitochondrial and cellular ATP after treatment with vehicle or 20uM SP under </w:t>
      </w:r>
      <w:proofErr w:type="spellStart"/>
      <w:r w:rsidRPr="00A56536">
        <w:rPr>
          <w:rFonts w:ascii="Times New Roman" w:hAnsi="Times New Roman" w:cs="Times New Roman"/>
          <w:sz w:val="24"/>
          <w:szCs w:val="24"/>
        </w:rPr>
        <w:t>normoxia</w:t>
      </w:r>
      <w:proofErr w:type="spellEnd"/>
      <w:r w:rsidRPr="00A56536">
        <w:rPr>
          <w:rFonts w:ascii="Times New Roman" w:hAnsi="Times New Roman" w:cs="Times New Roman"/>
          <w:sz w:val="24"/>
          <w:szCs w:val="24"/>
        </w:rPr>
        <w:t xml:space="preserve"> or hypoxia (n = 5).</w:t>
      </w:r>
      <w:r w:rsidRPr="00A56536">
        <w:rPr>
          <w:rFonts w:ascii="Times New Roman" w:hAnsi="Times New Roman" w:cs="Times New Roman"/>
          <w:b/>
          <w:bCs/>
          <w:sz w:val="24"/>
          <w:szCs w:val="24"/>
        </w:rPr>
        <w:t xml:space="preserve"> (F)</w:t>
      </w:r>
      <w:r w:rsidRPr="00A56536">
        <w:rPr>
          <w:rFonts w:ascii="Times New Roman" w:hAnsi="Times New Roman" w:cs="Times New Roman"/>
          <w:sz w:val="24"/>
          <w:szCs w:val="24"/>
        </w:rPr>
        <w:t xml:space="preserve"> Comparison of mitochondrial and cellular ATP after treatment with vehicle or 200nM AA under </w:t>
      </w:r>
      <w:proofErr w:type="spellStart"/>
      <w:r w:rsidRPr="00A56536">
        <w:rPr>
          <w:rFonts w:ascii="Times New Roman" w:hAnsi="Times New Roman" w:cs="Times New Roman"/>
          <w:sz w:val="24"/>
          <w:szCs w:val="24"/>
        </w:rPr>
        <w:t>normoxia</w:t>
      </w:r>
      <w:proofErr w:type="spellEnd"/>
      <w:r w:rsidRPr="00A56536">
        <w:rPr>
          <w:rFonts w:ascii="Times New Roman" w:hAnsi="Times New Roman" w:cs="Times New Roman"/>
          <w:sz w:val="24"/>
          <w:szCs w:val="24"/>
        </w:rPr>
        <w:t xml:space="preserve"> or hypoxia (n = 5). Data are presented as Mean ± SEM. *p &lt; 0.05; **p&lt; 0.01; ***p &lt; 0.001 versus vehicle controls (with or without DMSO).</w:t>
      </w:r>
    </w:p>
    <w:p w:rsidR="0025662A" w:rsidRPr="00A56536" w:rsidRDefault="0025662A"/>
    <w:sectPr w:rsidR="0025662A" w:rsidRPr="00A56536" w:rsidSect="00A565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62A"/>
    <w:rsid w:val="000913D3"/>
    <w:rsid w:val="0025662A"/>
    <w:rsid w:val="00A5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48DB5B-772D-4266-B0CF-78090880C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662A"/>
    <w:pPr>
      <w:widowControl w:val="0"/>
      <w:jc w:val="both"/>
    </w:pPr>
    <w:rPr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687</Words>
  <Characters>3917</Characters>
  <Application>Microsoft Office Word</Application>
  <DocSecurity>0</DocSecurity>
  <Lines>32</Lines>
  <Paragraphs>9</Paragraphs>
  <ScaleCrop>false</ScaleCrop>
  <Company/>
  <LinksUpToDate>false</LinksUpToDate>
  <CharactersWithSpaces>4595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冬妮</dc:creator>
  <cp:keywords/>
  <dc:description/>
  <cp:lastModifiedBy>Komathi Ramu</cp:lastModifiedBy>
  <cp:revision>3</cp:revision>
  <dcterms:created xsi:type="dcterms:W3CDTF">2023-04-22T07:38:00Z</dcterms:created>
  <dcterms:modified xsi:type="dcterms:W3CDTF">2023-05-27T08:49:00Z</dcterms:modified>
</cp:coreProperties>
</file>