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39224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  <w:r w:rsidRPr="00D10409">
        <w:rPr>
          <w:rFonts w:ascii="Arial" w:hAnsi="Arial" w:cs="Arial"/>
          <w:b/>
          <w:bCs/>
        </w:rPr>
        <w:t xml:space="preserve">TABLE S1 </w:t>
      </w:r>
      <w:r w:rsidRPr="00D10409">
        <w:rPr>
          <w:rFonts w:ascii="Arial" w:hAnsi="Arial" w:cs="Arial"/>
        </w:rPr>
        <w:t xml:space="preserve">Putative functional proteins of phages SPA01 and SPA05 </w:t>
      </w:r>
    </w:p>
    <w:tbl>
      <w:tblPr>
        <w:tblW w:w="10159" w:type="dxa"/>
        <w:tblLook w:val="04A0" w:firstRow="1" w:lastRow="0" w:firstColumn="1" w:lastColumn="0" w:noHBand="0" w:noVBand="1"/>
      </w:tblPr>
      <w:tblGrid>
        <w:gridCol w:w="990"/>
        <w:gridCol w:w="3240"/>
        <w:gridCol w:w="3589"/>
        <w:gridCol w:w="1260"/>
        <w:gridCol w:w="1080"/>
      </w:tblGrid>
      <w:tr w:rsidR="002D0A75" w:rsidRPr="006448AC" w14:paraId="618ADD03" w14:textId="77777777" w:rsidTr="00783ABA">
        <w:trPr>
          <w:trHeight w:val="260"/>
        </w:trPr>
        <w:tc>
          <w:tcPr>
            <w:tcW w:w="101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2CA2F7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Phage SPA01</w:t>
            </w:r>
          </w:p>
        </w:tc>
      </w:tr>
      <w:tr w:rsidR="002D0A75" w:rsidRPr="006448AC" w14:paraId="28B703D4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74DA99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ORF no.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96EBB3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Putative function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8125A1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Sequence similarity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3172E5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GenBank 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5AE2A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E-value</w:t>
            </w:r>
          </w:p>
        </w:tc>
      </w:tr>
      <w:tr w:rsidR="002D0A75" w:rsidRPr="006448AC" w14:paraId="22FB4BA3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B4F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E5C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u-spanin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0E2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1E8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AB0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1.73E-125</w:t>
            </w:r>
          </w:p>
        </w:tc>
      </w:tr>
      <w:tr w:rsidR="002D0A75" w:rsidRPr="006448AC" w14:paraId="4F0EE559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72E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B9D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endolysin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3FD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960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E38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4.65E-135</w:t>
            </w:r>
          </w:p>
        </w:tc>
      </w:tr>
      <w:tr w:rsidR="002D0A75" w:rsidRPr="006448AC" w14:paraId="091889BE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545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1CC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holin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991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EEC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7B8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3.99E-114</w:t>
            </w:r>
          </w:p>
        </w:tc>
      </w:tr>
      <w:tr w:rsidR="002D0A75" w:rsidRPr="006448AC" w14:paraId="73E95174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EB2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382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u-spanin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81A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51D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75D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3.84E-97</w:t>
            </w:r>
          </w:p>
        </w:tc>
      </w:tr>
      <w:tr w:rsidR="002D0A75" w:rsidRPr="006448AC" w14:paraId="3FE8FAE2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D09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127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putative </w:t>
            </w: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phosphoesterase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591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5BC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4AD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3.98E-66</w:t>
            </w:r>
          </w:p>
        </w:tc>
      </w:tr>
      <w:tr w:rsidR="002D0A75" w:rsidRPr="006448AC" w14:paraId="732E5955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8A7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D35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D14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AD5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66B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C71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1.38E-07</w:t>
            </w:r>
          </w:p>
        </w:tc>
      </w:tr>
      <w:tr w:rsidR="002D0A75" w:rsidRPr="006448AC" w14:paraId="18BF13B3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FBC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E7EA" w14:textId="77777777" w:rsidR="002D0A75" w:rsidRPr="006448AC" w:rsidRDefault="002D0A75" w:rsidP="00053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nicotinamide mononucleotide transporter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DCD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0B7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211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4.80E-29</w:t>
            </w:r>
          </w:p>
        </w:tc>
      </w:tr>
      <w:tr w:rsidR="002D0A75" w:rsidRPr="006448AC" w14:paraId="1FD2A859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712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993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HNH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08E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60E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55F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1.43E-131</w:t>
            </w:r>
          </w:p>
        </w:tc>
      </w:tr>
      <w:tr w:rsidR="002D0A75" w:rsidRPr="006448AC" w14:paraId="1C31769D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253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826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NrdH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family </w:t>
            </w: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redoxin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7D2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510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702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2.94E-78</w:t>
            </w:r>
          </w:p>
        </w:tc>
      </w:tr>
      <w:tr w:rsidR="002D0A75" w:rsidRPr="006448AC" w14:paraId="469BA4EB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34D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BA6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D11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DD6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PHAGE_Pseudo_vB_PaeM_MAG1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7AC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082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7.40E-41</w:t>
            </w:r>
          </w:p>
        </w:tc>
      </w:tr>
      <w:tr w:rsidR="002D0A75" w:rsidRPr="006448AC" w14:paraId="43267936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976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F21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HNH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066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005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1DE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6.40E-72</w:t>
            </w:r>
          </w:p>
        </w:tc>
      </w:tr>
      <w:tr w:rsidR="002D0A75" w:rsidRPr="006448AC" w14:paraId="18AE4DD2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EE1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1AF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HNH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109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PHAGE_Staphy_phiSA012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18A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NC_023573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36B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1.42E-10</w:t>
            </w:r>
          </w:p>
        </w:tc>
      </w:tr>
      <w:tr w:rsidR="002D0A75" w:rsidRPr="006448AC" w14:paraId="4A581DEE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395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C15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assembly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DEC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1B1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F31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3.97E-16</w:t>
            </w:r>
          </w:p>
        </w:tc>
      </w:tr>
      <w:tr w:rsidR="002D0A75" w:rsidRPr="006448AC" w14:paraId="49371625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213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B23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TraG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-like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DE3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FC0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EDD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1.61E-110</w:t>
            </w:r>
          </w:p>
        </w:tc>
      </w:tr>
      <w:tr w:rsidR="002D0A75" w:rsidRPr="006448AC" w14:paraId="2C2BFECC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61A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55A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DNA-binding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8ED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878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D25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5.33E-94</w:t>
            </w:r>
          </w:p>
        </w:tc>
      </w:tr>
      <w:tr w:rsidR="002D0A75" w:rsidRPr="006448AC" w14:paraId="55AA47EE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96C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17E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terminase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small subunit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855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D3B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F82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4.61E-114</w:t>
            </w:r>
          </w:p>
        </w:tc>
      </w:tr>
      <w:tr w:rsidR="002D0A75" w:rsidRPr="006448AC" w14:paraId="1B941777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60F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702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portal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478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EB7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CEC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6.87E-140</w:t>
            </w:r>
          </w:p>
        </w:tc>
      </w:tr>
      <w:tr w:rsidR="002D0A75" w:rsidRPr="006448AC" w14:paraId="1F2C5167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024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33A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flap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BA6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E8D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470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1.98E-27</w:t>
            </w:r>
          </w:p>
        </w:tc>
      </w:tr>
      <w:tr w:rsidR="002D0A75" w:rsidRPr="006448AC" w14:paraId="33A1F75B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941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0E9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HNH homing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C28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956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809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4.31E-24</w:t>
            </w:r>
          </w:p>
        </w:tc>
      </w:tr>
      <w:tr w:rsidR="002D0A75" w:rsidRPr="006448AC" w14:paraId="4E092C75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1C3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93F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deoxynucleoside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kinase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9CC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684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0C5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5.09E-66</w:t>
            </w:r>
          </w:p>
        </w:tc>
      </w:tr>
      <w:tr w:rsidR="002D0A75" w:rsidRPr="006448AC" w14:paraId="711F2385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64B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7CA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HNH homing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C0A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748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3EE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4.94E-67</w:t>
            </w:r>
          </w:p>
        </w:tc>
      </w:tr>
      <w:tr w:rsidR="002D0A75" w:rsidRPr="006448AC" w14:paraId="31F04CA6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8BF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7D3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DNA polymerase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665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5DD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B2E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5.15E-37</w:t>
            </w:r>
          </w:p>
        </w:tc>
      </w:tr>
      <w:tr w:rsidR="002D0A75" w:rsidRPr="006448AC" w14:paraId="53BB1C52" w14:textId="77777777" w:rsidTr="00783ABA">
        <w:trPr>
          <w:trHeight w:val="23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3D4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460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deoxynucleoside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kinase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2D3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CF0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376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7.74E-50</w:t>
            </w:r>
          </w:p>
        </w:tc>
      </w:tr>
      <w:tr w:rsidR="002D0A75" w:rsidRPr="006448AC" w14:paraId="3AEEAA42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4E9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66F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replicative DNA helicase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24D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PHAGE_Pseudo_vB_PaeM_MAG1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2EF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30D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2.97E-27</w:t>
            </w:r>
          </w:p>
        </w:tc>
      </w:tr>
      <w:tr w:rsidR="002D0A75" w:rsidRPr="006448AC" w14:paraId="3E547C2E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6D0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C71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methyltransferase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627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3FA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FF9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1.28E-101</w:t>
            </w:r>
          </w:p>
        </w:tc>
      </w:tr>
      <w:tr w:rsidR="002D0A75" w:rsidRPr="006448AC" w14:paraId="24DB1167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C44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DFC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MazF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family toxin-antitoxin system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EFC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075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BBD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1.11E-38</w:t>
            </w:r>
          </w:p>
        </w:tc>
      </w:tr>
      <w:tr w:rsidR="002D0A75" w:rsidRPr="006448AC" w14:paraId="081B0E84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530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100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906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capsid decoration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B81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F29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797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1.78E-45</w:t>
            </w:r>
          </w:p>
        </w:tc>
      </w:tr>
      <w:tr w:rsidR="002D0A75" w:rsidRPr="006448AC" w14:paraId="3DE07EE6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9A5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103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223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D11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478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D61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D9F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2.27E-134</w:t>
            </w:r>
          </w:p>
        </w:tc>
      </w:tr>
      <w:tr w:rsidR="002D0A75" w:rsidRPr="006448AC" w14:paraId="40738385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1C3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104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471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DNA-binding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F52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A58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E2C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2.35E-94</w:t>
            </w:r>
          </w:p>
        </w:tc>
      </w:tr>
      <w:tr w:rsidR="002D0A75" w:rsidRPr="006448AC" w14:paraId="13010205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6AF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110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7EC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TraG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-like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260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D77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E29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3.09E-36</w:t>
            </w:r>
          </w:p>
        </w:tc>
      </w:tr>
      <w:tr w:rsidR="002D0A75" w:rsidRPr="006448AC" w14:paraId="203BD4CC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25C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113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F4D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membrane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1EB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61C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550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2.72E-42</w:t>
            </w:r>
          </w:p>
        </w:tc>
      </w:tr>
      <w:tr w:rsidR="002D0A75" w:rsidRPr="006448AC" w14:paraId="21157C8A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552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124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7D4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DNA primase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C4C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1AC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4AF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9.54E-44</w:t>
            </w:r>
          </w:p>
        </w:tc>
      </w:tr>
      <w:tr w:rsidR="002D0A75" w:rsidRPr="006448AC" w14:paraId="2BCA42EB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8F8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129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F0C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major tail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28D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2B8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A94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8.24E-115</w:t>
            </w:r>
          </w:p>
        </w:tc>
      </w:tr>
      <w:tr w:rsidR="002D0A75" w:rsidRPr="006448AC" w14:paraId="2000508C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EC5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130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9D9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DNA helicase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CD5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901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93C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1.64E-40</w:t>
            </w:r>
          </w:p>
        </w:tc>
      </w:tr>
      <w:tr w:rsidR="002D0A75" w:rsidRPr="006448AC" w14:paraId="1E14ADBD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C0E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132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768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HNH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8CA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CA2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FE7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9.41E-42</w:t>
            </w:r>
          </w:p>
        </w:tc>
      </w:tr>
      <w:tr w:rsidR="002D0A75" w:rsidRPr="006448AC" w14:paraId="609346DD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006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135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59F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endolysin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3DC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095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171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2.48E-111</w:t>
            </w:r>
          </w:p>
        </w:tc>
      </w:tr>
      <w:tr w:rsidR="002D0A75" w:rsidRPr="006448AC" w14:paraId="04B38548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873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136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322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terminase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large subunit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2FA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B3D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67E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1.20E-22</w:t>
            </w:r>
          </w:p>
        </w:tc>
      </w:tr>
      <w:tr w:rsidR="002D0A75" w:rsidRPr="006448AC" w14:paraId="39BB7C9E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C5A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143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FE0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fibers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C15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FC2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0E7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1.37E-19</w:t>
            </w:r>
          </w:p>
        </w:tc>
      </w:tr>
      <w:tr w:rsidR="002D0A75" w:rsidRPr="006448AC" w14:paraId="735E0E53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7DB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148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61F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baseplate wedge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7A2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D99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9B9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4.47E-139</w:t>
            </w:r>
          </w:p>
        </w:tc>
      </w:tr>
      <w:tr w:rsidR="002D0A75" w:rsidRPr="006448AC" w14:paraId="3C23E70D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8CD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149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37A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fibers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F5A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E8A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D76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1.45E-52</w:t>
            </w:r>
          </w:p>
        </w:tc>
      </w:tr>
      <w:tr w:rsidR="002D0A75" w:rsidRPr="006448AC" w14:paraId="66AE30AA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C1C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160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CF6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portal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3E1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PHAGE_Pseudo_vB_PaeM_G1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ECF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857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2.25E-40</w:t>
            </w:r>
          </w:p>
        </w:tc>
      </w:tr>
      <w:tr w:rsidR="002D0A75" w:rsidRPr="006448AC" w14:paraId="73F4FE9D" w14:textId="77777777" w:rsidTr="00783ABA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DEA2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164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DF3A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fibers protein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91AB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1EE0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4D0A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8.54E-37</w:t>
            </w:r>
          </w:p>
        </w:tc>
      </w:tr>
    </w:tbl>
    <w:p w14:paraId="18D8C17A" w14:textId="77777777" w:rsidR="002D0A75" w:rsidRDefault="002D0A75" w:rsidP="002D0A75">
      <w:pPr>
        <w:jc w:val="thaiDistribute"/>
        <w:rPr>
          <w:rFonts w:ascii="Arial" w:hAnsi="Arial" w:cs="Arial"/>
          <w:b/>
          <w:bCs/>
        </w:rPr>
      </w:pPr>
    </w:p>
    <w:p w14:paraId="728AB2A6" w14:textId="77777777" w:rsidR="00783ABA" w:rsidRDefault="00783ABA" w:rsidP="002D0A75">
      <w:pPr>
        <w:jc w:val="thaiDistribute"/>
        <w:rPr>
          <w:rFonts w:ascii="Arial" w:hAnsi="Arial" w:cs="Arial"/>
          <w:b/>
          <w:bCs/>
        </w:rPr>
      </w:pPr>
    </w:p>
    <w:p w14:paraId="4E832349" w14:textId="18182D33" w:rsidR="002D0A75" w:rsidRPr="00D10409" w:rsidRDefault="002D0A75" w:rsidP="002D0A75">
      <w:pPr>
        <w:jc w:val="thaiDistribute"/>
        <w:rPr>
          <w:rFonts w:ascii="Arial" w:hAnsi="Arial" w:cs="Arial"/>
        </w:rPr>
      </w:pPr>
      <w:r w:rsidRPr="00D10409">
        <w:rPr>
          <w:rFonts w:ascii="Arial" w:hAnsi="Arial" w:cs="Arial"/>
          <w:b/>
          <w:bCs/>
        </w:rPr>
        <w:lastRenderedPageBreak/>
        <w:t xml:space="preserve">TABLE S1 </w:t>
      </w:r>
      <w:r w:rsidRPr="00D10409">
        <w:rPr>
          <w:rFonts w:ascii="Arial" w:hAnsi="Arial" w:cs="Arial"/>
        </w:rPr>
        <w:t>Putative functional proteins of phages SPA01 and SPA05 (cont.)</w:t>
      </w:r>
    </w:p>
    <w:tbl>
      <w:tblPr>
        <w:tblW w:w="10260" w:type="dxa"/>
        <w:tblLook w:val="04A0" w:firstRow="1" w:lastRow="0" w:firstColumn="1" w:lastColumn="0" w:noHBand="0" w:noVBand="1"/>
      </w:tblPr>
      <w:tblGrid>
        <w:gridCol w:w="990"/>
        <w:gridCol w:w="3240"/>
        <w:gridCol w:w="3589"/>
        <w:gridCol w:w="1244"/>
        <w:gridCol w:w="1197"/>
      </w:tblGrid>
      <w:tr w:rsidR="002D0A75" w:rsidRPr="006448AC" w14:paraId="0EC789BE" w14:textId="77777777" w:rsidTr="000B260E">
        <w:trPr>
          <w:trHeight w:val="260"/>
        </w:trPr>
        <w:tc>
          <w:tcPr>
            <w:tcW w:w="10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ED89A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Phage SPA05</w:t>
            </w:r>
          </w:p>
        </w:tc>
      </w:tr>
      <w:tr w:rsidR="002D0A75" w:rsidRPr="006448AC" w14:paraId="1123286C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FBF3F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ORF no.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7CB68E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Putative function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8450C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Sequence similarity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1B49C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GenBank ID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DEABB6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E-value</w:t>
            </w:r>
          </w:p>
        </w:tc>
      </w:tr>
      <w:tr w:rsidR="002D0A75" w:rsidRPr="006448AC" w14:paraId="4E48F652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62D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C75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assembly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454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9BD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518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4.41E-17</w:t>
            </w:r>
          </w:p>
        </w:tc>
      </w:tr>
      <w:tr w:rsidR="002D0A75" w:rsidRPr="006448AC" w14:paraId="70CFC757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83C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2B6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HNH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301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A1A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4FD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6.40E-72</w:t>
            </w:r>
          </w:p>
        </w:tc>
      </w:tr>
      <w:tr w:rsidR="002D0A75" w:rsidRPr="006448AC" w14:paraId="1D07A781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457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158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exonuclease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EAA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15B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687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9.79E-110</w:t>
            </w:r>
          </w:p>
        </w:tc>
      </w:tr>
      <w:tr w:rsidR="002D0A75" w:rsidRPr="006448AC" w14:paraId="64E2FC90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D1C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EDC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NrdH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family </w:t>
            </w: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redoxin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86C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E6A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498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2.94E-78</w:t>
            </w:r>
          </w:p>
        </w:tc>
      </w:tr>
      <w:tr w:rsidR="002D0A75" w:rsidRPr="006448AC" w14:paraId="65BEDB24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FA7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FB5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HNH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83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96E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6AC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1.57E-132</w:t>
            </w:r>
          </w:p>
        </w:tc>
      </w:tr>
      <w:tr w:rsidR="002D0A75" w:rsidRPr="006448AC" w14:paraId="52B44E35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D56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F51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nicotinamide mononucleotide transporter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167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2D7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197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4.80E-29</w:t>
            </w:r>
          </w:p>
        </w:tc>
      </w:tr>
      <w:tr w:rsidR="002D0A75" w:rsidRPr="006448AC" w14:paraId="60445751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3AA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9B4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D14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4D7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763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DC1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1.38E-07</w:t>
            </w:r>
          </w:p>
        </w:tc>
      </w:tr>
      <w:tr w:rsidR="002D0A75" w:rsidRPr="006448AC" w14:paraId="18A27503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B84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A32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putative </w:t>
            </w: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phosphoesterase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ED9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1B8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34C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3.98E-66</w:t>
            </w:r>
          </w:p>
        </w:tc>
      </w:tr>
      <w:tr w:rsidR="002D0A75" w:rsidRPr="006448AC" w14:paraId="4DD09052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A8E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F50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u-spanin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9CC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6D2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77A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3.84E-97</w:t>
            </w:r>
          </w:p>
        </w:tc>
      </w:tr>
      <w:tr w:rsidR="002D0A75" w:rsidRPr="006448AC" w14:paraId="496788BD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724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FB7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holin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C14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A21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577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7.29E-114</w:t>
            </w:r>
          </w:p>
        </w:tc>
      </w:tr>
      <w:tr w:rsidR="002D0A75" w:rsidRPr="006448AC" w14:paraId="0E1534EA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A03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300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endolysin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2C5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01B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48C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4.13E-139</w:t>
            </w:r>
          </w:p>
        </w:tc>
      </w:tr>
      <w:tr w:rsidR="002D0A75" w:rsidRPr="006448AC" w14:paraId="6ABB5758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A0D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3BE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prohead protease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316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715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F04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9.01E-75</w:t>
            </w:r>
          </w:p>
        </w:tc>
      </w:tr>
      <w:tr w:rsidR="002D0A75" w:rsidRPr="006448AC" w14:paraId="0CE3BAEA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AC9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5D6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methyltransferase type 11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CB0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C0B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A31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8.37E-30</w:t>
            </w:r>
          </w:p>
        </w:tc>
      </w:tr>
      <w:tr w:rsidR="002D0A75" w:rsidRPr="006448AC" w14:paraId="06D8A115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60A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932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methyltransferase type 11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415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PHAGE_Pseudo_vB_PaeM_MAG1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679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NC_031073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381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1.34E-157</w:t>
            </w:r>
          </w:p>
        </w:tc>
      </w:tr>
      <w:tr w:rsidR="002D0A75" w:rsidRPr="006448AC" w14:paraId="58D5FA6B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4F5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671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putative </w:t>
            </w: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phosphoesterase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DCE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PHAGE_Pseudo_vB_PaeM_LS1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CFE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NC_048699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C08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5.33E-33</w:t>
            </w:r>
          </w:p>
        </w:tc>
      </w:tr>
      <w:tr w:rsidR="002D0A75" w:rsidRPr="006448AC" w14:paraId="2A24F7FF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D2F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C78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portal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E99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PHAGE_Pseudo_vB_PaeM_G1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851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NC_041968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095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2.25E-40</w:t>
            </w:r>
          </w:p>
        </w:tc>
      </w:tr>
      <w:tr w:rsidR="002D0A75" w:rsidRPr="006448AC" w14:paraId="4BF8C739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C8D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66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3D8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fibers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E77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8DE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116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4.65E-55</w:t>
            </w:r>
          </w:p>
        </w:tc>
      </w:tr>
      <w:tr w:rsidR="002D0A75" w:rsidRPr="006448AC" w14:paraId="3235CBE1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C1C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67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E01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fibers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413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2A9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62A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1.21E-138</w:t>
            </w:r>
          </w:p>
        </w:tc>
      </w:tr>
      <w:tr w:rsidR="002D0A75" w:rsidRPr="006448AC" w14:paraId="42B39A77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527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EC3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fibers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6C5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43B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6B7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2.36E-44</w:t>
            </w:r>
          </w:p>
        </w:tc>
      </w:tr>
      <w:tr w:rsidR="002D0A75" w:rsidRPr="006448AC" w14:paraId="2415F4D4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A1F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23A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D5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63A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016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3F9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2.05E-38</w:t>
            </w:r>
          </w:p>
        </w:tc>
      </w:tr>
      <w:tr w:rsidR="002D0A75" w:rsidRPr="006448AC" w14:paraId="589A6693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227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D51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minor tail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093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0A0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64D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1.33E-167</w:t>
            </w:r>
          </w:p>
        </w:tc>
      </w:tr>
      <w:tr w:rsidR="002D0A75" w:rsidRPr="006448AC" w14:paraId="74FB6DE4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EBA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F56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tip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4FC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4E1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309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1.16E-24</w:t>
            </w:r>
          </w:p>
        </w:tc>
      </w:tr>
      <w:tr w:rsidR="002D0A75" w:rsidRPr="006448AC" w14:paraId="225A09A8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BDE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834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prohead protease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541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E8E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4F1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1.39E-70</w:t>
            </w:r>
          </w:p>
        </w:tc>
      </w:tr>
      <w:tr w:rsidR="002D0A75" w:rsidRPr="006448AC" w14:paraId="5A68D9F9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3AA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596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fiber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9F1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E05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79E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1.20E-22</w:t>
            </w:r>
          </w:p>
        </w:tc>
      </w:tr>
      <w:tr w:rsidR="002D0A75" w:rsidRPr="006448AC" w14:paraId="657BD89C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FD8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DB6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exonuclease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2E2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133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1EE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1.84E-59</w:t>
            </w:r>
          </w:p>
        </w:tc>
      </w:tr>
      <w:tr w:rsidR="002D0A75" w:rsidRPr="006448AC" w14:paraId="13EBBD77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B2F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5C7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endolysin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E81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F16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CD0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1.36E-106</w:t>
            </w:r>
          </w:p>
        </w:tc>
      </w:tr>
      <w:tr w:rsidR="002D0A75" w:rsidRPr="006448AC" w14:paraId="5727EB08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3BB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ED1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prohead protease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A25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974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71E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2.46E-35</w:t>
            </w:r>
          </w:p>
        </w:tc>
      </w:tr>
      <w:tr w:rsidR="002D0A75" w:rsidRPr="006448AC" w14:paraId="20FB3207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879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9FF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HNH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082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19C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13E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9.41E-42</w:t>
            </w:r>
          </w:p>
        </w:tc>
      </w:tr>
      <w:tr w:rsidR="002D0A75" w:rsidRPr="006448AC" w14:paraId="6CC2CCFA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F75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3C7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transcriptional regulator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9C5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79C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1F7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1.47E-52</w:t>
            </w:r>
          </w:p>
        </w:tc>
      </w:tr>
      <w:tr w:rsidR="002D0A75" w:rsidRPr="006448AC" w14:paraId="546696EA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8E3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273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DNA helicase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D17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27A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392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1.64E-40</w:t>
            </w:r>
          </w:p>
        </w:tc>
      </w:tr>
      <w:tr w:rsidR="002D0A75" w:rsidRPr="006448AC" w14:paraId="7D867A1E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7CD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9BF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major tail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852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55D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404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1.65E-115</w:t>
            </w:r>
          </w:p>
        </w:tc>
      </w:tr>
      <w:tr w:rsidR="002D0A75" w:rsidRPr="006448AC" w14:paraId="6C9E3F14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D63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1B6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D14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ECB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58C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003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2.77E-48</w:t>
            </w:r>
          </w:p>
        </w:tc>
      </w:tr>
      <w:tr w:rsidR="002D0A75" w:rsidRPr="006448AC" w14:paraId="4AFFCF35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E13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099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DNA primase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ACB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E86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8D8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6.84E-43</w:t>
            </w:r>
          </w:p>
        </w:tc>
      </w:tr>
      <w:tr w:rsidR="002D0A75" w:rsidRPr="006448AC" w14:paraId="525ACDE8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098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98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7C9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flap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0EF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E11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1FC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3.67E-47</w:t>
            </w:r>
          </w:p>
        </w:tc>
      </w:tr>
      <w:tr w:rsidR="002D0A75" w:rsidRPr="006448AC" w14:paraId="50F6F7A2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303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105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C69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membrane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289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E69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48D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8.05E-43</w:t>
            </w:r>
          </w:p>
        </w:tc>
      </w:tr>
      <w:tr w:rsidR="002D0A75" w:rsidRPr="006448AC" w14:paraId="670A082F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DD0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106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A4A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DNA-binding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29E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71B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05D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5.89E-75</w:t>
            </w:r>
          </w:p>
        </w:tc>
      </w:tr>
      <w:tr w:rsidR="002D0A75" w:rsidRPr="006448AC" w14:paraId="7731DEA4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CF5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114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FA8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DNA-binding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6F1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12A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AB8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4.29E-94</w:t>
            </w:r>
          </w:p>
        </w:tc>
      </w:tr>
      <w:tr w:rsidR="002D0A75" w:rsidRPr="006448AC" w14:paraId="128E30B2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300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119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D03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capsid decoration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ACF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4C0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E53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4.78E-46</w:t>
            </w:r>
          </w:p>
        </w:tc>
      </w:tr>
      <w:tr w:rsidR="002D0A75" w:rsidRPr="006448AC" w14:paraId="772F6338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DB9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121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92F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portal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D67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PHAGE_Pseudo_vB_PaeM_MAG1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3B3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NC_031073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D97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3.91E-176</w:t>
            </w:r>
          </w:p>
        </w:tc>
      </w:tr>
      <w:tr w:rsidR="002D0A75" w:rsidRPr="006448AC" w14:paraId="4CAC2225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4AC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130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F89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DNA methylase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023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81A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A76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2.84E-22</w:t>
            </w:r>
          </w:p>
        </w:tc>
      </w:tr>
      <w:tr w:rsidR="002D0A75" w:rsidRPr="006448AC" w14:paraId="6149AD6E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B09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131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982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methyltransferase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D1D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E74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047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8.27E-102</w:t>
            </w:r>
          </w:p>
        </w:tc>
      </w:tr>
      <w:tr w:rsidR="002D0A75" w:rsidRPr="006448AC" w14:paraId="23A6A282" w14:textId="77777777" w:rsidTr="000B260E">
        <w:trPr>
          <w:trHeight w:val="260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F464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133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6F7A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replicative DNA helicase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81C9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PHAGE_Pseudo_vB_PaeM_MAG1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E5D1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NC_031073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5518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4.32E-29</w:t>
            </w:r>
          </w:p>
        </w:tc>
      </w:tr>
    </w:tbl>
    <w:p w14:paraId="4AB51A9C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  <w:r w:rsidRPr="00D10409">
        <w:rPr>
          <w:rFonts w:ascii="Arial" w:hAnsi="Arial" w:cs="Arial"/>
        </w:rPr>
        <w:fldChar w:fldCharType="begin"/>
      </w:r>
      <w:r w:rsidRPr="00D10409">
        <w:rPr>
          <w:rFonts w:ascii="Arial" w:hAnsi="Arial" w:cs="Arial"/>
        </w:rPr>
        <w:instrText xml:space="preserve"> LINK Excel.Sheet.12 "https://d.docs.live.net/833d70cb20852ad1/Documents/Postdoc CU/Manuscript I/Results/WGS/3/WGS-3.xlsx" SPA01!R46C1:R89C5 \a \f 4 \h  \* MERGEFORMAT </w:instrText>
      </w:r>
      <w:r w:rsidRPr="00D10409">
        <w:rPr>
          <w:rFonts w:ascii="Arial" w:hAnsi="Arial" w:cs="Arial"/>
        </w:rPr>
        <w:fldChar w:fldCharType="separate"/>
      </w:r>
    </w:p>
    <w:p w14:paraId="20CAB428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  <w:r w:rsidRPr="00D10409">
        <w:rPr>
          <w:rFonts w:ascii="Arial" w:hAnsi="Arial" w:cs="Arial"/>
        </w:rPr>
        <w:fldChar w:fldCharType="end"/>
      </w:r>
    </w:p>
    <w:p w14:paraId="1B6E2213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  <w:r w:rsidRPr="00D10409">
        <w:rPr>
          <w:rFonts w:ascii="Arial" w:hAnsi="Arial" w:cs="Arial"/>
          <w:b/>
          <w:bCs/>
        </w:rPr>
        <w:lastRenderedPageBreak/>
        <w:t xml:space="preserve">TABLE S1 </w:t>
      </w:r>
      <w:r w:rsidRPr="00D10409">
        <w:rPr>
          <w:rFonts w:ascii="Arial" w:hAnsi="Arial" w:cs="Arial"/>
        </w:rPr>
        <w:t xml:space="preserve">Putative functional proteins of phages SPA01 and SPA05 (cont.) </w:t>
      </w:r>
    </w:p>
    <w:tbl>
      <w:tblPr>
        <w:tblW w:w="9810" w:type="dxa"/>
        <w:tblLook w:val="04A0" w:firstRow="1" w:lastRow="0" w:firstColumn="1" w:lastColumn="0" w:noHBand="0" w:noVBand="1"/>
      </w:tblPr>
      <w:tblGrid>
        <w:gridCol w:w="1170"/>
        <w:gridCol w:w="2430"/>
        <w:gridCol w:w="3589"/>
        <w:gridCol w:w="1296"/>
        <w:gridCol w:w="1325"/>
      </w:tblGrid>
      <w:tr w:rsidR="002D0A75" w:rsidRPr="006448AC" w14:paraId="7549E6D7" w14:textId="77777777" w:rsidTr="00783ABA">
        <w:trPr>
          <w:trHeight w:val="260"/>
        </w:trPr>
        <w:tc>
          <w:tcPr>
            <w:tcW w:w="9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B1DE79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Phage SPA05</w:t>
            </w:r>
          </w:p>
        </w:tc>
      </w:tr>
      <w:tr w:rsidR="002D0A75" w:rsidRPr="006448AC" w14:paraId="3BF3E1F8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F29AA7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ORF no.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C7C468E" w14:textId="77777777" w:rsidR="002D0A75" w:rsidRPr="006448AC" w:rsidRDefault="002D0A75" w:rsidP="00863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Putative function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6AB947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Sequence similarity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F6AB1C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GenBank ID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3218F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th-TH"/>
              </w:rPr>
              <w:t>E-value</w:t>
            </w:r>
          </w:p>
        </w:tc>
      </w:tr>
      <w:tr w:rsidR="002D0A75" w:rsidRPr="006448AC" w14:paraId="5BCB1145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A9B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4A9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deoxynucleoside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kinase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416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996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2E6E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1.01E-50</w:t>
            </w:r>
          </w:p>
        </w:tc>
      </w:tr>
      <w:tr w:rsidR="002D0A75" w:rsidRPr="006448AC" w14:paraId="32A98A8B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5FB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138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5BD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DNA polymerase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7D6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D60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81F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5.15E-37</w:t>
            </w:r>
          </w:p>
        </w:tc>
      </w:tr>
      <w:tr w:rsidR="002D0A75" w:rsidRPr="006448AC" w14:paraId="1CE1BD93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B79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144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AF97" w14:textId="77777777" w:rsidR="002D0A75" w:rsidRPr="006448AC" w:rsidRDefault="002D0A75" w:rsidP="00102F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HNH homing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1E7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PHAGE_Pseudo_phiMK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1A5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NC_031110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5F2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1.42E-55</w:t>
            </w:r>
          </w:p>
        </w:tc>
      </w:tr>
      <w:tr w:rsidR="002D0A75" w:rsidRPr="006448AC" w14:paraId="6CFA0F69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6D8C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146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66B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deoxynucleoside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kinase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E9B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5DA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F51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5.09E-66</w:t>
            </w:r>
          </w:p>
        </w:tc>
      </w:tr>
      <w:tr w:rsidR="002D0A75" w:rsidRPr="006448AC" w14:paraId="5D3AD620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10A0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147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B01B" w14:textId="77777777" w:rsidR="002D0A75" w:rsidRPr="006448AC" w:rsidRDefault="002D0A75" w:rsidP="00102F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putative HNH homing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B77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A718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2847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4.31E-24</w:t>
            </w:r>
          </w:p>
        </w:tc>
      </w:tr>
      <w:tr w:rsidR="002D0A75" w:rsidRPr="006448AC" w14:paraId="6791D9FC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7B8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162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62C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flap endonuclease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2E6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210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983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1.98E-27</w:t>
            </w:r>
          </w:p>
        </w:tc>
      </w:tr>
      <w:tr w:rsidR="002D0A75" w:rsidRPr="006448AC" w14:paraId="3B7090B9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8E7B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168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012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portal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909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PHAGE_Pseudo_Zigelbrucke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4B91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01E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4.84E-140</w:t>
            </w:r>
          </w:p>
        </w:tc>
      </w:tr>
      <w:tr w:rsidR="002D0A75" w:rsidRPr="006448AC" w14:paraId="39E5E2F2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DD9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3E7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proofErr w:type="spellStart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terminase</w:t>
            </w:r>
            <w:proofErr w:type="spellEnd"/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 xml:space="preserve"> small subunit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7B46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PHAGE_Pseudo_vB_PaeM_C2_10_Ab02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2C0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NC_042113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158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2.20E-113</w:t>
            </w:r>
          </w:p>
        </w:tc>
      </w:tr>
      <w:tr w:rsidR="002D0A75" w:rsidRPr="006448AC" w14:paraId="090D37CC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292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173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3202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DNA-binding protein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27BA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PHAGE_Pseudo_PA10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02D4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NC_041903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6D63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1.87E-94</w:t>
            </w:r>
          </w:p>
        </w:tc>
      </w:tr>
      <w:tr w:rsidR="002D0A75" w:rsidRPr="006448AC" w14:paraId="30E6214D" w14:textId="77777777" w:rsidTr="00783ABA">
        <w:trPr>
          <w:trHeight w:val="26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255D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175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4E76F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tail assembly protein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F7999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PHAGE_Pseudo_K5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8A81D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NC_030910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64FF5" w14:textId="77777777" w:rsidR="002D0A75" w:rsidRPr="006448AC" w:rsidRDefault="002D0A75" w:rsidP="00815CE5">
            <w:pPr>
              <w:spacing w:after="0" w:line="240" w:lineRule="auto"/>
              <w:jc w:val="thaiDistribute"/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</w:pPr>
            <w:r w:rsidRPr="006448AC">
              <w:rPr>
                <w:rFonts w:ascii="Arial" w:eastAsia="Times New Roman" w:hAnsi="Arial" w:cs="Arial"/>
                <w:color w:val="000000"/>
                <w:sz w:val="18"/>
                <w:szCs w:val="18"/>
                <w:lang w:bidi="th-TH"/>
              </w:rPr>
              <w:t>7.49E-111</w:t>
            </w:r>
          </w:p>
        </w:tc>
      </w:tr>
    </w:tbl>
    <w:p w14:paraId="079862C3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</w:p>
    <w:p w14:paraId="7C1199DE" w14:textId="77777777" w:rsidR="002D0A75" w:rsidRDefault="002D0A75" w:rsidP="002D0A75">
      <w:pPr>
        <w:jc w:val="thaiDistribute"/>
        <w:rPr>
          <w:rFonts w:ascii="Arial" w:hAnsi="Arial" w:cs="Arial"/>
          <w:lang w:bidi="th-TH"/>
        </w:rPr>
      </w:pPr>
      <w:r w:rsidRPr="00D10409">
        <w:rPr>
          <w:rFonts w:ascii="Arial" w:hAnsi="Arial" w:cs="Arial"/>
          <w:lang w:bidi="th-TH"/>
        </w:rPr>
        <w:br w:type="page"/>
      </w:r>
    </w:p>
    <w:tbl>
      <w:tblPr>
        <w:tblpPr w:leftFromText="180" w:rightFromText="180" w:vertAnchor="page" w:horzAnchor="margin" w:tblpY="2677"/>
        <w:tblW w:w="9294" w:type="dxa"/>
        <w:tblLook w:val="04A0" w:firstRow="1" w:lastRow="0" w:firstColumn="1" w:lastColumn="0" w:noHBand="0" w:noVBand="1"/>
      </w:tblPr>
      <w:tblGrid>
        <w:gridCol w:w="2257"/>
        <w:gridCol w:w="2513"/>
        <w:gridCol w:w="1017"/>
        <w:gridCol w:w="1506"/>
        <w:gridCol w:w="2001"/>
      </w:tblGrid>
      <w:tr w:rsidR="007D1790" w:rsidRPr="002C7FBE" w14:paraId="112FAF3E" w14:textId="77777777" w:rsidTr="00091C47">
        <w:trPr>
          <w:trHeight w:val="260"/>
        </w:trPr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0971B5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  <w:lastRenderedPageBreak/>
              <w:t>Phage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25C01BA" w14:textId="77777777" w:rsidR="007D1790" w:rsidRPr="002C7FBE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  <w:t>Taxonomy</w:t>
            </w:r>
          </w:p>
          <w:p w14:paraId="1EBAEF4D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  <w:t>(Family, Genus)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47B0F55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  <w:t>Genome Size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007D665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th-TH"/>
              </w:rPr>
              <w:t>GenBank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7B8A21B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bidi="th-TH"/>
              </w:rPr>
              <w:t>Recognized Bacterial Receptor</w:t>
            </w:r>
          </w:p>
        </w:tc>
      </w:tr>
      <w:tr w:rsidR="007D1790" w:rsidRPr="002C7FBE" w14:paraId="1AAB387F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9EEF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PhiKZ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269D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Phikzvirus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5589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280334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5663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NC_028999.1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0A35" w14:textId="1CE43758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type IV pili</w:t>
            </w:r>
          </w:p>
        </w:tc>
      </w:tr>
      <w:tr w:rsidR="007D1790" w:rsidRPr="002C7FBE" w14:paraId="59C54329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1E2E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PhiPA3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8D79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Phikzvirus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2EBA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309208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7242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NC_028999.1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1BE7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Unknown</w:t>
            </w:r>
          </w:p>
        </w:tc>
      </w:tr>
      <w:tr w:rsidR="007D1790" w:rsidRPr="002C7FBE" w14:paraId="03C6F0FD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585A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SPA01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7A71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Pakpunavirus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23BC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93536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9F3D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NC_073602.1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CCFE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This study</w:t>
            </w:r>
          </w:p>
        </w:tc>
      </w:tr>
      <w:tr w:rsidR="007D1790" w:rsidRPr="002C7FBE" w14:paraId="31E081F5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BCAE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SPA05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1D79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Pakpunavirus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A8FE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93656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D053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NC_073604.1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AE88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This study</w:t>
            </w:r>
          </w:p>
        </w:tc>
      </w:tr>
      <w:tr w:rsidR="007D1790" w:rsidRPr="002C7FBE" w14:paraId="15D613BC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52B9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PAK_P1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37F4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Pakpunavirus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870C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93198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B77F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NC_015294.2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3855" w14:textId="7A2BEF60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2C7FBE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Lipopolysaccharide</w:t>
            </w:r>
          </w:p>
        </w:tc>
      </w:tr>
      <w:tr w:rsidR="007D1790" w:rsidRPr="002C7FBE" w14:paraId="23DC784D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DAA1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K8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2954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Pakpunavirus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695D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93879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D35A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 NC_028817.1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F0DF" w14:textId="028B2FDD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2C7FBE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Lipopolysaccharide</w:t>
            </w:r>
          </w:p>
        </w:tc>
      </w:tr>
      <w:tr w:rsidR="007D1790" w:rsidRPr="002C7FBE" w14:paraId="57FFE4DA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DAEB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PaP1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4503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Pakpunavirus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3D2F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91715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1DA6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NC_019913.1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4BFC" w14:textId="30B7D9AC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2C7FBE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Lipopolysaccharide</w:t>
            </w:r>
          </w:p>
        </w:tc>
      </w:tr>
      <w:tr w:rsidR="007D1790" w:rsidRPr="002C7FBE" w14:paraId="5E77CF5E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6507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JG004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6B3F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Pakpunavirus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4873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93017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2138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NC_019450.1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3916" w14:textId="182671A8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2C7FBE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Lipopolysaccharide</w:t>
            </w:r>
          </w:p>
        </w:tc>
      </w:tr>
      <w:tr w:rsidR="007D1790" w:rsidRPr="002C7FBE" w14:paraId="24969F6B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22D7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vB_PaeM_MAG1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55D8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Pakpunavirus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FABD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94555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F223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NC_031073.1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FB82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Unknown</w:t>
            </w:r>
          </w:p>
        </w:tc>
      </w:tr>
      <w:tr w:rsidR="007D1790" w:rsidRPr="002C7FBE" w14:paraId="2F3EB649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82A5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PAK_P2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C550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Pakpunavirus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71F0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92495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0943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NC_022967.1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1999" w14:textId="15E3002B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2C7FBE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Lipopolysaccharide</w:t>
            </w:r>
          </w:p>
        </w:tc>
      </w:tr>
      <w:tr w:rsidR="007D1790" w:rsidRPr="002C7FBE" w14:paraId="37E8402D" w14:textId="77777777" w:rsidTr="00091C47">
        <w:trPr>
          <w:trHeight w:val="250"/>
        </w:trPr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3CEBC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vB_PaeM_C2−10_Ab1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ECF53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Myoviridae</w:t>
            </w:r>
            <w:proofErr w:type="spellEnd"/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 xml:space="preserve">, </w:t>
            </w:r>
            <w:proofErr w:type="spellStart"/>
            <w:r w:rsidRPr="00B248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bidi="th-TH"/>
              </w:rPr>
              <w:t>Pakpunavirus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47281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92777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9800D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sz w:val="20"/>
                <w:szCs w:val="20"/>
                <w:lang w:bidi="th-TH"/>
              </w:rPr>
              <w:t>NC_019918.1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24D9D" w14:textId="77777777" w:rsidR="007D1790" w:rsidRPr="00B24864" w:rsidRDefault="007D1790" w:rsidP="00091C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</w:pPr>
            <w:r w:rsidRPr="00B24864">
              <w:rPr>
                <w:rFonts w:ascii="Arial" w:eastAsia="Times New Roman" w:hAnsi="Arial" w:cs="Arial"/>
                <w:color w:val="000000"/>
                <w:sz w:val="20"/>
                <w:szCs w:val="20"/>
                <w:lang w:bidi="th-TH"/>
              </w:rPr>
              <w:t>Unknown</w:t>
            </w:r>
          </w:p>
        </w:tc>
      </w:tr>
    </w:tbl>
    <w:p w14:paraId="2162C409" w14:textId="2064187A" w:rsidR="00AE36B6" w:rsidRPr="004F565E" w:rsidRDefault="00AE36B6" w:rsidP="00AE36B6">
      <w:pPr>
        <w:pStyle w:val="Bibliography"/>
        <w:rPr>
          <w:rFonts w:ascii="Arial" w:hAnsi="Arial" w:cs="Arial"/>
          <w:lang w:bidi="th-TH"/>
        </w:rPr>
      </w:pPr>
      <w:r w:rsidRPr="004F565E">
        <w:rPr>
          <w:rFonts w:ascii="Arial" w:hAnsi="Arial" w:cs="Arial"/>
          <w:b/>
          <w:bCs/>
        </w:rPr>
        <w:t>TABLE S</w:t>
      </w:r>
      <w:r w:rsidRPr="004F565E">
        <w:rPr>
          <w:rFonts w:ascii="Arial" w:hAnsi="Arial" w:cs="Arial"/>
          <w:b/>
          <w:bCs/>
          <w:lang w:bidi="th-TH"/>
        </w:rPr>
        <w:t xml:space="preserve">2 </w:t>
      </w:r>
      <w:r w:rsidR="00091C47" w:rsidRPr="00091C47">
        <w:rPr>
          <w:rFonts w:ascii="Arial" w:hAnsi="Arial" w:cs="Arial"/>
          <w:lang w:bidi="th-TH"/>
        </w:rPr>
        <w:t>Recognized Bacterial Receptor</w:t>
      </w:r>
      <w:r w:rsidR="00091C47" w:rsidRPr="00091C47">
        <w:rPr>
          <w:rFonts w:ascii="Arial" w:hAnsi="Arial" w:cs="Arial"/>
          <w:b/>
          <w:bCs/>
          <w:lang w:bidi="th-TH"/>
        </w:rPr>
        <w:t xml:space="preserve"> </w:t>
      </w:r>
      <w:r w:rsidRPr="004F565E">
        <w:rPr>
          <w:rFonts w:ascii="Arial" w:hAnsi="Arial" w:cs="Arial"/>
          <w:lang w:bidi="th-TH"/>
        </w:rPr>
        <w:t>of phages</w:t>
      </w:r>
      <w:r>
        <w:rPr>
          <w:rFonts w:ascii="Arial" w:hAnsi="Arial" w:cs="Arial"/>
          <w:lang w:bidi="th-TH"/>
        </w:rPr>
        <w:t xml:space="preserve"> used in this study</w:t>
      </w:r>
      <w:r w:rsidR="00091C47">
        <w:rPr>
          <w:rFonts w:ascii="Arial" w:hAnsi="Arial" w:cs="Arial"/>
          <w:lang w:bidi="th-TH"/>
        </w:rPr>
        <w:t xml:space="preserve"> and other closely related phages</w:t>
      </w:r>
      <w:r>
        <w:rPr>
          <w:rFonts w:ascii="Arial" w:hAnsi="Arial" w:cs="Arial"/>
          <w:lang w:bidi="th-TH"/>
        </w:rPr>
        <w:t>.</w:t>
      </w:r>
    </w:p>
    <w:p w14:paraId="519B4953" w14:textId="77777777" w:rsidR="007D1790" w:rsidRDefault="007D1790" w:rsidP="002D0A75">
      <w:pPr>
        <w:jc w:val="thaiDistribute"/>
        <w:rPr>
          <w:rFonts w:ascii="Arial" w:hAnsi="Arial" w:cs="Arial"/>
          <w:lang w:bidi="th-TH"/>
        </w:rPr>
      </w:pPr>
    </w:p>
    <w:p w14:paraId="6658E990" w14:textId="77777777" w:rsidR="007D1790" w:rsidRDefault="007D1790" w:rsidP="002D0A75">
      <w:pPr>
        <w:jc w:val="thaiDistribute"/>
        <w:rPr>
          <w:rFonts w:ascii="Arial" w:hAnsi="Arial" w:cs="Arial"/>
          <w:lang w:bidi="th-TH"/>
        </w:rPr>
      </w:pPr>
    </w:p>
    <w:p w14:paraId="4AD9AABE" w14:textId="77777777" w:rsidR="007D1790" w:rsidRDefault="007D1790" w:rsidP="002D0A75">
      <w:pPr>
        <w:jc w:val="thaiDistribute"/>
        <w:rPr>
          <w:rFonts w:ascii="Arial" w:hAnsi="Arial" w:cs="Arial"/>
          <w:lang w:bidi="th-TH"/>
        </w:rPr>
      </w:pPr>
    </w:p>
    <w:p w14:paraId="68B3F4BB" w14:textId="77777777" w:rsidR="007D1790" w:rsidRDefault="007D1790" w:rsidP="002D0A75">
      <w:pPr>
        <w:jc w:val="thaiDistribute"/>
        <w:rPr>
          <w:rFonts w:ascii="Arial" w:hAnsi="Arial" w:cs="Arial"/>
          <w:lang w:bidi="th-TH"/>
        </w:rPr>
      </w:pPr>
    </w:p>
    <w:p w14:paraId="2A2F6AB4" w14:textId="77777777" w:rsidR="007D1790" w:rsidRDefault="007D1790" w:rsidP="002D0A75">
      <w:pPr>
        <w:jc w:val="thaiDistribute"/>
        <w:rPr>
          <w:rFonts w:ascii="Arial" w:hAnsi="Arial" w:cs="Arial"/>
          <w:lang w:bidi="th-TH"/>
        </w:rPr>
      </w:pPr>
    </w:p>
    <w:p w14:paraId="13AA002B" w14:textId="77777777" w:rsidR="007D1790" w:rsidRDefault="007D1790" w:rsidP="002D0A75">
      <w:pPr>
        <w:jc w:val="thaiDistribute"/>
        <w:rPr>
          <w:rFonts w:ascii="Arial" w:hAnsi="Arial" w:cs="Arial"/>
          <w:lang w:bidi="th-TH"/>
        </w:rPr>
      </w:pPr>
    </w:p>
    <w:p w14:paraId="3A5C08FF" w14:textId="77777777" w:rsidR="007D1790" w:rsidRDefault="007D1790" w:rsidP="002D0A75">
      <w:pPr>
        <w:jc w:val="thaiDistribute"/>
        <w:rPr>
          <w:rFonts w:ascii="Arial" w:hAnsi="Arial" w:cs="Arial"/>
          <w:lang w:bidi="th-TH"/>
        </w:rPr>
      </w:pPr>
    </w:p>
    <w:p w14:paraId="690F69D3" w14:textId="77777777" w:rsidR="00AE36B6" w:rsidRDefault="00AE36B6" w:rsidP="002D0A75">
      <w:pPr>
        <w:jc w:val="thaiDistribute"/>
        <w:rPr>
          <w:rFonts w:ascii="Arial" w:hAnsi="Arial" w:cs="Arial"/>
          <w:lang w:bidi="th-TH"/>
        </w:rPr>
      </w:pPr>
    </w:p>
    <w:p w14:paraId="4AEEE2D7" w14:textId="77777777" w:rsidR="00AE36B6" w:rsidRDefault="00AE36B6" w:rsidP="002D0A75">
      <w:pPr>
        <w:jc w:val="thaiDistribute"/>
        <w:rPr>
          <w:rFonts w:ascii="Arial" w:hAnsi="Arial" w:cs="Arial"/>
          <w:lang w:bidi="th-TH"/>
        </w:rPr>
      </w:pPr>
    </w:p>
    <w:p w14:paraId="79E1C735" w14:textId="77777777" w:rsidR="00AE36B6" w:rsidRDefault="00AE36B6" w:rsidP="002D0A75">
      <w:pPr>
        <w:jc w:val="thaiDistribute"/>
        <w:rPr>
          <w:rFonts w:ascii="Arial" w:hAnsi="Arial" w:cs="Arial"/>
          <w:lang w:bidi="th-TH"/>
        </w:rPr>
      </w:pPr>
    </w:p>
    <w:p w14:paraId="65910A34" w14:textId="77777777" w:rsidR="00AE36B6" w:rsidRDefault="00AE36B6" w:rsidP="002D0A75">
      <w:pPr>
        <w:jc w:val="thaiDistribute"/>
        <w:rPr>
          <w:rFonts w:ascii="Arial" w:hAnsi="Arial" w:cs="Arial"/>
          <w:lang w:bidi="th-TH"/>
        </w:rPr>
      </w:pPr>
    </w:p>
    <w:p w14:paraId="4B742368" w14:textId="77777777" w:rsidR="00AE36B6" w:rsidRDefault="00AE36B6" w:rsidP="002D0A75">
      <w:pPr>
        <w:jc w:val="thaiDistribute"/>
        <w:rPr>
          <w:rFonts w:ascii="Arial" w:hAnsi="Arial" w:cs="Arial"/>
          <w:lang w:bidi="th-TH"/>
        </w:rPr>
      </w:pPr>
    </w:p>
    <w:p w14:paraId="46E808B3" w14:textId="77777777" w:rsidR="00AE36B6" w:rsidRDefault="00AE36B6" w:rsidP="002D0A75">
      <w:pPr>
        <w:jc w:val="thaiDistribute"/>
        <w:rPr>
          <w:rFonts w:ascii="Arial" w:hAnsi="Arial" w:cs="Arial"/>
          <w:lang w:bidi="th-TH"/>
        </w:rPr>
      </w:pPr>
    </w:p>
    <w:p w14:paraId="12E15A04" w14:textId="77777777" w:rsidR="00AE36B6" w:rsidRDefault="00AE36B6" w:rsidP="002D0A75">
      <w:pPr>
        <w:jc w:val="thaiDistribute"/>
        <w:rPr>
          <w:rFonts w:ascii="Arial" w:hAnsi="Arial" w:cs="Arial"/>
          <w:lang w:bidi="th-TH"/>
        </w:rPr>
      </w:pPr>
    </w:p>
    <w:p w14:paraId="4D41B179" w14:textId="77777777" w:rsidR="007D1790" w:rsidRDefault="007D1790" w:rsidP="002D0A75">
      <w:pPr>
        <w:jc w:val="thaiDistribute"/>
        <w:rPr>
          <w:rFonts w:ascii="Arial" w:hAnsi="Arial" w:cs="Arial"/>
          <w:lang w:bidi="th-TH"/>
        </w:rPr>
      </w:pPr>
    </w:p>
    <w:p w14:paraId="492B6689" w14:textId="77777777" w:rsidR="007D1790" w:rsidRPr="00D10409" w:rsidRDefault="007D1790" w:rsidP="002D0A75">
      <w:pPr>
        <w:jc w:val="thaiDistribute"/>
        <w:rPr>
          <w:rFonts w:ascii="Arial" w:hAnsi="Arial" w:cs="Arial"/>
          <w:lang w:bidi="th-TH"/>
        </w:rPr>
      </w:pPr>
    </w:p>
    <w:p w14:paraId="4A48E158" w14:textId="77777777" w:rsidR="002D0A75" w:rsidRPr="00D10409" w:rsidRDefault="002D0A75" w:rsidP="002D0A75">
      <w:pPr>
        <w:tabs>
          <w:tab w:val="left" w:pos="2810"/>
        </w:tabs>
        <w:spacing w:line="276" w:lineRule="auto"/>
        <w:jc w:val="thaiDistribute"/>
        <w:rPr>
          <w:rFonts w:ascii="Arial" w:hAnsi="Arial" w:cs="Arial"/>
        </w:rPr>
      </w:pPr>
      <w:r w:rsidRPr="00D10409">
        <w:rPr>
          <w:rFonts w:ascii="Arial" w:hAnsi="Arial" w:cs="Arial"/>
          <w:noProof/>
        </w:rPr>
        <w:lastRenderedPageBreak/>
        <w:drawing>
          <wp:inline distT="0" distB="0" distL="0" distR="0" wp14:anchorId="0FCF273C" wp14:editId="1920E976">
            <wp:extent cx="4965700" cy="2469429"/>
            <wp:effectExtent l="0" t="0" r="6350" b="7620"/>
            <wp:docPr id="5" name="Picture 5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314" cy="247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9C502" w14:textId="4D8824D9" w:rsidR="002D0A75" w:rsidRPr="00D10409" w:rsidRDefault="002D0A75" w:rsidP="002D0A75">
      <w:pPr>
        <w:jc w:val="thaiDistribute"/>
        <w:rPr>
          <w:rFonts w:ascii="Arial" w:hAnsi="Arial" w:cs="Arial"/>
        </w:rPr>
      </w:pPr>
      <w:bookmarkStart w:id="0" w:name="OLE_LINK1"/>
      <w:r w:rsidRPr="00D10409">
        <w:rPr>
          <w:rFonts w:ascii="Arial" w:hAnsi="Arial" w:cs="Arial"/>
          <w:b/>
          <w:bCs/>
        </w:rPr>
        <w:t>FIG S1</w:t>
      </w:r>
      <w:bookmarkEnd w:id="0"/>
      <w:r w:rsidRPr="00D10409">
        <w:rPr>
          <w:rFonts w:ascii="Arial" w:hAnsi="Arial" w:cs="Arial"/>
          <w:b/>
          <w:bCs/>
        </w:rPr>
        <w:t xml:space="preserve"> </w:t>
      </w:r>
      <w:r w:rsidRPr="00D10409">
        <w:rPr>
          <w:rFonts w:ascii="Arial" w:hAnsi="Arial" w:cs="Arial"/>
        </w:rPr>
        <w:t>Thermal and pH stability of phages SPA01 and SPA05. The activity of phages SPA01 and SPA05 at different pH levels</w:t>
      </w:r>
      <w:r w:rsidR="008D3B38">
        <w:rPr>
          <w:rFonts w:ascii="Arial" w:hAnsi="Arial" w:cs="Arial"/>
        </w:rPr>
        <w:t xml:space="preserve"> </w:t>
      </w:r>
      <w:r w:rsidR="008D3B38" w:rsidRPr="00D10409">
        <w:rPr>
          <w:rFonts w:ascii="Arial" w:hAnsi="Arial" w:cs="Arial"/>
          <w:b/>
          <w:bCs/>
        </w:rPr>
        <w:t>(A)</w:t>
      </w:r>
      <w:r w:rsidRPr="00D10409">
        <w:rPr>
          <w:rFonts w:ascii="Arial" w:hAnsi="Arial" w:cs="Arial"/>
        </w:rPr>
        <w:t>.</w:t>
      </w:r>
      <w:r w:rsidR="00727A74">
        <w:rPr>
          <w:rFonts w:ascii="Arial" w:hAnsi="Arial" w:cs="Arial"/>
        </w:rPr>
        <w:t xml:space="preserve"> </w:t>
      </w:r>
      <w:r w:rsidRPr="00D10409">
        <w:rPr>
          <w:rFonts w:ascii="Arial" w:hAnsi="Arial" w:cs="Arial"/>
        </w:rPr>
        <w:t>The activity of phages SPA01 and SPA05 at different temperatures</w:t>
      </w:r>
      <w:r w:rsidR="00727A74">
        <w:rPr>
          <w:rFonts w:ascii="Arial" w:hAnsi="Arial" w:cs="Arial"/>
        </w:rPr>
        <w:t xml:space="preserve"> </w:t>
      </w:r>
      <w:r w:rsidR="00727A74" w:rsidRPr="00D10409">
        <w:rPr>
          <w:rFonts w:ascii="Arial" w:hAnsi="Arial" w:cs="Arial"/>
          <w:b/>
          <w:bCs/>
        </w:rPr>
        <w:t>(B)</w:t>
      </w:r>
      <w:r w:rsidRPr="00D10409">
        <w:rPr>
          <w:rFonts w:ascii="Arial" w:hAnsi="Arial" w:cs="Arial"/>
        </w:rPr>
        <w:t>. Each experiment was performed in triplicates and</w:t>
      </w:r>
      <w:r>
        <w:rPr>
          <w:rFonts w:ascii="Arial" w:hAnsi="Arial" w:cs="Arial"/>
        </w:rPr>
        <w:t>, means and</w:t>
      </w:r>
      <w:r w:rsidRPr="00D10409">
        <w:rPr>
          <w:rFonts w:ascii="Arial" w:hAnsi="Arial" w:cs="Arial"/>
        </w:rPr>
        <w:t xml:space="preserve"> standard deviations are indicated.</w:t>
      </w:r>
    </w:p>
    <w:p w14:paraId="5107C7F9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</w:p>
    <w:p w14:paraId="328F8B07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</w:p>
    <w:p w14:paraId="47D550C7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</w:p>
    <w:p w14:paraId="5D88B5D6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  <w:r w:rsidRPr="00D10409">
        <w:rPr>
          <w:rFonts w:ascii="Arial" w:hAnsi="Arial" w:cs="Arial"/>
          <w:noProof/>
        </w:rPr>
        <w:drawing>
          <wp:inline distT="0" distB="0" distL="0" distR="0" wp14:anchorId="1EA92458" wp14:editId="59E3FA97">
            <wp:extent cx="5943600" cy="2658632"/>
            <wp:effectExtent l="0" t="0" r="0" b="8890"/>
            <wp:docPr id="6" name="Picture 6" descr="Chart, histogram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523" cy="266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4C0E3" w14:textId="77777777" w:rsidR="002D0A75" w:rsidRPr="00D10409" w:rsidRDefault="002D0A75" w:rsidP="002D0A75">
      <w:pPr>
        <w:jc w:val="thaiDistribute"/>
        <w:rPr>
          <w:rFonts w:ascii="Arial" w:hAnsi="Arial" w:cs="Arial"/>
        </w:rPr>
      </w:pPr>
    </w:p>
    <w:p w14:paraId="11589EC2" w14:textId="77777777" w:rsidR="002D0A75" w:rsidRDefault="002D0A75" w:rsidP="002D0A75">
      <w:pPr>
        <w:jc w:val="thaiDistribute"/>
        <w:rPr>
          <w:rFonts w:ascii="Arial" w:hAnsi="Arial" w:cs="Arial"/>
        </w:rPr>
      </w:pPr>
      <w:r w:rsidRPr="00D10409">
        <w:rPr>
          <w:rFonts w:ascii="Arial" w:hAnsi="Arial" w:cs="Arial"/>
          <w:b/>
          <w:bCs/>
        </w:rPr>
        <w:t xml:space="preserve">FIG S2 </w:t>
      </w:r>
      <w:r w:rsidRPr="00D10409">
        <w:rPr>
          <w:rFonts w:ascii="Arial" w:hAnsi="Arial" w:cs="Arial"/>
        </w:rPr>
        <w:t xml:space="preserve">Planktonic cell lysis kinetics of PhiKZ </w:t>
      </w:r>
      <w:r w:rsidRPr="00D10409">
        <w:rPr>
          <w:rFonts w:ascii="Arial" w:hAnsi="Arial" w:cs="Arial"/>
          <w:b/>
          <w:bCs/>
        </w:rPr>
        <w:t>(A)</w:t>
      </w:r>
      <w:r w:rsidRPr="00D10409">
        <w:rPr>
          <w:rFonts w:ascii="Arial" w:hAnsi="Arial" w:cs="Arial"/>
        </w:rPr>
        <w:t xml:space="preserve"> and PhiPA3 </w:t>
      </w:r>
      <w:r w:rsidRPr="00D10409">
        <w:rPr>
          <w:rFonts w:ascii="Arial" w:hAnsi="Arial" w:cs="Arial"/>
          <w:b/>
          <w:bCs/>
        </w:rPr>
        <w:t>(B)</w:t>
      </w:r>
      <w:r w:rsidRPr="00D10409">
        <w:rPr>
          <w:rFonts w:ascii="Arial" w:hAnsi="Arial" w:cs="Arial"/>
        </w:rPr>
        <w:t xml:space="preserve"> at MOIs of 0.01, 0.1, 1, 10, and 100 against </w:t>
      </w:r>
      <w:r w:rsidRPr="00D10409">
        <w:rPr>
          <w:rFonts w:ascii="Arial" w:hAnsi="Arial" w:cs="Arial"/>
          <w:i/>
          <w:iCs/>
        </w:rPr>
        <w:t>P. aeruginosa</w:t>
      </w:r>
      <w:r w:rsidRPr="00D10409">
        <w:rPr>
          <w:rFonts w:ascii="Arial" w:hAnsi="Arial" w:cs="Arial"/>
        </w:rPr>
        <w:t xml:space="preserve"> PAO1. Each experiment was performed in triplicates and</w:t>
      </w:r>
      <w:r>
        <w:rPr>
          <w:rFonts w:ascii="Arial" w:hAnsi="Arial" w:cs="Arial"/>
        </w:rPr>
        <w:t>, means and</w:t>
      </w:r>
      <w:r w:rsidRPr="00D10409">
        <w:rPr>
          <w:rFonts w:ascii="Arial" w:hAnsi="Arial" w:cs="Arial"/>
        </w:rPr>
        <w:t xml:space="preserve"> standard deviations are indicated.</w:t>
      </w:r>
    </w:p>
    <w:p w14:paraId="6D3F5F40" w14:textId="77777777" w:rsidR="00AE36B6" w:rsidRDefault="00AE36B6" w:rsidP="002D0A75">
      <w:pPr>
        <w:jc w:val="thaiDistribute"/>
        <w:rPr>
          <w:rFonts w:ascii="Arial" w:hAnsi="Arial" w:cs="Arial"/>
        </w:rPr>
      </w:pPr>
    </w:p>
    <w:p w14:paraId="3C76B356" w14:textId="279843E0" w:rsidR="00AE36B6" w:rsidRPr="00D10409" w:rsidRDefault="00980DCD" w:rsidP="002D0A75">
      <w:pPr>
        <w:jc w:val="thaiDistribute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770BBA0" wp14:editId="649CF620">
            <wp:extent cx="5943600" cy="4504690"/>
            <wp:effectExtent l="0" t="0" r="0" b="0"/>
            <wp:docPr id="1873185645" name="Picture 1" descr="A picture containing text, screenshot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85645" name="Picture 1" descr="A picture containing text, screenshot, diagram, pl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EA0AE" w14:textId="70986DF7" w:rsidR="009831BE" w:rsidRDefault="00980DCD">
      <w:pPr>
        <w:rPr>
          <w:rFonts w:ascii="Arial" w:eastAsia="Times New Roman" w:hAnsi="Arial" w:cs="Arial"/>
          <w:color w:val="000000"/>
          <w:lang w:bidi="th-TH"/>
        </w:rPr>
      </w:pPr>
      <w:r w:rsidRPr="00D10409">
        <w:rPr>
          <w:rFonts w:ascii="Arial" w:hAnsi="Arial" w:cs="Arial"/>
          <w:b/>
          <w:bCs/>
        </w:rPr>
        <w:t>FIG S</w:t>
      </w:r>
      <w:r>
        <w:rPr>
          <w:rFonts w:ascii="Arial" w:hAnsi="Arial" w:cs="Arial"/>
          <w:b/>
          <w:bCs/>
        </w:rPr>
        <w:t>3</w:t>
      </w:r>
      <w:r w:rsidR="00970A32">
        <w:rPr>
          <w:rFonts w:ascii="Arial" w:hAnsi="Arial" w:cs="Arial"/>
          <w:b/>
          <w:bCs/>
        </w:rPr>
        <w:t xml:space="preserve"> </w:t>
      </w:r>
      <w:r w:rsidR="00970A32" w:rsidRPr="00970A32">
        <w:rPr>
          <w:rFonts w:ascii="Arial" w:hAnsi="Arial" w:cs="Arial"/>
        </w:rPr>
        <w:t>VIRIDIC heatmap of the</w:t>
      </w:r>
      <w:r w:rsidR="00970A32">
        <w:rPr>
          <w:rFonts w:ascii="Arial" w:hAnsi="Arial" w:cs="Arial"/>
        </w:rPr>
        <w:t xml:space="preserve"> 9</w:t>
      </w:r>
      <w:r w:rsidR="00970A32" w:rsidRPr="00970A32">
        <w:rPr>
          <w:rFonts w:ascii="Arial" w:hAnsi="Arial" w:cs="Arial"/>
        </w:rPr>
        <w:t xml:space="preserve"> </w:t>
      </w:r>
      <w:proofErr w:type="spellStart"/>
      <w:r w:rsidR="00970A32" w:rsidRPr="00970A32">
        <w:rPr>
          <w:rFonts w:ascii="Arial" w:eastAsia="Times New Roman" w:hAnsi="Arial" w:cs="Arial"/>
          <w:i/>
          <w:iCs/>
          <w:color w:val="000000"/>
          <w:lang w:bidi="th-TH"/>
        </w:rPr>
        <w:t>Pakpunavirus</w:t>
      </w:r>
      <w:proofErr w:type="spellEnd"/>
      <w:r w:rsidR="006E0AD3">
        <w:rPr>
          <w:rFonts w:ascii="Arial" w:eastAsia="Times New Roman" w:hAnsi="Arial" w:cs="Arial"/>
          <w:color w:val="000000"/>
          <w:lang w:bidi="th-TH"/>
        </w:rPr>
        <w:t xml:space="preserve">. </w:t>
      </w:r>
      <w:r w:rsidR="002B43BD" w:rsidRPr="002B43BD">
        <w:rPr>
          <w:rFonts w:ascii="Arial" w:eastAsia="Times New Roman" w:hAnsi="Arial" w:cs="Arial"/>
          <w:color w:val="000000"/>
          <w:lang w:bidi="th-TH"/>
        </w:rPr>
        <w:t xml:space="preserve">Intergenomic similarities of the </w:t>
      </w:r>
      <w:proofErr w:type="spellStart"/>
      <w:r w:rsidR="00377E6F" w:rsidRPr="00970A32">
        <w:rPr>
          <w:rFonts w:ascii="Arial" w:eastAsia="Times New Roman" w:hAnsi="Arial" w:cs="Arial"/>
          <w:i/>
          <w:iCs/>
          <w:color w:val="000000"/>
          <w:lang w:bidi="th-TH"/>
        </w:rPr>
        <w:t>Pakpunavirus</w:t>
      </w:r>
      <w:proofErr w:type="spellEnd"/>
      <w:r w:rsidR="002B43BD" w:rsidRPr="002B43BD">
        <w:rPr>
          <w:rFonts w:ascii="Arial" w:eastAsia="Times New Roman" w:hAnsi="Arial" w:cs="Arial"/>
          <w:color w:val="000000"/>
          <w:lang w:bidi="th-TH"/>
        </w:rPr>
        <w:t xml:space="preserve"> are shown on the right side with the</w:t>
      </w:r>
      <w:r w:rsidR="00411903">
        <w:rPr>
          <w:rFonts w:ascii="Arial" w:eastAsia="Times New Roman" w:hAnsi="Arial" w:cs="Arial"/>
          <w:color w:val="000000"/>
          <w:lang w:bidi="th-TH"/>
        </w:rPr>
        <w:t xml:space="preserve"> percent </w:t>
      </w:r>
      <w:r w:rsidR="006C7397">
        <w:rPr>
          <w:rFonts w:ascii="Arial" w:eastAsia="Times New Roman" w:hAnsi="Arial" w:cs="Arial"/>
          <w:color w:val="000000"/>
          <w:lang w:bidi="th-TH"/>
        </w:rPr>
        <w:t>similarity</w:t>
      </w:r>
      <w:r w:rsidR="00411903">
        <w:rPr>
          <w:rFonts w:ascii="Arial" w:eastAsia="Times New Roman" w:hAnsi="Arial" w:cs="Arial"/>
          <w:color w:val="000000"/>
          <w:lang w:bidi="th-TH"/>
        </w:rPr>
        <w:t xml:space="preserve"> and</w:t>
      </w:r>
      <w:r w:rsidR="002B43BD" w:rsidRPr="002B43BD">
        <w:rPr>
          <w:rFonts w:ascii="Arial" w:eastAsia="Times New Roman" w:hAnsi="Arial" w:cs="Arial"/>
          <w:color w:val="000000"/>
          <w:lang w:bidi="th-TH"/>
        </w:rPr>
        <w:t xml:space="preserve"> colored scale</w:t>
      </w:r>
      <w:r w:rsidR="00F51EC3">
        <w:rPr>
          <w:rFonts w:ascii="Arial" w:eastAsia="Times New Roman" w:hAnsi="Arial" w:cs="Arial"/>
          <w:color w:val="000000"/>
          <w:lang w:bidi="th-TH"/>
        </w:rPr>
        <w:t xml:space="preserve"> </w:t>
      </w:r>
      <w:r w:rsidR="00F51EC3" w:rsidRPr="00377E6F">
        <w:rPr>
          <w:rFonts w:ascii="Arial" w:eastAsia="Times New Roman" w:hAnsi="Arial" w:cs="Arial"/>
          <w:b/>
          <w:bCs/>
          <w:color w:val="000000"/>
          <w:lang w:bidi="th-TH"/>
        </w:rPr>
        <w:t>(A)</w:t>
      </w:r>
      <w:r w:rsidR="002B43BD" w:rsidRPr="002B43BD">
        <w:rPr>
          <w:rFonts w:ascii="Arial" w:eastAsia="Times New Roman" w:hAnsi="Arial" w:cs="Arial"/>
          <w:color w:val="000000"/>
          <w:lang w:bidi="th-TH"/>
        </w:rPr>
        <w:t>.</w:t>
      </w:r>
      <w:r w:rsidR="006C7397">
        <w:rPr>
          <w:rFonts w:ascii="Arial" w:eastAsia="Times New Roman" w:hAnsi="Arial" w:cs="Arial"/>
          <w:color w:val="000000"/>
          <w:lang w:bidi="th-TH"/>
        </w:rPr>
        <w:t xml:space="preserve"> </w:t>
      </w:r>
      <w:r w:rsidR="00917385" w:rsidRPr="00917385">
        <w:rPr>
          <w:rFonts w:ascii="Arial" w:eastAsia="Times New Roman" w:hAnsi="Arial" w:cs="Arial"/>
          <w:color w:val="000000"/>
          <w:lang w:bidi="th-TH"/>
        </w:rPr>
        <w:t xml:space="preserve">Species and genus clusters </w:t>
      </w:r>
      <w:r w:rsidR="00660B6D">
        <w:rPr>
          <w:rFonts w:ascii="Arial" w:eastAsia="Times New Roman" w:hAnsi="Arial" w:cs="Arial"/>
          <w:color w:val="000000"/>
          <w:lang w:bidi="th-TH"/>
        </w:rPr>
        <w:t xml:space="preserve">of </w:t>
      </w:r>
      <w:proofErr w:type="spellStart"/>
      <w:r w:rsidR="00660B6D" w:rsidRPr="00970A32">
        <w:rPr>
          <w:rFonts w:ascii="Arial" w:eastAsia="Times New Roman" w:hAnsi="Arial" w:cs="Arial"/>
          <w:i/>
          <w:iCs/>
          <w:color w:val="000000"/>
          <w:lang w:bidi="th-TH"/>
        </w:rPr>
        <w:t>Pakpunavirus</w:t>
      </w:r>
      <w:proofErr w:type="spellEnd"/>
      <w:r w:rsidR="006C166B">
        <w:rPr>
          <w:rFonts w:ascii="Arial" w:eastAsia="Times New Roman" w:hAnsi="Arial" w:cs="Arial"/>
          <w:color w:val="000000"/>
          <w:lang w:bidi="th-TH"/>
        </w:rPr>
        <w:t xml:space="preserve"> are shown</w:t>
      </w:r>
      <w:r w:rsidR="00C60401">
        <w:rPr>
          <w:rFonts w:ascii="Arial" w:eastAsia="Times New Roman" w:hAnsi="Arial" w:cs="Arial"/>
          <w:color w:val="000000"/>
          <w:lang w:bidi="th-TH"/>
        </w:rPr>
        <w:t xml:space="preserve"> in</w:t>
      </w:r>
      <w:r w:rsidR="006C166B">
        <w:rPr>
          <w:rFonts w:ascii="Arial" w:eastAsia="Times New Roman" w:hAnsi="Arial" w:cs="Arial"/>
          <w:color w:val="000000"/>
          <w:lang w:bidi="th-TH"/>
        </w:rPr>
        <w:t xml:space="preserve"> </w:t>
      </w:r>
      <w:r w:rsidR="006C166B" w:rsidRPr="006C166B">
        <w:rPr>
          <w:rFonts w:ascii="Arial" w:eastAsia="Times New Roman" w:hAnsi="Arial" w:cs="Arial"/>
          <w:b/>
          <w:bCs/>
          <w:color w:val="000000"/>
          <w:lang w:bidi="th-TH"/>
        </w:rPr>
        <w:t>(B)</w:t>
      </w:r>
      <w:r w:rsidR="00917385">
        <w:rPr>
          <w:rFonts w:ascii="Arial" w:eastAsia="Times New Roman" w:hAnsi="Arial" w:cs="Arial"/>
          <w:color w:val="000000"/>
          <w:lang w:bidi="th-TH"/>
        </w:rPr>
        <w:t>.</w:t>
      </w:r>
    </w:p>
    <w:p w14:paraId="436376CC" w14:textId="77777777" w:rsidR="00465AA1" w:rsidRDefault="00465AA1">
      <w:pPr>
        <w:rPr>
          <w:rFonts w:ascii="Arial" w:eastAsia="Times New Roman" w:hAnsi="Arial" w:cs="Arial"/>
          <w:color w:val="000000"/>
          <w:lang w:bidi="th-TH"/>
        </w:rPr>
      </w:pPr>
    </w:p>
    <w:p w14:paraId="4D8D3B42" w14:textId="77777777" w:rsidR="00465AA1" w:rsidRDefault="00465AA1">
      <w:pPr>
        <w:rPr>
          <w:rFonts w:ascii="Arial" w:eastAsia="Times New Roman" w:hAnsi="Arial" w:cs="Arial"/>
          <w:color w:val="000000"/>
          <w:lang w:bidi="th-TH"/>
        </w:rPr>
      </w:pPr>
    </w:p>
    <w:p w14:paraId="01704E46" w14:textId="01E6AECE" w:rsidR="00465AA1" w:rsidRPr="00970A32" w:rsidRDefault="00465AA1"/>
    <w:sectPr w:rsidR="00465AA1" w:rsidRPr="00970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75"/>
    <w:rsid w:val="0005311E"/>
    <w:rsid w:val="00091C47"/>
    <w:rsid w:val="000B260E"/>
    <w:rsid w:val="00102F94"/>
    <w:rsid w:val="002B43BD"/>
    <w:rsid w:val="002D0A75"/>
    <w:rsid w:val="00377E6F"/>
    <w:rsid w:val="00411903"/>
    <w:rsid w:val="00465AA1"/>
    <w:rsid w:val="00660B6D"/>
    <w:rsid w:val="006C166B"/>
    <w:rsid w:val="006C7397"/>
    <w:rsid w:val="006E0AD3"/>
    <w:rsid w:val="00727A74"/>
    <w:rsid w:val="00783ABA"/>
    <w:rsid w:val="007C4F7F"/>
    <w:rsid w:val="007D1790"/>
    <w:rsid w:val="008637B1"/>
    <w:rsid w:val="008A1BBF"/>
    <w:rsid w:val="008C5875"/>
    <w:rsid w:val="008D3B38"/>
    <w:rsid w:val="00917385"/>
    <w:rsid w:val="009204ED"/>
    <w:rsid w:val="00970A32"/>
    <w:rsid w:val="00980DCD"/>
    <w:rsid w:val="009831BE"/>
    <w:rsid w:val="00A8348F"/>
    <w:rsid w:val="00AE36B6"/>
    <w:rsid w:val="00C60401"/>
    <w:rsid w:val="00C71DA0"/>
    <w:rsid w:val="00F5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B6E16"/>
  <w15:chartTrackingRefBased/>
  <w15:docId w15:val="{6178BC82-75FB-4D20-8AF8-280FC317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A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AE36B6"/>
    <w:pPr>
      <w:tabs>
        <w:tab w:val="left" w:pos="264"/>
      </w:tabs>
      <w:spacing w:after="0" w:line="480" w:lineRule="auto"/>
      <w:ind w:left="264" w:hanging="264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1264</Words>
  <Characters>7208</Characters>
  <Application>Microsoft Office Word</Application>
  <DocSecurity>0</DocSecurity>
  <Lines>60</Lines>
  <Paragraphs>16</Paragraphs>
  <ScaleCrop>false</ScaleCrop>
  <Company/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Ampapan Naknaen</dc:creator>
  <cp:keywords/>
  <dc:description/>
  <cp:lastModifiedBy>Vorrapon Chaikeeratisak</cp:lastModifiedBy>
  <cp:revision>14</cp:revision>
  <dcterms:created xsi:type="dcterms:W3CDTF">2023-05-22T11:34:00Z</dcterms:created>
  <dcterms:modified xsi:type="dcterms:W3CDTF">2023-05-24T09:50:00Z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abb808b9-829b-429a-b343-00a247f57c1c</vt:lpwstr>
  </property>
  <property fmtid="{D5CDD505-2E9C-101B-9397-08002B2CF9AE}" pid="3" name="ZOTERO_PREF_1">
    <vt:lpwstr>&lt;data data-version="3" zotero-version="6.0.13"&gt;&lt;session id="mMnFKtWO"/&gt;&lt;style id="http://www.zotero.org/styles/scientific-reports" hasBibliography="1" bibliographyStyleHasBeenSet="1"/&gt;&lt;prefs&gt;&lt;pref name="fieldType" value="Field"/&gt;&lt;/prefs&gt;&lt;/data&gt;</vt:lpwstr>
  </property>
</Properties>
</file>