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3BF13" w14:textId="77777777" w:rsidR="005F4546" w:rsidRDefault="005F4546" w:rsidP="005F4546">
      <w:pPr>
        <w:rPr>
          <w:rFonts w:ascii="Times New Roman" w:hAnsi="Times New Roman" w:cs="Times New Roman"/>
          <w:color w:val="000000" w:themeColor="text1"/>
        </w:rPr>
      </w:pPr>
    </w:p>
    <w:p w14:paraId="06F5FCB8" w14:textId="57125C8F" w:rsidR="005F4546" w:rsidRPr="005F4546" w:rsidRDefault="005F4546" w:rsidP="005F4546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F4546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Pr="005F4546">
        <w:rPr>
          <w:rFonts w:ascii="Times New Roman" w:hAnsi="Times New Roman" w:cs="Times New Roman"/>
          <w:b/>
          <w:bCs/>
          <w:color w:val="000000" w:themeColor="text1"/>
        </w:rPr>
        <w:t>upplementary Materials</w:t>
      </w:r>
    </w:p>
    <w:p w14:paraId="25ECD6E4" w14:textId="77777777" w:rsidR="005F4546" w:rsidRPr="00F13C99" w:rsidRDefault="005F4546" w:rsidP="005F4546">
      <w:pPr>
        <w:pStyle w:val="a3"/>
        <w:suppressLineNumbers/>
        <w:spacing w:before="0" w:beforeAutospacing="0" w:after="0" w:afterAutospacing="0" w:line="480" w:lineRule="auto"/>
        <w:rPr>
          <w:rFonts w:ascii="Times New Roman" w:eastAsia="DengXian" w:hAnsi="Times New Roman" w:cs="Times New Roman"/>
          <w:b/>
          <w:bCs/>
          <w:color w:val="000000" w:themeColor="text1"/>
          <w:kern w:val="24"/>
          <w:szCs w:val="28"/>
        </w:rPr>
      </w:pPr>
      <w:r w:rsidRPr="00F13C99">
        <w:rPr>
          <w:rFonts w:ascii="Times New Roman" w:eastAsia="DengXian" w:hAnsi="Times New Roman" w:cs="Times New Roman"/>
          <w:b/>
          <w:bCs/>
          <w:noProof/>
          <w:color w:val="000000" w:themeColor="text1"/>
          <w:kern w:val="24"/>
          <w:szCs w:val="28"/>
        </w:rPr>
        <w:drawing>
          <wp:inline distT="0" distB="0" distL="0" distR="0" wp14:anchorId="1FADD196" wp14:editId="6A4E21C9">
            <wp:extent cx="5274310" cy="2588721"/>
            <wp:effectExtent l="0" t="0" r="2540" b="2540"/>
            <wp:docPr id="1" name="图片 1" descr="C:\Users\ACER\Desktop\diabetes投稿\Fig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diabetes投稿\Figur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CBD93" w14:textId="77777777" w:rsidR="005F4546" w:rsidRPr="00F13C99" w:rsidRDefault="005F4546" w:rsidP="005F4546">
      <w:pPr>
        <w:pStyle w:val="a3"/>
        <w:suppressLineNumbers/>
        <w:spacing w:before="0" w:beforeAutospacing="0" w:after="0" w:afterAutospacing="0"/>
        <w:rPr>
          <w:color w:val="000000" w:themeColor="text1"/>
          <w:sz w:val="22"/>
        </w:rPr>
      </w:pPr>
      <w:r w:rsidRPr="00F13C99">
        <w:rPr>
          <w:rFonts w:ascii="Times New Roman" w:eastAsia="DengXian" w:hAnsi="Times New Roman" w:cs="Times New Roman"/>
          <w:b/>
          <w:bCs/>
          <w:color w:val="000000" w:themeColor="text1"/>
          <w:kern w:val="24"/>
          <w:szCs w:val="28"/>
        </w:rPr>
        <w:t xml:space="preserve">Supplementary figure 1. the rare variations distribution in </w:t>
      </w:r>
      <w:proofErr w:type="spellStart"/>
      <w:r w:rsidRPr="00F13C99">
        <w:rPr>
          <w:rFonts w:ascii="Times New Roman" w:eastAsia="DengXian" w:hAnsi="Times New Roman" w:cs="Times New Roman"/>
          <w:b/>
          <w:bCs/>
          <w:color w:val="000000" w:themeColor="text1"/>
          <w:kern w:val="24"/>
          <w:szCs w:val="28"/>
        </w:rPr>
        <w:t>Wolframin</w:t>
      </w:r>
      <w:proofErr w:type="spellEnd"/>
      <w:r w:rsidRPr="00F13C99">
        <w:rPr>
          <w:rFonts w:ascii="Times New Roman" w:eastAsia="DengXian" w:hAnsi="Times New Roman" w:cs="Times New Roman"/>
          <w:color w:val="000000" w:themeColor="text1"/>
          <w:kern w:val="24"/>
          <w:szCs w:val="28"/>
        </w:rPr>
        <w:t xml:space="preserve">  </w:t>
      </w:r>
    </w:p>
    <w:p w14:paraId="40017496" w14:textId="77777777" w:rsidR="005F4546" w:rsidRPr="00F13C99" w:rsidRDefault="005F4546" w:rsidP="005F4546">
      <w:pPr>
        <w:pStyle w:val="a3"/>
        <w:suppressLineNumbers/>
        <w:spacing w:before="0" w:beforeAutospacing="0" w:after="0" w:afterAutospacing="0"/>
        <w:jc w:val="both"/>
        <w:rPr>
          <w:color w:val="000000" w:themeColor="text1"/>
          <w:sz w:val="22"/>
        </w:rPr>
      </w:pPr>
      <w:r w:rsidRPr="00F13C99">
        <w:rPr>
          <w:rFonts w:ascii="Times New Roman" w:eastAsia="DengXian" w:hAnsi="Times New Roman" w:cs="Times New Roman"/>
          <w:color w:val="000000" w:themeColor="text1"/>
          <w:kern w:val="24"/>
          <w:szCs w:val="28"/>
        </w:rPr>
        <w:t xml:space="preserve">blue solid circle = rare variation, red solid circle = variation detected in the patients with WFS1 </w:t>
      </w:r>
      <w:r w:rsidRPr="00F13C99">
        <w:rPr>
          <w:rFonts w:ascii="Times New Roman" w:eastAsia="DengXian" w:hAnsi="Times New Roman" w:cs="Times New Roman" w:hint="eastAsia"/>
          <w:color w:val="000000" w:themeColor="text1"/>
          <w:kern w:val="24"/>
          <w:szCs w:val="28"/>
        </w:rPr>
        <w:t>related</w:t>
      </w:r>
      <w:r w:rsidRPr="00F13C99">
        <w:rPr>
          <w:rFonts w:ascii="Times New Roman" w:eastAsia="DengXian" w:hAnsi="Times New Roman" w:cs="Times New Roman"/>
          <w:color w:val="000000" w:themeColor="text1"/>
          <w:kern w:val="24"/>
          <w:szCs w:val="28"/>
        </w:rPr>
        <w:t xml:space="preserve"> diabetes, black solid circle = p.lys287(the first amino acid encoded by exon 8), ER: endoplasmic reticulum</w:t>
      </w:r>
    </w:p>
    <w:p w14:paraId="12E28393" w14:textId="77777777" w:rsidR="005F4546" w:rsidRPr="00F13C99" w:rsidRDefault="005F4546" w:rsidP="005F4546">
      <w:pPr>
        <w:suppressLineNumbers/>
        <w:spacing w:line="480" w:lineRule="auto"/>
        <w:rPr>
          <w:color w:val="000000" w:themeColor="text1"/>
        </w:rPr>
      </w:pPr>
    </w:p>
    <w:p w14:paraId="16DE5328" w14:textId="77777777" w:rsidR="005F4546" w:rsidRPr="00F13C99" w:rsidRDefault="005F4546" w:rsidP="005F4546">
      <w:pPr>
        <w:suppressLineNumbers/>
        <w:spacing w:line="480" w:lineRule="auto"/>
        <w:rPr>
          <w:color w:val="000000" w:themeColor="text1"/>
        </w:rPr>
      </w:pPr>
      <w:r w:rsidRPr="00F13C99">
        <w:rPr>
          <w:noProof/>
          <w:color w:val="000000" w:themeColor="text1"/>
        </w:rPr>
        <w:lastRenderedPageBreak/>
        <w:drawing>
          <wp:inline distT="0" distB="0" distL="0" distR="0" wp14:anchorId="527301FF" wp14:editId="212075A5">
            <wp:extent cx="4248150" cy="5220335"/>
            <wp:effectExtent l="0" t="0" r="0" b="0"/>
            <wp:docPr id="2" name="图片 2" descr="C:\Users\ACER\Desktop\diabetes投稿\Fig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diabetes投稿\Figure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22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D436" w14:textId="77777777" w:rsidR="005F4546" w:rsidRPr="00F13C99" w:rsidRDefault="005F4546" w:rsidP="005F4546">
      <w:pPr>
        <w:pStyle w:val="a3"/>
        <w:suppressLineNumbers/>
        <w:spacing w:before="0" w:beforeAutospacing="0" w:after="0" w:afterAutospacing="0"/>
        <w:jc w:val="both"/>
        <w:rPr>
          <w:color w:val="000000" w:themeColor="text1"/>
          <w:sz w:val="22"/>
        </w:rPr>
      </w:pPr>
      <w:r w:rsidRPr="00F13C99">
        <w:rPr>
          <w:rFonts w:ascii="Times New Roman" w:eastAsia="DengXian" w:hAnsi="Times New Roman" w:cs="Times New Roman"/>
          <w:b/>
          <w:bCs/>
          <w:color w:val="000000" w:themeColor="text1"/>
          <w:kern w:val="24"/>
          <w:szCs w:val="28"/>
        </w:rPr>
        <w:t>Supp</w:t>
      </w:r>
      <w:r w:rsidRPr="00F13C99">
        <w:rPr>
          <w:rFonts w:ascii="Times New Roman" w:eastAsia="DengXian" w:hAnsi="Times New Roman" w:cs="Times New Roman" w:hint="eastAsia"/>
          <w:b/>
          <w:bCs/>
          <w:color w:val="000000" w:themeColor="text1"/>
          <w:kern w:val="24"/>
          <w:szCs w:val="28"/>
        </w:rPr>
        <w:t xml:space="preserve">lementary </w:t>
      </w:r>
      <w:r w:rsidRPr="00F13C99">
        <w:rPr>
          <w:rFonts w:ascii="Times New Roman" w:eastAsia="DengXian" w:hAnsi="Times New Roman" w:cs="Times New Roman"/>
          <w:b/>
          <w:bCs/>
          <w:color w:val="000000" w:themeColor="text1"/>
          <w:kern w:val="24"/>
          <w:szCs w:val="28"/>
        </w:rPr>
        <w:t xml:space="preserve">figure 2. DNA sequence analyses of WSLD patients  </w:t>
      </w:r>
    </w:p>
    <w:p w14:paraId="3B61FBAD" w14:textId="77777777" w:rsidR="005F4546" w:rsidRPr="00F13C99" w:rsidRDefault="005F4546" w:rsidP="005F4546">
      <w:pPr>
        <w:pStyle w:val="a3"/>
        <w:suppressLineNumbers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  <w:szCs w:val="28"/>
        </w:rPr>
      </w:pPr>
      <w:r w:rsidRPr="00F13C99">
        <w:rPr>
          <w:rFonts w:ascii="Times New Roman" w:eastAsia="DengXian" w:hAnsi="Times New Roman" w:cs="Times New Roman"/>
          <w:color w:val="000000" w:themeColor="text1"/>
          <w:kern w:val="24"/>
          <w:szCs w:val="28"/>
        </w:rPr>
        <w:t>A. the variations of Patient 1 (R685C and L535Lfs*3). B. the variation of Patient 2 (L689Lfs*18) C. the variation of Patient 3 (E694Gfs*16) D. the variation of Patient 4 (K193del) E. the variation of Patient 5 (A134V) F. the variation of Patient 6 (R629W)</w:t>
      </w:r>
    </w:p>
    <w:p w14:paraId="3900F071" w14:textId="77777777" w:rsidR="005F4546" w:rsidRPr="00F13C99" w:rsidRDefault="005F4546" w:rsidP="005F4546">
      <w:pPr>
        <w:pStyle w:val="a3"/>
        <w:suppressLineNumbers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7414FBA9" w14:textId="77777777" w:rsidR="005F4546" w:rsidRPr="00F13C99" w:rsidRDefault="005F4546" w:rsidP="005F4546">
      <w:pPr>
        <w:pStyle w:val="a3"/>
        <w:suppressLineNumbers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64076FB7" w14:textId="77777777" w:rsidR="005F4546" w:rsidRPr="00F13C99" w:rsidRDefault="005F4546" w:rsidP="005F4546">
      <w:pPr>
        <w:pStyle w:val="a3"/>
        <w:suppressLineNumbers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0C5599EC" w14:textId="77777777" w:rsidR="005F4546" w:rsidRPr="00F13C99" w:rsidRDefault="005F4546" w:rsidP="005F4546">
      <w:pPr>
        <w:pStyle w:val="a3"/>
        <w:suppressLineNumbers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4AFEAF6D" w14:textId="77777777" w:rsidR="005F4546" w:rsidRPr="00F13C99" w:rsidRDefault="005F4546" w:rsidP="005F4546">
      <w:pPr>
        <w:pStyle w:val="a3"/>
        <w:suppressLineNumbers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3EF1ECB2" w14:textId="77777777" w:rsidR="0099072C" w:rsidRDefault="0099072C" w:rsidP="0099072C">
      <w:pPr>
        <w:suppressLineNumbers/>
        <w:rPr>
          <w:rFonts w:ascii="Times New Roman" w:eastAsia="DengXian" w:hAnsi="Times New Roman" w:cs="Times New Roman"/>
          <w:b/>
          <w:color w:val="000000" w:themeColor="text1"/>
          <w:sz w:val="22"/>
          <w:szCs w:val="22"/>
        </w:rPr>
      </w:pPr>
    </w:p>
    <w:p w14:paraId="71D5D429" w14:textId="77777777" w:rsidR="0099072C" w:rsidRDefault="0099072C" w:rsidP="0099072C">
      <w:pPr>
        <w:suppressLineNumbers/>
        <w:rPr>
          <w:rFonts w:ascii="Times New Roman" w:eastAsia="DengXian" w:hAnsi="Times New Roman" w:cs="Times New Roman"/>
          <w:b/>
          <w:color w:val="000000" w:themeColor="text1"/>
          <w:sz w:val="22"/>
          <w:szCs w:val="22"/>
        </w:rPr>
      </w:pPr>
    </w:p>
    <w:p w14:paraId="252A3BA0" w14:textId="77777777" w:rsidR="0099072C" w:rsidRPr="00792A1A" w:rsidRDefault="0099072C" w:rsidP="0099072C">
      <w:pPr>
        <w:suppressLineNumbers/>
        <w:rPr>
          <w:rFonts w:ascii="Times New Roman" w:hAnsi="Times New Roman" w:cs="Times New Roman"/>
          <w:color w:val="000000" w:themeColor="text1"/>
        </w:rPr>
      </w:pPr>
    </w:p>
    <w:p w14:paraId="1696562C" w14:textId="77777777" w:rsidR="0099072C" w:rsidRDefault="0099072C" w:rsidP="005F4546">
      <w:pPr>
        <w:pStyle w:val="a3"/>
        <w:suppressLineNumbers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"/>
          <w:szCs w:val="22"/>
        </w:rPr>
        <w:sectPr w:rsidR="0099072C" w:rsidSect="00D9075B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499CBD3" w14:textId="238FDA8F" w:rsidR="005F4546" w:rsidRPr="000D4701" w:rsidRDefault="005F4546" w:rsidP="005F4546">
      <w:pPr>
        <w:pStyle w:val="a3"/>
        <w:suppressLineNumbers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"/>
          <w:szCs w:val="22"/>
        </w:rPr>
      </w:pPr>
      <w:r w:rsidRPr="000D4701">
        <w:rPr>
          <w:rFonts w:ascii="Times New Roman" w:eastAsia="DengXian" w:hAnsi="Times New Roman" w:cs="Times New Roman"/>
          <w:color w:val="000000" w:themeColor="text1"/>
          <w:kern w:val="2"/>
          <w:szCs w:val="22"/>
        </w:rPr>
        <w:lastRenderedPageBreak/>
        <w:t xml:space="preserve">Supplementary table </w:t>
      </w:r>
      <w:r w:rsidR="00792A1A">
        <w:rPr>
          <w:rFonts w:ascii="Times New Roman" w:eastAsia="DengXian" w:hAnsi="Times New Roman" w:cs="Times New Roman"/>
          <w:color w:val="000000" w:themeColor="text1"/>
          <w:kern w:val="2"/>
          <w:szCs w:val="22"/>
        </w:rPr>
        <w:t>1</w:t>
      </w:r>
      <w:r w:rsidRPr="000D4701">
        <w:rPr>
          <w:rFonts w:ascii="Times New Roman" w:eastAsia="DengXian" w:hAnsi="Times New Roman" w:cs="Times New Roman"/>
          <w:color w:val="000000" w:themeColor="text1"/>
          <w:kern w:val="2"/>
          <w:szCs w:val="22"/>
        </w:rPr>
        <w:t>. The classification of rare coding variants according to the guideline of the American College of Medical Genetics and Genomics.</w:t>
      </w:r>
    </w:p>
    <w:tbl>
      <w:tblPr>
        <w:tblStyle w:val="11"/>
        <w:tblW w:w="106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998"/>
        <w:gridCol w:w="2895"/>
        <w:gridCol w:w="1451"/>
        <w:gridCol w:w="3918"/>
      </w:tblGrid>
      <w:tr w:rsidR="005F4546" w:rsidRPr="00CF14D6" w14:paraId="6A1DAF68" w14:textId="77777777" w:rsidTr="002C133E">
        <w:trPr>
          <w:trHeight w:val="624"/>
          <w:jc w:val="center"/>
        </w:trPr>
        <w:tc>
          <w:tcPr>
            <w:tcW w:w="138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2D339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Position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1352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Region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01A27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Codon change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3769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AA change</w:t>
            </w:r>
          </w:p>
        </w:tc>
        <w:tc>
          <w:tcPr>
            <w:tcW w:w="391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96F3F" w14:textId="77777777" w:rsidR="005F4546" w:rsidRPr="00CF14D6" w:rsidRDefault="005F4546" w:rsidP="002C133E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ACMG</w:t>
            </w:r>
          </w:p>
        </w:tc>
      </w:tr>
      <w:tr w:rsidR="005F4546" w:rsidRPr="00CF14D6" w14:paraId="39A1B3DD" w14:textId="77777777" w:rsidTr="002C133E">
        <w:trPr>
          <w:trHeight w:val="312"/>
          <w:jc w:val="center"/>
        </w:trPr>
        <w:tc>
          <w:tcPr>
            <w:tcW w:w="1381" w:type="dxa"/>
            <w:vMerge/>
            <w:tcBorders>
              <w:bottom w:val="single" w:sz="4" w:space="0" w:color="auto"/>
            </w:tcBorders>
            <w:shd w:val="clear" w:color="auto" w:fill="E7E6E6"/>
            <w:noWrap/>
            <w:vAlign w:val="center"/>
          </w:tcPr>
          <w:p w14:paraId="0FDF1BB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bottom w:val="single" w:sz="4" w:space="0" w:color="auto"/>
            </w:tcBorders>
            <w:shd w:val="clear" w:color="auto" w:fill="E7E6E6"/>
            <w:noWrap/>
            <w:vAlign w:val="center"/>
          </w:tcPr>
          <w:p w14:paraId="7D37541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95" w:type="dxa"/>
            <w:vMerge/>
            <w:tcBorders>
              <w:bottom w:val="single" w:sz="4" w:space="0" w:color="auto"/>
            </w:tcBorders>
            <w:shd w:val="clear" w:color="auto" w:fill="E7E6E6"/>
            <w:noWrap/>
            <w:vAlign w:val="center"/>
          </w:tcPr>
          <w:p w14:paraId="4EA2901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51" w:type="dxa"/>
            <w:vMerge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4D7E74A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918" w:type="dxa"/>
            <w:vMerge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074D4020" w14:textId="77777777" w:rsidR="005F4546" w:rsidRPr="00CF14D6" w:rsidRDefault="005F4546" w:rsidP="002C133E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F4546" w:rsidRPr="00CF14D6" w14:paraId="76CA0E65" w14:textId="77777777" w:rsidTr="002C133E">
        <w:trPr>
          <w:trHeight w:val="287"/>
          <w:jc w:val="center"/>
        </w:trPr>
        <w:tc>
          <w:tcPr>
            <w:tcW w:w="1381" w:type="dxa"/>
            <w:tcBorders>
              <w:top w:val="single" w:sz="4" w:space="0" w:color="auto"/>
            </w:tcBorders>
            <w:noWrap/>
          </w:tcPr>
          <w:p w14:paraId="0B7DED8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6279355</w:t>
            </w:r>
          </w:p>
        </w:tc>
        <w:tc>
          <w:tcPr>
            <w:tcW w:w="998" w:type="dxa"/>
            <w:tcBorders>
              <w:top w:val="single" w:sz="4" w:space="0" w:color="auto"/>
            </w:tcBorders>
            <w:noWrap/>
          </w:tcPr>
          <w:p w14:paraId="790DBEA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Exon2</w:t>
            </w:r>
          </w:p>
        </w:tc>
        <w:tc>
          <w:tcPr>
            <w:tcW w:w="2895" w:type="dxa"/>
            <w:tcBorders>
              <w:top w:val="single" w:sz="4" w:space="0" w:color="auto"/>
            </w:tcBorders>
            <w:noWrap/>
          </w:tcPr>
          <w:p w14:paraId="1F5948B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GCG-GTG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noWrap/>
          </w:tcPr>
          <w:p w14:paraId="3F4697B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A58V</w:t>
            </w:r>
          </w:p>
        </w:tc>
        <w:tc>
          <w:tcPr>
            <w:tcW w:w="3918" w:type="dxa"/>
            <w:tcBorders>
              <w:top w:val="single" w:sz="4" w:space="0" w:color="auto"/>
            </w:tcBorders>
          </w:tcPr>
          <w:p w14:paraId="123783D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3BB5F150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40972E7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6279382</w:t>
            </w:r>
          </w:p>
        </w:tc>
        <w:tc>
          <w:tcPr>
            <w:tcW w:w="998" w:type="dxa"/>
            <w:noWrap/>
          </w:tcPr>
          <w:p w14:paraId="02DEECD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Exon2</w:t>
            </w:r>
          </w:p>
        </w:tc>
        <w:tc>
          <w:tcPr>
            <w:tcW w:w="2895" w:type="dxa"/>
            <w:noWrap/>
          </w:tcPr>
          <w:p w14:paraId="3D30CAD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CAT-CTT</w:t>
            </w:r>
          </w:p>
        </w:tc>
        <w:tc>
          <w:tcPr>
            <w:tcW w:w="1451" w:type="dxa"/>
            <w:noWrap/>
          </w:tcPr>
          <w:p w14:paraId="13E3B3E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H67L</w:t>
            </w:r>
          </w:p>
        </w:tc>
        <w:tc>
          <w:tcPr>
            <w:tcW w:w="3918" w:type="dxa"/>
          </w:tcPr>
          <w:p w14:paraId="21790B5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(PP4+PM2+PM1+BP4)</w:t>
            </w:r>
          </w:p>
        </w:tc>
      </w:tr>
      <w:tr w:rsidR="005F4546" w:rsidRPr="00CF14D6" w14:paraId="7FB933D0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4DF74D9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6290799</w:t>
            </w:r>
          </w:p>
        </w:tc>
        <w:tc>
          <w:tcPr>
            <w:tcW w:w="998" w:type="dxa"/>
            <w:noWrap/>
          </w:tcPr>
          <w:p w14:paraId="2367CD2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Exon4</w:t>
            </w:r>
          </w:p>
        </w:tc>
        <w:tc>
          <w:tcPr>
            <w:tcW w:w="2895" w:type="dxa"/>
            <w:noWrap/>
          </w:tcPr>
          <w:p w14:paraId="603544D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GCG-GTG</w:t>
            </w:r>
          </w:p>
        </w:tc>
        <w:tc>
          <w:tcPr>
            <w:tcW w:w="1451" w:type="dxa"/>
            <w:noWrap/>
          </w:tcPr>
          <w:p w14:paraId="769E4AA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A134V</w:t>
            </w:r>
          </w:p>
        </w:tc>
        <w:tc>
          <w:tcPr>
            <w:tcW w:w="3918" w:type="dxa"/>
          </w:tcPr>
          <w:p w14:paraId="31A41B5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LP (PP4+PM2+PP3+PM1)</w:t>
            </w:r>
          </w:p>
        </w:tc>
      </w:tr>
      <w:tr w:rsidR="005F4546" w:rsidRPr="00CF14D6" w14:paraId="0F7BE08D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7F05ABA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6290847</w:t>
            </w:r>
          </w:p>
        </w:tc>
        <w:tc>
          <w:tcPr>
            <w:tcW w:w="998" w:type="dxa"/>
            <w:noWrap/>
          </w:tcPr>
          <w:p w14:paraId="1796C72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Exon4</w:t>
            </w:r>
          </w:p>
        </w:tc>
        <w:tc>
          <w:tcPr>
            <w:tcW w:w="2895" w:type="dxa"/>
            <w:noWrap/>
          </w:tcPr>
          <w:p w14:paraId="0E63513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GCG-GTG</w:t>
            </w:r>
          </w:p>
        </w:tc>
        <w:tc>
          <w:tcPr>
            <w:tcW w:w="1451" w:type="dxa"/>
            <w:noWrap/>
          </w:tcPr>
          <w:p w14:paraId="132FF60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A150V</w:t>
            </w:r>
          </w:p>
        </w:tc>
        <w:tc>
          <w:tcPr>
            <w:tcW w:w="3918" w:type="dxa"/>
          </w:tcPr>
          <w:p w14:paraId="31FE9A8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7E50D516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1E62461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6292998</w:t>
            </w:r>
          </w:p>
        </w:tc>
        <w:tc>
          <w:tcPr>
            <w:tcW w:w="998" w:type="dxa"/>
            <w:noWrap/>
          </w:tcPr>
          <w:p w14:paraId="3B276AB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Exon5</w:t>
            </w:r>
          </w:p>
        </w:tc>
        <w:tc>
          <w:tcPr>
            <w:tcW w:w="2895" w:type="dxa"/>
            <w:noWrap/>
          </w:tcPr>
          <w:p w14:paraId="72350B0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GCA-ACA</w:t>
            </w:r>
          </w:p>
        </w:tc>
        <w:tc>
          <w:tcPr>
            <w:tcW w:w="1451" w:type="dxa"/>
            <w:noWrap/>
          </w:tcPr>
          <w:p w14:paraId="77F5CA2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A179T</w:t>
            </w:r>
          </w:p>
        </w:tc>
        <w:tc>
          <w:tcPr>
            <w:tcW w:w="3918" w:type="dxa"/>
          </w:tcPr>
          <w:p w14:paraId="2B58877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 +PM1)</w:t>
            </w:r>
          </w:p>
        </w:tc>
      </w:tr>
      <w:tr w:rsidR="005F4546" w:rsidRPr="00CF14D6" w14:paraId="3534BAAA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7E0BA16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6293030</w:t>
            </w:r>
          </w:p>
        </w:tc>
        <w:tc>
          <w:tcPr>
            <w:tcW w:w="998" w:type="dxa"/>
            <w:noWrap/>
          </w:tcPr>
          <w:p w14:paraId="1F3CDD4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Exon5</w:t>
            </w:r>
          </w:p>
        </w:tc>
        <w:tc>
          <w:tcPr>
            <w:tcW w:w="2895" w:type="dxa"/>
            <w:noWrap/>
          </w:tcPr>
          <w:p w14:paraId="7D02421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CAAG-C</w:t>
            </w:r>
          </w:p>
        </w:tc>
        <w:tc>
          <w:tcPr>
            <w:tcW w:w="1451" w:type="dxa"/>
            <w:noWrap/>
          </w:tcPr>
          <w:p w14:paraId="5AAF316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K193del</w:t>
            </w:r>
          </w:p>
        </w:tc>
        <w:tc>
          <w:tcPr>
            <w:tcW w:w="3918" w:type="dxa"/>
          </w:tcPr>
          <w:p w14:paraId="0E06C80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LP (PP1+PP4+PP3+PM4+PM2+PP5)</w:t>
            </w:r>
          </w:p>
        </w:tc>
      </w:tr>
      <w:tr w:rsidR="005F4546" w:rsidRPr="00CF14D6" w14:paraId="477BEAD7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42E9EAD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6293076</w:t>
            </w:r>
          </w:p>
        </w:tc>
        <w:tc>
          <w:tcPr>
            <w:tcW w:w="998" w:type="dxa"/>
            <w:noWrap/>
          </w:tcPr>
          <w:p w14:paraId="22E3273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Exon5</w:t>
            </w:r>
          </w:p>
        </w:tc>
        <w:tc>
          <w:tcPr>
            <w:tcW w:w="2895" w:type="dxa"/>
            <w:noWrap/>
          </w:tcPr>
          <w:p w14:paraId="7F63BB5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GGC-AGC</w:t>
            </w:r>
          </w:p>
        </w:tc>
        <w:tc>
          <w:tcPr>
            <w:tcW w:w="1451" w:type="dxa"/>
            <w:noWrap/>
          </w:tcPr>
          <w:p w14:paraId="30172DC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G205S</w:t>
            </w:r>
          </w:p>
        </w:tc>
        <w:tc>
          <w:tcPr>
            <w:tcW w:w="3918" w:type="dxa"/>
          </w:tcPr>
          <w:p w14:paraId="0444339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7E16A342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77ED22C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6296873</w:t>
            </w:r>
          </w:p>
        </w:tc>
        <w:tc>
          <w:tcPr>
            <w:tcW w:w="998" w:type="dxa"/>
            <w:noWrap/>
          </w:tcPr>
          <w:p w14:paraId="5F5C22F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Exon7</w:t>
            </w:r>
          </w:p>
        </w:tc>
        <w:tc>
          <w:tcPr>
            <w:tcW w:w="2895" w:type="dxa"/>
            <w:noWrap/>
          </w:tcPr>
          <w:p w14:paraId="6CB6C63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GAG-GCG</w:t>
            </w:r>
          </w:p>
        </w:tc>
        <w:tc>
          <w:tcPr>
            <w:tcW w:w="1451" w:type="dxa"/>
            <w:noWrap/>
          </w:tcPr>
          <w:p w14:paraId="3ADFB77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E273A</w:t>
            </w:r>
          </w:p>
        </w:tc>
        <w:tc>
          <w:tcPr>
            <w:tcW w:w="3918" w:type="dxa"/>
          </w:tcPr>
          <w:p w14:paraId="338E887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(PP4+PP3+PM1)</w:t>
            </w:r>
          </w:p>
        </w:tc>
      </w:tr>
      <w:tr w:rsidR="005F4546" w:rsidRPr="00CF14D6" w14:paraId="565D2183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45820D3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6302413</w:t>
            </w:r>
          </w:p>
        </w:tc>
        <w:tc>
          <w:tcPr>
            <w:tcW w:w="998" w:type="dxa"/>
            <w:noWrap/>
          </w:tcPr>
          <w:p w14:paraId="2942DD8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0538CA3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ATG-ATA</w:t>
            </w:r>
          </w:p>
        </w:tc>
        <w:tc>
          <w:tcPr>
            <w:tcW w:w="1451" w:type="dxa"/>
            <w:noWrap/>
          </w:tcPr>
          <w:p w14:paraId="6EB1D7A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M297I</w:t>
            </w:r>
          </w:p>
        </w:tc>
        <w:tc>
          <w:tcPr>
            <w:tcW w:w="3918" w:type="dxa"/>
          </w:tcPr>
          <w:p w14:paraId="37ABD6D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(PP4+PM2)</w:t>
            </w:r>
          </w:p>
        </w:tc>
      </w:tr>
      <w:tr w:rsidR="005F4546" w:rsidRPr="00CF14D6" w14:paraId="6FF78F4D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4DDB75A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6302626</w:t>
            </w:r>
          </w:p>
        </w:tc>
        <w:tc>
          <w:tcPr>
            <w:tcW w:w="998" w:type="dxa"/>
          </w:tcPr>
          <w:p w14:paraId="773D8A6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</w:tcPr>
          <w:p w14:paraId="0EF4034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AGC-AGG</w:t>
            </w:r>
          </w:p>
        </w:tc>
        <w:tc>
          <w:tcPr>
            <w:tcW w:w="1451" w:type="dxa"/>
          </w:tcPr>
          <w:p w14:paraId="422EEE3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S368R</w:t>
            </w:r>
          </w:p>
        </w:tc>
        <w:tc>
          <w:tcPr>
            <w:tcW w:w="3918" w:type="dxa"/>
          </w:tcPr>
          <w:p w14:paraId="1D76C1D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 +PM2)</w:t>
            </w:r>
          </w:p>
        </w:tc>
      </w:tr>
      <w:tr w:rsidR="005F4546" w:rsidRPr="00CF14D6" w14:paraId="539F584A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0741654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6302741</w:t>
            </w:r>
          </w:p>
        </w:tc>
        <w:tc>
          <w:tcPr>
            <w:tcW w:w="998" w:type="dxa"/>
            <w:noWrap/>
          </w:tcPr>
          <w:p w14:paraId="72D7024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3D7F1B1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CAT-TAT</w:t>
            </w:r>
          </w:p>
        </w:tc>
        <w:tc>
          <w:tcPr>
            <w:tcW w:w="1451" w:type="dxa"/>
            <w:noWrap/>
          </w:tcPr>
          <w:p w14:paraId="503EE4F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H407Y</w:t>
            </w:r>
          </w:p>
        </w:tc>
        <w:tc>
          <w:tcPr>
            <w:tcW w:w="3918" w:type="dxa"/>
          </w:tcPr>
          <w:p w14:paraId="17E1FC7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(PP4+PP2 +PM2)</w:t>
            </w:r>
          </w:p>
        </w:tc>
      </w:tr>
      <w:tr w:rsidR="005F4546" w:rsidRPr="00CF14D6" w14:paraId="1CE4DCE5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230B00C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6302756</w:t>
            </w:r>
          </w:p>
        </w:tc>
        <w:tc>
          <w:tcPr>
            <w:tcW w:w="998" w:type="dxa"/>
            <w:noWrap/>
          </w:tcPr>
          <w:p w14:paraId="7829895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6C87A20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GTC-CTC</w:t>
            </w:r>
          </w:p>
        </w:tc>
        <w:tc>
          <w:tcPr>
            <w:tcW w:w="1451" w:type="dxa"/>
            <w:noWrap/>
          </w:tcPr>
          <w:p w14:paraId="2A5FE07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V412L</w:t>
            </w:r>
          </w:p>
        </w:tc>
        <w:tc>
          <w:tcPr>
            <w:tcW w:w="3918" w:type="dxa"/>
          </w:tcPr>
          <w:p w14:paraId="3B3289F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(PP4+PP3)</w:t>
            </w:r>
          </w:p>
        </w:tc>
      </w:tr>
      <w:tr w:rsidR="005F4546" w:rsidRPr="00CF14D6" w14:paraId="25075074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12FB0E3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6302816</w:t>
            </w:r>
          </w:p>
        </w:tc>
        <w:tc>
          <w:tcPr>
            <w:tcW w:w="998" w:type="dxa"/>
            <w:noWrap/>
          </w:tcPr>
          <w:p w14:paraId="445C2ED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1F7DBB0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CTG-GTG</w:t>
            </w:r>
          </w:p>
        </w:tc>
        <w:tc>
          <w:tcPr>
            <w:tcW w:w="1451" w:type="dxa"/>
            <w:noWrap/>
          </w:tcPr>
          <w:p w14:paraId="357DF6D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L432V</w:t>
            </w:r>
          </w:p>
        </w:tc>
        <w:tc>
          <w:tcPr>
            <w:tcW w:w="3918" w:type="dxa"/>
          </w:tcPr>
          <w:p w14:paraId="3C730EB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(PP4+PP3+PM2)</w:t>
            </w:r>
          </w:p>
        </w:tc>
      </w:tr>
      <w:tr w:rsidR="005F4546" w:rsidRPr="00CF14D6" w14:paraId="14794412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24A635C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6302927</w:t>
            </w:r>
          </w:p>
        </w:tc>
        <w:tc>
          <w:tcPr>
            <w:tcW w:w="998" w:type="dxa"/>
            <w:noWrap/>
          </w:tcPr>
          <w:p w14:paraId="176AD42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7859144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TCG-ACG</w:t>
            </w:r>
          </w:p>
        </w:tc>
        <w:tc>
          <w:tcPr>
            <w:tcW w:w="1451" w:type="dxa"/>
            <w:noWrap/>
          </w:tcPr>
          <w:p w14:paraId="0C6D137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S469T</w:t>
            </w:r>
          </w:p>
        </w:tc>
        <w:tc>
          <w:tcPr>
            <w:tcW w:w="3918" w:type="dxa"/>
          </w:tcPr>
          <w:p w14:paraId="4F914E6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(PP4+PM2)</w:t>
            </w:r>
          </w:p>
        </w:tc>
      </w:tr>
      <w:tr w:rsidR="005F4546" w:rsidRPr="00CF14D6" w14:paraId="34C37989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0B35360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6302937</w:t>
            </w:r>
          </w:p>
        </w:tc>
        <w:tc>
          <w:tcPr>
            <w:tcW w:w="998" w:type="dxa"/>
            <w:noWrap/>
          </w:tcPr>
          <w:p w14:paraId="1366ECC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6E95A11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CCC-CTC</w:t>
            </w:r>
          </w:p>
        </w:tc>
        <w:tc>
          <w:tcPr>
            <w:tcW w:w="1451" w:type="dxa"/>
            <w:noWrap/>
          </w:tcPr>
          <w:p w14:paraId="7D53098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P472L</w:t>
            </w:r>
          </w:p>
        </w:tc>
        <w:tc>
          <w:tcPr>
            <w:tcW w:w="3918" w:type="dxa"/>
          </w:tcPr>
          <w:p w14:paraId="75A0CC1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(PP4+PM2)</w:t>
            </w:r>
          </w:p>
        </w:tc>
      </w:tr>
      <w:tr w:rsidR="005F4546" w:rsidRPr="00CF14D6" w14:paraId="5FD0B562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4A1A402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6303029</w:t>
            </w:r>
          </w:p>
        </w:tc>
        <w:tc>
          <w:tcPr>
            <w:tcW w:w="998" w:type="dxa"/>
            <w:noWrap/>
          </w:tcPr>
          <w:p w14:paraId="6C1B172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6653A22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GTC-ATC</w:t>
            </w:r>
          </w:p>
        </w:tc>
        <w:tc>
          <w:tcPr>
            <w:tcW w:w="1451" w:type="dxa"/>
            <w:noWrap/>
          </w:tcPr>
          <w:p w14:paraId="3180CFE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V503I</w:t>
            </w:r>
          </w:p>
        </w:tc>
        <w:tc>
          <w:tcPr>
            <w:tcW w:w="3918" w:type="dxa"/>
          </w:tcPr>
          <w:p w14:paraId="35B4453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(PP4)</w:t>
            </w:r>
          </w:p>
        </w:tc>
      </w:tr>
      <w:tr w:rsidR="005F4546" w:rsidRPr="00CF14D6" w14:paraId="297EA663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64CB5F5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6303030</w:t>
            </w:r>
          </w:p>
        </w:tc>
        <w:tc>
          <w:tcPr>
            <w:tcW w:w="998" w:type="dxa"/>
            <w:noWrap/>
          </w:tcPr>
          <w:p w14:paraId="69159EA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7D73D41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GTC-GGC</w:t>
            </w:r>
          </w:p>
        </w:tc>
        <w:tc>
          <w:tcPr>
            <w:tcW w:w="1451" w:type="dxa"/>
            <w:noWrap/>
          </w:tcPr>
          <w:p w14:paraId="5F9C606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V503G</w:t>
            </w:r>
          </w:p>
        </w:tc>
        <w:tc>
          <w:tcPr>
            <w:tcW w:w="3918" w:type="dxa"/>
          </w:tcPr>
          <w:p w14:paraId="0D2A43F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(PP4+BP4)</w:t>
            </w:r>
          </w:p>
        </w:tc>
      </w:tr>
      <w:tr w:rsidR="005F4546" w:rsidRPr="00CF14D6" w14:paraId="2A203EE3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7AC1F24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6303060</w:t>
            </w:r>
          </w:p>
        </w:tc>
        <w:tc>
          <w:tcPr>
            <w:tcW w:w="998" w:type="dxa"/>
            <w:noWrap/>
          </w:tcPr>
          <w:p w14:paraId="7D77ED6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7CDC367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TAT-TGT</w:t>
            </w:r>
          </w:p>
        </w:tc>
        <w:tc>
          <w:tcPr>
            <w:tcW w:w="1451" w:type="dxa"/>
            <w:noWrap/>
          </w:tcPr>
          <w:p w14:paraId="2721E17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Y513C</w:t>
            </w:r>
          </w:p>
        </w:tc>
        <w:tc>
          <w:tcPr>
            <w:tcW w:w="3918" w:type="dxa"/>
          </w:tcPr>
          <w:p w14:paraId="59D3B6F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(PP4+PP3+PM2)</w:t>
            </w:r>
          </w:p>
        </w:tc>
      </w:tr>
      <w:tr w:rsidR="005F4546" w:rsidRPr="00CF14D6" w14:paraId="16DD13FD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321953A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6303062</w:t>
            </w:r>
          </w:p>
        </w:tc>
        <w:tc>
          <w:tcPr>
            <w:tcW w:w="998" w:type="dxa"/>
            <w:noWrap/>
          </w:tcPr>
          <w:p w14:paraId="10ABB2B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25F4106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CTC-TTC</w:t>
            </w:r>
          </w:p>
        </w:tc>
        <w:tc>
          <w:tcPr>
            <w:tcW w:w="1451" w:type="dxa"/>
            <w:noWrap/>
          </w:tcPr>
          <w:p w14:paraId="1F25941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L514F</w:t>
            </w:r>
          </w:p>
        </w:tc>
        <w:tc>
          <w:tcPr>
            <w:tcW w:w="3918" w:type="dxa"/>
          </w:tcPr>
          <w:p w14:paraId="7FAFD07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(PP4+PP3+PM2)</w:t>
            </w:r>
          </w:p>
        </w:tc>
      </w:tr>
      <w:tr w:rsidR="005F4546" w:rsidRPr="00CF14D6" w14:paraId="536B3831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3A54919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6303126</w:t>
            </w:r>
          </w:p>
        </w:tc>
        <w:tc>
          <w:tcPr>
            <w:tcW w:w="998" w:type="dxa"/>
            <w:noWrap/>
          </w:tcPr>
          <w:p w14:paraId="596184E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0D33625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CTGGTGTGCTTCATG-C</w:t>
            </w:r>
          </w:p>
        </w:tc>
        <w:tc>
          <w:tcPr>
            <w:tcW w:w="1451" w:type="dxa"/>
            <w:noWrap/>
          </w:tcPr>
          <w:p w14:paraId="07514D3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L535Lfs*3</w:t>
            </w:r>
          </w:p>
        </w:tc>
        <w:tc>
          <w:tcPr>
            <w:tcW w:w="3918" w:type="dxa"/>
          </w:tcPr>
          <w:p w14:paraId="550C497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 (PP4+PM2+PVS1)</w:t>
            </w:r>
          </w:p>
        </w:tc>
      </w:tr>
      <w:tr w:rsidR="005F4546" w:rsidRPr="00CF14D6" w14:paraId="42690680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5357811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6303197</w:t>
            </w:r>
          </w:p>
        </w:tc>
        <w:tc>
          <w:tcPr>
            <w:tcW w:w="998" w:type="dxa"/>
            <w:noWrap/>
          </w:tcPr>
          <w:p w14:paraId="5F0078F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302E8B1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GCC-ACC</w:t>
            </w:r>
          </w:p>
        </w:tc>
        <w:tc>
          <w:tcPr>
            <w:tcW w:w="1451" w:type="dxa"/>
            <w:noWrap/>
          </w:tcPr>
          <w:p w14:paraId="049B54B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A559T</w:t>
            </w:r>
          </w:p>
        </w:tc>
        <w:tc>
          <w:tcPr>
            <w:tcW w:w="3918" w:type="dxa"/>
          </w:tcPr>
          <w:p w14:paraId="560CC18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431BEDE3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522B27A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6303203</w:t>
            </w:r>
          </w:p>
        </w:tc>
        <w:tc>
          <w:tcPr>
            <w:tcW w:w="998" w:type="dxa"/>
            <w:noWrap/>
          </w:tcPr>
          <w:p w14:paraId="5C9D12A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10E05F9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ATC-GTC</w:t>
            </w:r>
          </w:p>
        </w:tc>
        <w:tc>
          <w:tcPr>
            <w:tcW w:w="1451" w:type="dxa"/>
            <w:noWrap/>
          </w:tcPr>
          <w:p w14:paraId="0AC0DB9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I561V</w:t>
            </w:r>
          </w:p>
        </w:tc>
        <w:tc>
          <w:tcPr>
            <w:tcW w:w="3918" w:type="dxa"/>
          </w:tcPr>
          <w:p w14:paraId="23B3C86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3A3770D1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2181E87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6303246</w:t>
            </w:r>
          </w:p>
        </w:tc>
        <w:tc>
          <w:tcPr>
            <w:tcW w:w="998" w:type="dxa"/>
            <w:noWrap/>
          </w:tcPr>
          <w:p w14:paraId="0FC0169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573068C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GCC-GGC</w:t>
            </w:r>
          </w:p>
        </w:tc>
        <w:tc>
          <w:tcPr>
            <w:tcW w:w="1451" w:type="dxa"/>
            <w:noWrap/>
          </w:tcPr>
          <w:p w14:paraId="772FF7F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A575G</w:t>
            </w:r>
          </w:p>
        </w:tc>
        <w:tc>
          <w:tcPr>
            <w:tcW w:w="3918" w:type="dxa"/>
          </w:tcPr>
          <w:p w14:paraId="0649045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(PP4+PM2)</w:t>
            </w:r>
          </w:p>
        </w:tc>
      </w:tr>
      <w:tr w:rsidR="005F4546" w:rsidRPr="00CF14D6" w14:paraId="1068273E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7BEFD02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6303368</w:t>
            </w:r>
          </w:p>
        </w:tc>
        <w:tc>
          <w:tcPr>
            <w:tcW w:w="998" w:type="dxa"/>
            <w:noWrap/>
          </w:tcPr>
          <w:p w14:paraId="3A1133E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4101B0C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GCC-TCC</w:t>
            </w:r>
          </w:p>
        </w:tc>
        <w:tc>
          <w:tcPr>
            <w:tcW w:w="1451" w:type="dxa"/>
            <w:noWrap/>
          </w:tcPr>
          <w:p w14:paraId="78E7F6D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A616S</w:t>
            </w:r>
          </w:p>
        </w:tc>
        <w:tc>
          <w:tcPr>
            <w:tcW w:w="3918" w:type="dxa"/>
          </w:tcPr>
          <w:p w14:paraId="75F6996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(PP4+BP4)</w:t>
            </w:r>
          </w:p>
        </w:tc>
      </w:tr>
      <w:tr w:rsidR="005F4546" w:rsidRPr="00CF14D6" w14:paraId="4C30B60A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06B61DC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6303378</w:t>
            </w:r>
          </w:p>
        </w:tc>
        <w:tc>
          <w:tcPr>
            <w:tcW w:w="998" w:type="dxa"/>
            <w:noWrap/>
          </w:tcPr>
          <w:p w14:paraId="13A08A1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10DDB24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TCT-TTT</w:t>
            </w:r>
          </w:p>
        </w:tc>
        <w:tc>
          <w:tcPr>
            <w:tcW w:w="1451" w:type="dxa"/>
            <w:noWrap/>
          </w:tcPr>
          <w:p w14:paraId="240D0A3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S619F</w:t>
            </w:r>
          </w:p>
        </w:tc>
        <w:tc>
          <w:tcPr>
            <w:tcW w:w="3918" w:type="dxa"/>
          </w:tcPr>
          <w:p w14:paraId="234C965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(PP4+PM2)</w:t>
            </w:r>
          </w:p>
        </w:tc>
      </w:tr>
      <w:tr w:rsidR="005F4546" w:rsidRPr="00CF14D6" w14:paraId="32769AC3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03C4721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6303407</w:t>
            </w:r>
          </w:p>
        </w:tc>
        <w:tc>
          <w:tcPr>
            <w:tcW w:w="998" w:type="dxa"/>
            <w:noWrap/>
          </w:tcPr>
          <w:p w14:paraId="225937F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53C3E7C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CGG-TGG</w:t>
            </w:r>
          </w:p>
        </w:tc>
        <w:tc>
          <w:tcPr>
            <w:tcW w:w="1451" w:type="dxa"/>
            <w:noWrap/>
          </w:tcPr>
          <w:p w14:paraId="1D9E8A5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R629W</w:t>
            </w:r>
          </w:p>
        </w:tc>
        <w:tc>
          <w:tcPr>
            <w:tcW w:w="3918" w:type="dxa"/>
          </w:tcPr>
          <w:p w14:paraId="662EF4E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LP (PP4+PP3+PS3+PM2)</w:t>
            </w:r>
          </w:p>
        </w:tc>
      </w:tr>
      <w:tr w:rsidR="005F4546" w:rsidRPr="00CF14D6" w14:paraId="0217A400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0B1BF7F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6303479</w:t>
            </w:r>
          </w:p>
        </w:tc>
        <w:tc>
          <w:tcPr>
            <w:tcW w:w="998" w:type="dxa"/>
            <w:noWrap/>
          </w:tcPr>
          <w:p w14:paraId="4B03AED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67585E1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CGC-TGC</w:t>
            </w:r>
          </w:p>
        </w:tc>
        <w:tc>
          <w:tcPr>
            <w:tcW w:w="1451" w:type="dxa"/>
            <w:noWrap/>
          </w:tcPr>
          <w:p w14:paraId="441E008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R653C</w:t>
            </w:r>
          </w:p>
        </w:tc>
        <w:tc>
          <w:tcPr>
            <w:tcW w:w="3918" w:type="dxa"/>
          </w:tcPr>
          <w:p w14:paraId="4E071E0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4CF338D0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5FFB42F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6303491</w:t>
            </w:r>
          </w:p>
        </w:tc>
        <w:tc>
          <w:tcPr>
            <w:tcW w:w="998" w:type="dxa"/>
            <w:noWrap/>
          </w:tcPr>
          <w:p w14:paraId="45456CC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136A033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ATG-TTG</w:t>
            </w:r>
          </w:p>
        </w:tc>
        <w:tc>
          <w:tcPr>
            <w:tcW w:w="1451" w:type="dxa"/>
            <w:noWrap/>
          </w:tcPr>
          <w:p w14:paraId="650A9D1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M657L</w:t>
            </w:r>
          </w:p>
        </w:tc>
        <w:tc>
          <w:tcPr>
            <w:tcW w:w="3918" w:type="dxa"/>
          </w:tcPr>
          <w:p w14:paraId="633A419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5C1EBCE6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29D7602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6303575</w:t>
            </w:r>
          </w:p>
        </w:tc>
        <w:tc>
          <w:tcPr>
            <w:tcW w:w="998" w:type="dxa"/>
            <w:noWrap/>
          </w:tcPr>
          <w:p w14:paraId="4691654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52E83BB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CGC-TGC</w:t>
            </w:r>
          </w:p>
        </w:tc>
        <w:tc>
          <w:tcPr>
            <w:tcW w:w="1451" w:type="dxa"/>
            <w:noWrap/>
          </w:tcPr>
          <w:p w14:paraId="32471E1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R685C</w:t>
            </w:r>
          </w:p>
        </w:tc>
        <w:tc>
          <w:tcPr>
            <w:tcW w:w="3918" w:type="dxa"/>
          </w:tcPr>
          <w:p w14:paraId="6D5B217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(PP4+PM1+PM1)</w:t>
            </w:r>
          </w:p>
        </w:tc>
      </w:tr>
      <w:tr w:rsidR="005F4546" w:rsidRPr="00CF14D6" w14:paraId="41BDCBE2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22419D19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6303589</w:t>
            </w:r>
          </w:p>
        </w:tc>
        <w:tc>
          <w:tcPr>
            <w:tcW w:w="998" w:type="dxa"/>
            <w:noWrap/>
          </w:tcPr>
          <w:p w14:paraId="4A347DE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5ACE0A9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TCTGCAGCCAC-T</w:t>
            </w:r>
          </w:p>
        </w:tc>
        <w:tc>
          <w:tcPr>
            <w:tcW w:w="1451" w:type="dxa"/>
            <w:noWrap/>
          </w:tcPr>
          <w:p w14:paraId="2D79F5C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L689Lfs*18</w:t>
            </w:r>
          </w:p>
        </w:tc>
        <w:tc>
          <w:tcPr>
            <w:tcW w:w="3918" w:type="dxa"/>
          </w:tcPr>
          <w:p w14:paraId="3AD613A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 (PP4+PM2+PM1+PVS1)</w:t>
            </w:r>
          </w:p>
        </w:tc>
      </w:tr>
      <w:tr w:rsidR="005F4546" w:rsidRPr="00CF14D6" w14:paraId="72927CAD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2943767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6303603</w:t>
            </w:r>
          </w:p>
        </w:tc>
        <w:tc>
          <w:tcPr>
            <w:tcW w:w="998" w:type="dxa"/>
            <w:noWrap/>
          </w:tcPr>
          <w:p w14:paraId="1C258E0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67C561C0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GA-G</w:t>
            </w:r>
          </w:p>
        </w:tc>
        <w:tc>
          <w:tcPr>
            <w:tcW w:w="1451" w:type="dxa"/>
            <w:noWrap/>
          </w:tcPr>
          <w:p w14:paraId="1A43F51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E694Gfs*16</w:t>
            </w:r>
          </w:p>
        </w:tc>
        <w:tc>
          <w:tcPr>
            <w:tcW w:w="3918" w:type="dxa"/>
          </w:tcPr>
          <w:p w14:paraId="3C1E543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P (PP4+PM2+PM1+PVS1)</w:t>
            </w:r>
          </w:p>
        </w:tc>
      </w:tr>
      <w:tr w:rsidR="005F4546" w:rsidRPr="00CF14D6" w14:paraId="56ED96ED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78C5F4DA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6303644</w:t>
            </w:r>
          </w:p>
        </w:tc>
        <w:tc>
          <w:tcPr>
            <w:tcW w:w="998" w:type="dxa"/>
            <w:noWrap/>
          </w:tcPr>
          <w:p w14:paraId="5D4F40B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4472672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CGC-TGC</w:t>
            </w:r>
          </w:p>
        </w:tc>
        <w:tc>
          <w:tcPr>
            <w:tcW w:w="1451" w:type="dxa"/>
            <w:noWrap/>
          </w:tcPr>
          <w:p w14:paraId="73EBFF4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R708C</w:t>
            </w:r>
          </w:p>
        </w:tc>
        <w:tc>
          <w:tcPr>
            <w:tcW w:w="3918" w:type="dxa"/>
          </w:tcPr>
          <w:p w14:paraId="3FAC7AB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1805654E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73C3DC0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6303869</w:t>
            </w:r>
          </w:p>
        </w:tc>
        <w:tc>
          <w:tcPr>
            <w:tcW w:w="998" w:type="dxa"/>
            <w:noWrap/>
          </w:tcPr>
          <w:p w14:paraId="3BDC37BB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0A52D648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TTC-CTC</w:t>
            </w:r>
          </w:p>
        </w:tc>
        <w:tc>
          <w:tcPr>
            <w:tcW w:w="1451" w:type="dxa"/>
            <w:noWrap/>
          </w:tcPr>
          <w:p w14:paraId="26F3375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F783L</w:t>
            </w:r>
          </w:p>
        </w:tc>
        <w:tc>
          <w:tcPr>
            <w:tcW w:w="3918" w:type="dxa"/>
          </w:tcPr>
          <w:p w14:paraId="5B9FAEE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(PP4++PM1+BP4)</w:t>
            </w:r>
          </w:p>
        </w:tc>
      </w:tr>
      <w:tr w:rsidR="005F4546" w:rsidRPr="00CF14D6" w14:paraId="13F6CAD5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220C1A3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lastRenderedPageBreak/>
              <w:t>6303891</w:t>
            </w:r>
          </w:p>
        </w:tc>
        <w:tc>
          <w:tcPr>
            <w:tcW w:w="998" w:type="dxa"/>
            <w:noWrap/>
          </w:tcPr>
          <w:p w14:paraId="455637E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17AC3C51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TCG-TTG</w:t>
            </w:r>
          </w:p>
        </w:tc>
        <w:tc>
          <w:tcPr>
            <w:tcW w:w="1451" w:type="dxa"/>
            <w:noWrap/>
          </w:tcPr>
          <w:p w14:paraId="4592B243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S790L</w:t>
            </w:r>
          </w:p>
        </w:tc>
        <w:tc>
          <w:tcPr>
            <w:tcW w:w="3918" w:type="dxa"/>
          </w:tcPr>
          <w:p w14:paraId="27CD8F1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(PP4+PM2+PM1)</w:t>
            </w:r>
          </w:p>
        </w:tc>
      </w:tr>
      <w:tr w:rsidR="005F4546" w:rsidRPr="00CF14D6" w14:paraId="06692443" w14:textId="77777777" w:rsidTr="002C133E">
        <w:trPr>
          <w:trHeight w:val="253"/>
          <w:jc w:val="center"/>
        </w:trPr>
        <w:tc>
          <w:tcPr>
            <w:tcW w:w="1381" w:type="dxa"/>
            <w:noWrap/>
          </w:tcPr>
          <w:p w14:paraId="7DD01BAD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6303936</w:t>
            </w:r>
          </w:p>
        </w:tc>
        <w:tc>
          <w:tcPr>
            <w:tcW w:w="998" w:type="dxa"/>
            <w:noWrap/>
          </w:tcPr>
          <w:p w14:paraId="33C2B4E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4FA3FCA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CGG-CAG</w:t>
            </w:r>
          </w:p>
        </w:tc>
        <w:tc>
          <w:tcPr>
            <w:tcW w:w="1451" w:type="dxa"/>
            <w:noWrap/>
          </w:tcPr>
          <w:p w14:paraId="6121807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R805Q</w:t>
            </w:r>
          </w:p>
        </w:tc>
        <w:tc>
          <w:tcPr>
            <w:tcW w:w="3918" w:type="dxa"/>
          </w:tcPr>
          <w:p w14:paraId="5D4A4C9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56ACBB96" w14:textId="77777777" w:rsidTr="002C133E">
        <w:trPr>
          <w:trHeight w:val="287"/>
          <w:jc w:val="center"/>
        </w:trPr>
        <w:tc>
          <w:tcPr>
            <w:tcW w:w="1381" w:type="dxa"/>
            <w:noWrap/>
          </w:tcPr>
          <w:p w14:paraId="0AA0C4EE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6304086</w:t>
            </w:r>
          </w:p>
        </w:tc>
        <w:tc>
          <w:tcPr>
            <w:tcW w:w="998" w:type="dxa"/>
            <w:noWrap/>
          </w:tcPr>
          <w:p w14:paraId="54AFA6D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71A071C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TCA-TTA</w:t>
            </w:r>
          </w:p>
        </w:tc>
        <w:tc>
          <w:tcPr>
            <w:tcW w:w="1451" w:type="dxa"/>
            <w:noWrap/>
          </w:tcPr>
          <w:p w14:paraId="3339B9C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S855L</w:t>
            </w:r>
          </w:p>
        </w:tc>
        <w:tc>
          <w:tcPr>
            <w:tcW w:w="3918" w:type="dxa"/>
          </w:tcPr>
          <w:p w14:paraId="4899FDDC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(PP4++PM1+BP4)</w:t>
            </w:r>
          </w:p>
        </w:tc>
      </w:tr>
      <w:tr w:rsidR="005F4546" w:rsidRPr="00CF14D6" w14:paraId="2FA2F6FD" w14:textId="77777777" w:rsidTr="002C133E">
        <w:trPr>
          <w:trHeight w:val="387"/>
          <w:jc w:val="center"/>
        </w:trPr>
        <w:tc>
          <w:tcPr>
            <w:tcW w:w="1381" w:type="dxa"/>
            <w:noWrap/>
          </w:tcPr>
          <w:p w14:paraId="3BA53B1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6304097</w:t>
            </w:r>
          </w:p>
        </w:tc>
        <w:tc>
          <w:tcPr>
            <w:tcW w:w="998" w:type="dxa"/>
            <w:noWrap/>
          </w:tcPr>
          <w:p w14:paraId="4CD8B3C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noWrap/>
          </w:tcPr>
          <w:p w14:paraId="3075ABA4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CGG-TGG</w:t>
            </w:r>
          </w:p>
        </w:tc>
        <w:tc>
          <w:tcPr>
            <w:tcW w:w="1451" w:type="dxa"/>
            <w:noWrap/>
          </w:tcPr>
          <w:p w14:paraId="2D467DF5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R859W</w:t>
            </w:r>
          </w:p>
        </w:tc>
        <w:tc>
          <w:tcPr>
            <w:tcW w:w="3918" w:type="dxa"/>
          </w:tcPr>
          <w:p w14:paraId="045AEF8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(PP4+PM1)</w:t>
            </w:r>
          </w:p>
        </w:tc>
      </w:tr>
      <w:tr w:rsidR="005F4546" w:rsidRPr="00CF14D6" w14:paraId="560D1CBC" w14:textId="77777777" w:rsidTr="002C133E">
        <w:trPr>
          <w:trHeight w:val="387"/>
          <w:jc w:val="center"/>
        </w:trPr>
        <w:tc>
          <w:tcPr>
            <w:tcW w:w="1381" w:type="dxa"/>
            <w:tcBorders>
              <w:bottom w:val="single" w:sz="4" w:space="0" w:color="auto"/>
            </w:tcBorders>
            <w:noWrap/>
          </w:tcPr>
          <w:p w14:paraId="19EA1A8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6304134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noWrap/>
          </w:tcPr>
          <w:p w14:paraId="4509A0D6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Exon8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noWrap/>
          </w:tcPr>
          <w:p w14:paraId="1D6C171F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GTG-GGG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noWrap/>
          </w:tcPr>
          <w:p w14:paraId="56BFD0E2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V871G</w:t>
            </w:r>
          </w:p>
        </w:tc>
        <w:tc>
          <w:tcPr>
            <w:tcW w:w="3918" w:type="dxa"/>
            <w:tcBorders>
              <w:bottom w:val="single" w:sz="4" w:space="0" w:color="auto"/>
            </w:tcBorders>
          </w:tcPr>
          <w:p w14:paraId="17BD5907" w14:textId="77777777" w:rsidR="005F4546" w:rsidRPr="00CF14D6" w:rsidRDefault="005F4546" w:rsidP="002C133E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CF14D6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US (PP4++PM1+PP3)</w:t>
            </w:r>
          </w:p>
        </w:tc>
      </w:tr>
    </w:tbl>
    <w:p w14:paraId="34AE598A" w14:textId="469542CF" w:rsidR="005F4546" w:rsidRPr="00F13C99" w:rsidRDefault="005F4546" w:rsidP="005F4546">
      <w:pPr>
        <w:suppressLineNumbers/>
        <w:rPr>
          <w:color w:val="000000" w:themeColor="text1"/>
        </w:rPr>
      </w:pPr>
      <w:proofErr w:type="spellStart"/>
      <w:r w:rsidRPr="00CF14D6"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RefSeq</w:t>
      </w:r>
      <w:proofErr w:type="spellEnd"/>
      <w:r w:rsidRPr="00CF14D6"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: NP_005996.2. AA change: amino acid change. P: pathogenic. LP: likely pathogenic. US: uncertain significanc</w:t>
      </w: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>e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.</w:t>
      </w:r>
      <w:r w:rsidRPr="00F13C99">
        <w:rPr>
          <w:rFonts w:hint="eastAsia"/>
          <w:color w:val="000000" w:themeColor="text1"/>
        </w:rPr>
        <w:t xml:space="preserve"> </w:t>
      </w:r>
    </w:p>
    <w:p w14:paraId="6E29462E" w14:textId="77777777" w:rsidR="00792A1A" w:rsidRDefault="00792A1A">
      <w:pPr>
        <w:sectPr w:rsidR="00792A1A" w:rsidSect="00D9075B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2317196" w14:textId="1FFD44D1" w:rsidR="00792A1A" w:rsidRDefault="00792A1A" w:rsidP="00792A1A">
      <w:pPr>
        <w:suppressLineNumbers/>
        <w:rPr>
          <w:b/>
          <w:color w:val="000000" w:themeColor="text1"/>
          <w:sz w:val="22"/>
          <w:szCs w:val="22"/>
        </w:rPr>
      </w:pPr>
      <w:r>
        <w:rPr>
          <w:rFonts w:ascii="Times New Roman" w:eastAsia="DengXian" w:hAnsi="Times New Roman" w:cs="Times New Roman" w:hint="eastAsia"/>
          <w:b/>
          <w:color w:val="000000" w:themeColor="text1"/>
          <w:sz w:val="22"/>
          <w:szCs w:val="22"/>
        </w:rPr>
        <w:lastRenderedPageBreak/>
        <w:t>Supplementary</w:t>
      </w:r>
      <w:r>
        <w:rPr>
          <w:rFonts w:ascii="Times New Roman" w:eastAsia="DengXian" w:hAnsi="Times New Roman" w:cs="Times New Roman"/>
          <w:b/>
          <w:color w:val="000000" w:themeColor="text1"/>
          <w:sz w:val="22"/>
          <w:szCs w:val="22"/>
        </w:rPr>
        <w:t xml:space="preserve"> </w:t>
      </w:r>
      <w:r>
        <w:rPr>
          <w:rFonts w:ascii="Times New Roman" w:eastAsia="DengXian" w:hAnsi="Times New Roman" w:cs="Times New Roman" w:hint="eastAsia"/>
          <w:b/>
          <w:color w:val="000000" w:themeColor="text1"/>
          <w:sz w:val="22"/>
          <w:szCs w:val="22"/>
        </w:rPr>
        <w:t>ta</w:t>
      </w:r>
      <w:r>
        <w:rPr>
          <w:rFonts w:ascii="Times New Roman" w:eastAsia="DengXian" w:hAnsi="Times New Roman" w:cs="Times New Roman"/>
          <w:b/>
          <w:color w:val="000000" w:themeColor="text1"/>
          <w:sz w:val="22"/>
          <w:szCs w:val="22"/>
        </w:rPr>
        <w:t xml:space="preserve">ble 2. The </w:t>
      </w:r>
      <w:r>
        <w:rPr>
          <w:rFonts w:ascii="Times New Roman" w:eastAsia="DengXian" w:hAnsi="Times New Roman" w:cs="Times New Roman" w:hint="eastAsia"/>
          <w:b/>
          <w:color w:val="000000" w:themeColor="text1"/>
          <w:sz w:val="22"/>
          <w:szCs w:val="22"/>
        </w:rPr>
        <w:t xml:space="preserve">systemic review on the </w:t>
      </w:r>
      <w:r>
        <w:rPr>
          <w:rFonts w:ascii="Times New Roman" w:eastAsia="DengXian" w:hAnsi="Times New Roman" w:cs="Times New Roman"/>
          <w:b/>
          <w:color w:val="000000" w:themeColor="text1"/>
          <w:sz w:val="22"/>
          <w:szCs w:val="22"/>
        </w:rPr>
        <w:t xml:space="preserve">clinical features of </w:t>
      </w:r>
      <w:r>
        <w:rPr>
          <w:rFonts w:ascii="Times New Roman" w:eastAsia="DengXian" w:hAnsi="Times New Roman" w:cs="Times New Roman" w:hint="eastAsia"/>
          <w:b/>
          <w:color w:val="000000" w:themeColor="text1"/>
          <w:sz w:val="22"/>
          <w:szCs w:val="22"/>
        </w:rPr>
        <w:t>pat</w:t>
      </w:r>
      <w:r>
        <w:rPr>
          <w:rFonts w:ascii="Times New Roman" w:eastAsia="DengXian" w:hAnsi="Times New Roman" w:cs="Times New Roman"/>
          <w:b/>
          <w:color w:val="000000" w:themeColor="text1"/>
          <w:sz w:val="22"/>
          <w:szCs w:val="22"/>
        </w:rPr>
        <w:t>ients with isolated diabetes</w:t>
      </w:r>
      <w:r>
        <w:rPr>
          <w:rFonts w:ascii="Times New Roman" w:eastAsia="DengXian" w:hAnsi="Times New Roman" w:cs="Times New Roman" w:hint="eastAsia"/>
          <w:b/>
          <w:color w:val="000000" w:themeColor="text1"/>
          <w:sz w:val="22"/>
          <w:szCs w:val="22"/>
        </w:rPr>
        <w:t xml:space="preserve"> of WFS1-DM</w:t>
      </w:r>
    </w:p>
    <w:tbl>
      <w:tblPr>
        <w:tblW w:w="7631" w:type="dxa"/>
        <w:jc w:val="center"/>
        <w:tblLook w:val="04A0" w:firstRow="1" w:lastRow="0" w:firstColumn="1" w:lastColumn="0" w:noHBand="0" w:noVBand="1"/>
      </w:tblPr>
      <w:tblGrid>
        <w:gridCol w:w="3828"/>
        <w:gridCol w:w="3803"/>
      </w:tblGrid>
      <w:tr w:rsidR="00792A1A" w14:paraId="040BE420" w14:textId="77777777" w:rsidTr="00343910">
        <w:trPr>
          <w:trHeight w:val="435"/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DF4D54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P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henotype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A64E14" w14:textId="77777777" w:rsidR="00792A1A" w:rsidRDefault="00792A1A" w:rsidP="00343910">
            <w:pPr>
              <w:suppressLineNumbers/>
              <w:ind w:left="1080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Isolated diabetes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090E48CF" w14:textId="77777777" w:rsidR="00792A1A" w:rsidRDefault="00792A1A" w:rsidP="00343910">
            <w:pPr>
              <w:suppressLineNumbers/>
              <w:ind w:left="1440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(n = 51)</w:t>
            </w:r>
          </w:p>
        </w:tc>
      </w:tr>
      <w:tr w:rsidR="00792A1A" w14:paraId="143D304F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B5892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Sex (M/F)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1B4AE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14/14</w:t>
            </w:r>
          </w:p>
        </w:tc>
      </w:tr>
      <w:tr w:rsidR="00792A1A" w14:paraId="6B24103E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09EA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Age (years)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06DC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16.0 (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9.0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,2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792A1A" w14:paraId="4348C8C7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01122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Diagnosis age (years)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33DE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.0 (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4.0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22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.0)</w:t>
            </w:r>
          </w:p>
        </w:tc>
      </w:tr>
      <w:tr w:rsidR="00792A1A" w14:paraId="17DD8254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6151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Duration (years)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15744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7.0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2.3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15.8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792A1A" w14:paraId="5E4BD003" w14:textId="77777777" w:rsidTr="00343910">
        <w:trPr>
          <w:trHeight w:val="253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93F4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BMI (kg/m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BD65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23.53 ± 1.59</w:t>
            </w:r>
          </w:p>
        </w:tc>
      </w:tr>
      <w:tr w:rsidR="00792A1A" w14:paraId="40A42E02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7FAE7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Family history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13468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27 (67.5)</w:t>
            </w:r>
          </w:p>
        </w:tc>
      </w:tr>
      <w:tr w:rsidR="00792A1A" w14:paraId="631ECFFD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CD5A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Consanguinity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3F29A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3 (16.7)</w:t>
            </w:r>
          </w:p>
        </w:tc>
      </w:tr>
      <w:tr w:rsidR="00792A1A" w14:paraId="4E06E570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1E1924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Heterozygote,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B75A11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11 (21.6)</w:t>
            </w:r>
          </w:p>
        </w:tc>
      </w:tr>
      <w:tr w:rsidR="00792A1A" w14:paraId="30285AF6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CDA6B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A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utoanti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body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427D2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2 (0.0)</w:t>
            </w:r>
          </w:p>
        </w:tc>
      </w:tr>
      <w:tr w:rsidR="00792A1A" w14:paraId="36FD98C9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67A3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Ketosis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8AA5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7 (35.0)</w:t>
            </w:r>
          </w:p>
        </w:tc>
      </w:tr>
      <w:tr w:rsidR="00792A1A" w14:paraId="56A0CA09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B1D61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Diabetic retinopathy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2DB38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3 (33.3)</w:t>
            </w:r>
          </w:p>
        </w:tc>
      </w:tr>
      <w:tr w:rsidR="00792A1A" w14:paraId="6ED5CD13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39B2D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Diabetic nephropathy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FA5D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0 (0.0)</w:t>
            </w:r>
          </w:p>
        </w:tc>
      </w:tr>
      <w:tr w:rsidR="00792A1A" w14:paraId="15D65551" w14:textId="77777777" w:rsidTr="00343910">
        <w:trPr>
          <w:trHeight w:val="170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294585" w14:textId="77777777" w:rsidR="00792A1A" w:rsidRDefault="00792A1A" w:rsidP="00343910">
            <w:pPr>
              <w:suppressLineNumbers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Insulin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therapy/OHA/others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5CBD49" w14:textId="77777777" w:rsidR="00792A1A" w:rsidRDefault="00792A1A" w:rsidP="00343910">
            <w:pPr>
              <w:suppressLineNumbers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2"/>
                <w:szCs w:val="22"/>
              </w:rPr>
              <w:t>42/3/2</w:t>
            </w:r>
          </w:p>
        </w:tc>
      </w:tr>
    </w:tbl>
    <w:p w14:paraId="5A93B5F4" w14:textId="77777777" w:rsidR="00792A1A" w:rsidRDefault="00792A1A" w:rsidP="00792A1A">
      <w:pPr>
        <w:suppressLineNumbers/>
        <w:rPr>
          <w:rFonts w:ascii="Times New Roman" w:eastAsia="DengXi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Continuous variables in the table are expressed as medians </w:t>
      </w: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>(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25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  <w:vertAlign w:val="superscript"/>
        </w:rPr>
        <w:t>th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 to 75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  <w:vertAlign w:val="superscript"/>
        </w:rPr>
        <w:t>th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 percentile) or means</w:t>
      </w: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>±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standard deviations, and categorical variables are expressed as n (%). </w:t>
      </w:r>
    </w:p>
    <w:p w14:paraId="6FB82DF3" w14:textId="77777777" w:rsidR="00792A1A" w:rsidRDefault="00792A1A" w:rsidP="00792A1A">
      <w:pPr>
        <w:suppressLineNumbers/>
        <w:rPr>
          <w:rFonts w:ascii="Times New Roman" w:eastAsia="DengXi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BMI: body mass index,</w:t>
      </w: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 xml:space="preserve"> Auto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anti</w:t>
      </w: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>body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: including GADA (Glutamate Decarboxylase antibody). ICA (Insulin autoantibody)</w:t>
      </w: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>,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 IA-2A (protein tyrosine phosphatase antibody). OHA: oral hypoglycemic agents.</w:t>
      </w:r>
    </w:p>
    <w:p w14:paraId="07C7BB17" w14:textId="77777777" w:rsidR="00792A1A" w:rsidRDefault="00792A1A" w:rsidP="00792A1A">
      <w:pPr>
        <w:suppressLineNumbers/>
        <w:rPr>
          <w:rFonts w:ascii="Times New Roman" w:eastAsia="DengXian" w:hAnsi="Times New Roman" w:cs="Times New Roman"/>
          <w:color w:val="000000" w:themeColor="text1"/>
        </w:rPr>
      </w:pPr>
      <w:r>
        <w:rPr>
          <w:rFonts w:ascii="Times New Roman" w:eastAsia="DengXian" w:hAnsi="Times New Roman" w:cs="Times New Roman" w:hint="eastAsia"/>
          <w:color w:val="000000" w:themeColor="text1"/>
          <w:sz w:val="22"/>
          <w:szCs w:val="22"/>
        </w:rPr>
        <w:t>References</w:t>
      </w:r>
      <w:r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: </w:t>
      </w:r>
    </w:p>
    <w:p w14:paraId="146125EB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 w:rsidRPr="0099072C">
        <w:rPr>
          <w:noProof/>
          <w:color w:val="000000" w:themeColor="text1"/>
        </w:rPr>
        <w:t>1.</w:t>
      </w:r>
      <w:r>
        <w:rPr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Zalloua, P.A., S.T. Azar, M. Delépine, N.J. Makhoul, H. Blanc, M. Sanyoura, A. Lavergne, K. Stankov, A. Lemainque, P. Baz, and C. Julier. WFS1 mutations are frequent monogenic causes of juvenile-onset diabetes mellitus in Lebanon. Human molecular genetics,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2008;17:4012-4021.</w:t>
      </w:r>
    </w:p>
    <w:p w14:paraId="6DF86390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2. </w:t>
      </w:r>
      <w:r w:rsidRPr="00F13C99">
        <w:rPr>
          <w:noProof/>
          <w:color w:val="000000" w:themeColor="text1"/>
        </w:rPr>
        <w:t>Li, M., S. Wang, K. Xu, Y. Chen, Q. Fu, Y. Gu, Y. Shi, M. Zhang, M. Sun, H. Chen, X. Han, Y. Li, Z. Tang, L. Cai, Z. Li, Y. Shi, T. Yang, and C. Polychronakos. High Prevalence of a Monogenic Cause in Han Chinese Diagnosed With Type 1 Diabetes, Partly Driven by Nonsyndromic Recessive Mutations. Diabetes,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2020;69:121-126.</w:t>
      </w:r>
    </w:p>
    <w:p w14:paraId="6D10782E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3</w:t>
      </w:r>
      <w:r w:rsidRPr="00F13C99">
        <w:rPr>
          <w:noProof/>
          <w:color w:val="000000" w:themeColor="text1"/>
        </w:rPr>
        <w:t>.</w:t>
      </w:r>
      <w:r>
        <w:rPr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Bansal, V., J. Gassenhuber, T. Phillips, G. Oliveira, R. Harbaugh, N. Villarasa, E.J. Topol, T. Seufferlein, and B.O. Boehm. Spectrum of mutations in monogenic diabetes genes identified from high-throughput DNA sequencing of 6888 individuals. BMC medicine,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2017;15:213.</w:t>
      </w:r>
    </w:p>
    <w:p w14:paraId="2BDF7A11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4</w:t>
      </w:r>
      <w:r w:rsidRPr="00F13C99">
        <w:rPr>
          <w:noProof/>
          <w:color w:val="000000" w:themeColor="text1"/>
        </w:rPr>
        <w:t>. Saint-Martin, C., D. Bouvet, M. Bastide, and C.B. Chantelot. Gene Panel Sequencing of Patients With Monogenic Diabetes Brings to Light Genes Typically Associated With Syndromic Presentations. Diabetes,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2021,</w:t>
      </w:r>
    </w:p>
    <w:p w14:paraId="375AB3AB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5. </w:t>
      </w:r>
      <w:r w:rsidRPr="00F13C99">
        <w:rPr>
          <w:noProof/>
          <w:color w:val="000000" w:themeColor="text1"/>
        </w:rPr>
        <w:t>Bonnycastle, L.L., P.S. Chines, T. Hara, J.R. Huyghe, A.J. Swift, P. Heikinheimo, J. Mahadevan, S. Peltonen, H. Huopio, P. Nuutila, N. Narisu, R.L. Goldfeder, M.L. Stitzel, S. Lu, M. Boehnke, F. Urano, F.S. Collins, and M. Laakso. Autosomal dominant diabetes arising from a Wolfram syndrome 1 mutation. Diabetes,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2013;62:3943-3950.</w:t>
      </w:r>
    </w:p>
    <w:p w14:paraId="2DAB8AA1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6. </w:t>
      </w:r>
      <w:r w:rsidRPr="00F13C99">
        <w:rPr>
          <w:noProof/>
          <w:color w:val="000000" w:themeColor="text1"/>
        </w:rPr>
        <w:t>Sobhani, M., M.A. Tabatabaiefar, S. Ghafouri-Fard, A. Rajab, A. Hojjat, A.-M. Kajbafzadeh, and M.R. Noori-Daloii. Clinical and genetic analysis of two wolfram syndrome families with high occurrence of wolfram syndrome and diabetes type II: a case report. BMC medical genetics,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2020;21:13.</w:t>
      </w:r>
    </w:p>
    <w:p w14:paraId="28F1FE5C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7</w:t>
      </w:r>
      <w:r w:rsidRPr="00F13C99">
        <w:rPr>
          <w:noProof/>
          <w:color w:val="000000" w:themeColor="text1"/>
        </w:rPr>
        <w:t xml:space="preserve">. Yaghootkar, H., F. Abbasi, N. Ghaemi, A. Rabbani, M.N. Wakeling, P. Eshraghi, S. Enayati, S. Vakili, </w:t>
      </w:r>
      <w:r w:rsidRPr="00F13C99">
        <w:rPr>
          <w:noProof/>
          <w:color w:val="000000" w:themeColor="text1"/>
        </w:rPr>
        <w:lastRenderedPageBreak/>
        <w:t>S. Heidari, K. Patel, F. Sayarifard, S. Borhan-Dayani, T.J. McDonald, S. Ellard, A.T. Hattersley, M.M. Amoli, R. Vakili, and K. Colclough. Type 1 diabetes genetic risk score discriminates between monogenic and Type 1 diabetes in children diagnosed at the age of &lt;5 years in the Iranian population. Diabetic medicine : a journal of the British Diabetic Association,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2019;36:1694-1702.</w:t>
      </w:r>
    </w:p>
    <w:p w14:paraId="66B7C7EA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8</w:t>
      </w:r>
      <w:r w:rsidRPr="00F13C99">
        <w:rPr>
          <w:noProof/>
          <w:color w:val="000000" w:themeColor="text1"/>
        </w:rPr>
        <w:t>. Bansal, V., B.O. Boehm, and A. Darvasi. Identification of a missense variant in the WFS1 gene that causes a mild form of Wolfram syndrome and is associated with risk for type 2 diabetes in Ashkenazi Jewish individuals. Diabetologia,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2018;61:2180-2188.</w:t>
      </w:r>
    </w:p>
    <w:p w14:paraId="337D5A90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9</w:t>
      </w:r>
      <w:r w:rsidRPr="00F13C99">
        <w:rPr>
          <w:noProof/>
          <w:color w:val="000000" w:themeColor="text1"/>
        </w:rPr>
        <w:t>. Astuti, D., A. Sabir, P. Fulton, M. Zatyka, D. Williams, C. Hardy, G. Milan, F. Favaretto, P. Yu-Wai-Man, J. Rohayem, M. López de Heredia, T. Hershey, L. Tranebjaerg, J.-H. Chen, A. Chaussenot, V. Nunes, B. Marshall, S. McAfferty, V. Tillmann, P. Maffei, V. Paquis-Flucklinger, T. Geberhiwot, W. Mlynarski, K. Parkinson, V. Picard, G.E. Bueno, R. Dias, A. Arnold, C. Richens, R. Paisey, F. Urano, R. Semple, R. Sinnott, and T.G. Barrett. Monogenic diabetes syndromes: Locus-specific databases for Alström, Wolfram, and Thiamine-responsive megaloblastic anemia. Human mutation,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2017;38:764-777.</w:t>
      </w:r>
    </w:p>
    <w:p w14:paraId="6B081822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10</w:t>
      </w:r>
      <w:r w:rsidRPr="00F13C99">
        <w:rPr>
          <w:noProof/>
          <w:color w:val="000000" w:themeColor="text1"/>
        </w:rPr>
        <w:t>. Artuso, R., A. Provenzano, B. Mazzinghi, L. Giunti, V. Palazzo, E. Andreucci, A. Blasetti, R.M. Chiuri, F.E. Gianiorio, P. Mandich, M. Monami, E. Mannucci, and S. Giglio. Therapeutic implications of novel mutations of the RFX6 gene associated with early-onset diabetes. Pharmacogenomics J,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2015;15:49-54.</w:t>
      </w:r>
    </w:p>
    <w:p w14:paraId="3092B7AE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11</w:t>
      </w:r>
      <w:r w:rsidRPr="00F13C99">
        <w:rPr>
          <w:noProof/>
          <w:color w:val="000000" w:themeColor="text1"/>
        </w:rPr>
        <w:t>. Yuca, S.A., N.D. Rendtorff, H. Boulahbel, M. Lodahl, L. Tranebjaerg, Y. Cesur, M. Dogan, C. Yilmaz, C. Akgun, and M. Acikgoz. Rapidly progressive renal disease as part of Wolfram syndrome in a large inbred Turkish family due to a novel WFS1 mutation (p.Leu511Pro). Eur J Med Genet,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2012;55:37-42.</w:t>
      </w:r>
    </w:p>
    <w:p w14:paraId="079D5446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12</w:t>
      </w:r>
      <w:r w:rsidRPr="00F13C99">
        <w:rPr>
          <w:noProof/>
          <w:color w:val="000000" w:themeColor="text1"/>
        </w:rPr>
        <w:t>. Johansson, S., H. Irgens, K.K. Chudasama, J. Molnes, J. Aerts, F.S. Roque, I. Jonassen, S. Levy, K. Lima, P.M. Knappskog, G.I. Bell, A. Molven, and P.R. Njolstad. Exome sequencing and genetic testing for MODY. PLoS One,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2012;7:e38050.</w:t>
      </w:r>
    </w:p>
    <w:p w14:paraId="39B6AE8A" w14:textId="77777777" w:rsidR="00792A1A" w:rsidRPr="00F13C99" w:rsidRDefault="00792A1A" w:rsidP="00792A1A">
      <w:pPr>
        <w:pStyle w:val="EndNoteBibliography"/>
        <w:suppressLineNumbers/>
        <w:rPr>
          <w:noProof/>
          <w:color w:val="000000" w:themeColor="text1"/>
        </w:rPr>
      </w:pPr>
      <w:r>
        <w:rPr>
          <w:noProof/>
          <w:color w:val="000000" w:themeColor="text1"/>
        </w:rPr>
        <w:t>13</w:t>
      </w:r>
      <w:r w:rsidRPr="00F13C99">
        <w:rPr>
          <w:noProof/>
          <w:color w:val="000000" w:themeColor="text1"/>
        </w:rPr>
        <w:t>. Cano, A., C. Rouzier, S. Monnot, B. Chabrol, J. Conrath, P. Lecomte, B. Delobel, P. Boileau, R. Valero, V. Procaccio, V. Paquis-Flucklinger, S. French Group of Wolfram, and B. Vialettes. Identification of novel mutations in WFS1 and genotype-phenotype correlation in Wolfram syndrome. Am J Med Genet A,</w:t>
      </w:r>
      <w:r w:rsidRPr="00F13C99">
        <w:rPr>
          <w:i/>
          <w:noProof/>
          <w:color w:val="000000" w:themeColor="text1"/>
        </w:rPr>
        <w:t xml:space="preserve"> </w:t>
      </w:r>
      <w:r w:rsidRPr="00F13C99">
        <w:rPr>
          <w:noProof/>
          <w:color w:val="000000" w:themeColor="text1"/>
        </w:rPr>
        <w:t>2007;143A:1605-12.</w:t>
      </w:r>
    </w:p>
    <w:p w14:paraId="5E539965" w14:textId="77777777" w:rsidR="00547C37" w:rsidRDefault="00547C37"/>
    <w:sectPr w:rsidR="00547C37" w:rsidSect="00D9075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30B1E"/>
    <w:multiLevelType w:val="hybridMultilevel"/>
    <w:tmpl w:val="C228F320"/>
    <w:lvl w:ilvl="0" w:tplc="0FAED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6276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46"/>
    <w:rsid w:val="00547C37"/>
    <w:rsid w:val="005F4546"/>
    <w:rsid w:val="00792A1A"/>
    <w:rsid w:val="007A3A39"/>
    <w:rsid w:val="0099072C"/>
    <w:rsid w:val="00D54ADD"/>
    <w:rsid w:val="00D9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20C206"/>
  <w15:chartTrackingRefBased/>
  <w15:docId w15:val="{BC91FB22-2DF9-E24B-8D5D-E9802546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546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4546"/>
    <w:pPr>
      <w:spacing w:before="100" w:beforeAutospacing="1" w:after="100" w:afterAutospacing="1"/>
    </w:pPr>
  </w:style>
  <w:style w:type="table" w:customStyle="1" w:styleId="11">
    <w:name w:val="网格型11"/>
    <w:basedOn w:val="a1"/>
    <w:uiPriority w:val="39"/>
    <w:rsid w:val="005F454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D54ADD"/>
    <w:rPr>
      <w:rFonts w:ascii="宋体" w:eastAsia="宋体" w:hAnsi="宋体" w:cs="宋体"/>
      <w:kern w:val="0"/>
      <w:sz w:val="24"/>
    </w:rPr>
  </w:style>
  <w:style w:type="paragraph" w:customStyle="1" w:styleId="EndNoteBibliography">
    <w:name w:val="EndNote Bibliography"/>
    <w:basedOn w:val="a"/>
    <w:link w:val="EndNoteBibliography0"/>
    <w:rsid w:val="0099072C"/>
    <w:pPr>
      <w:widowControl w:val="0"/>
      <w:jc w:val="both"/>
    </w:pPr>
    <w:rPr>
      <w:rFonts w:ascii="Times New Roman" w:eastAsia="DengXian" w:hAnsi="Times New Roman" w:cs="Times New Roman"/>
      <w:kern w:val="2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99072C"/>
    <w:rPr>
      <w:rFonts w:ascii="Times New Roman" w:eastAsia="DengXian" w:hAnsi="Times New Roman" w:cs="Times New Roman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龚 sq</dc:creator>
  <cp:keywords/>
  <dc:description/>
  <cp:lastModifiedBy>龚 sq</cp:lastModifiedBy>
  <cp:revision>4</cp:revision>
  <dcterms:created xsi:type="dcterms:W3CDTF">2022-06-28T05:29:00Z</dcterms:created>
  <dcterms:modified xsi:type="dcterms:W3CDTF">2022-07-17T06:12:00Z</dcterms:modified>
</cp:coreProperties>
</file>