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DB3A5" w14:textId="585B545C" w:rsidR="002B4858" w:rsidRPr="00181B55" w:rsidRDefault="002B4858" w:rsidP="002B4858">
      <w:pPr>
        <w:rPr>
          <w:b/>
          <w:szCs w:val="24"/>
        </w:rPr>
      </w:pPr>
      <w:r w:rsidRPr="00181B55">
        <w:rPr>
          <w:rFonts w:hint="eastAsia"/>
          <w:b/>
          <w:szCs w:val="24"/>
        </w:rPr>
        <w:t>Table</w:t>
      </w:r>
      <w:r w:rsidRPr="00181B55">
        <w:rPr>
          <w:b/>
          <w:szCs w:val="24"/>
        </w:rPr>
        <w:t xml:space="preserve"> </w:t>
      </w:r>
      <w:r w:rsidR="00176CE8">
        <w:rPr>
          <w:rFonts w:hint="eastAsia"/>
          <w:b/>
          <w:szCs w:val="24"/>
          <w:lang w:eastAsia="ja-JP"/>
        </w:rPr>
        <w:t>S</w:t>
      </w:r>
      <w:r>
        <w:rPr>
          <w:rFonts w:hint="eastAsia"/>
          <w:b/>
          <w:szCs w:val="24"/>
          <w:lang w:eastAsia="ja-JP"/>
        </w:rPr>
        <w:t>2</w:t>
      </w:r>
      <w:r w:rsidRPr="00181B55">
        <w:rPr>
          <w:b/>
          <w:szCs w:val="24"/>
        </w:rPr>
        <w:t xml:space="preserve">. Multivariable Analysis for Change in </w:t>
      </w:r>
      <w:r w:rsidRPr="00946DE1">
        <w:rPr>
          <w:b/>
          <w:szCs w:val="24"/>
        </w:rPr>
        <w:t xml:space="preserve">the </w:t>
      </w:r>
      <w:r>
        <w:rPr>
          <w:b/>
          <w:szCs w:val="24"/>
        </w:rPr>
        <w:t>M</w:t>
      </w:r>
      <w:r w:rsidRPr="00946DE1">
        <w:rPr>
          <w:b/>
          <w:szCs w:val="24"/>
        </w:rPr>
        <w:t>aximum CCA-IMT</w:t>
      </w:r>
    </w:p>
    <w:tbl>
      <w:tblPr>
        <w:tblStyle w:val="aff2"/>
        <w:tblW w:w="955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62"/>
        <w:gridCol w:w="3798"/>
        <w:gridCol w:w="993"/>
      </w:tblGrid>
      <w:tr w:rsidR="002B4858" w:rsidRPr="00B53154" w14:paraId="4CD632E3" w14:textId="77777777" w:rsidTr="00D06A21">
        <w:trPr>
          <w:trHeight w:hRule="exact" w:val="454"/>
          <w:jc w:val="center"/>
        </w:trPr>
        <w:tc>
          <w:tcPr>
            <w:tcW w:w="4762" w:type="dxa"/>
            <w:vMerge w:val="restart"/>
            <w:tcBorders>
              <w:top w:val="single" w:sz="12" w:space="0" w:color="auto"/>
            </w:tcBorders>
          </w:tcPr>
          <w:p w14:paraId="57618F77" w14:textId="77777777" w:rsidR="002B4858" w:rsidRPr="00B53154" w:rsidRDefault="002B4858" w:rsidP="00D06A21">
            <w:pPr>
              <w:rPr>
                <w:szCs w:val="24"/>
              </w:rPr>
            </w:pPr>
            <w:r w:rsidRPr="00B53154">
              <w:rPr>
                <w:szCs w:val="24"/>
              </w:rPr>
              <w:t>Variable</w:t>
            </w:r>
          </w:p>
          <w:p w14:paraId="54C9AFDB" w14:textId="77777777" w:rsidR="002B4858" w:rsidRPr="00B53154" w:rsidRDefault="002B4858" w:rsidP="00D06A21">
            <w:pPr>
              <w:jc w:val="center"/>
              <w:rPr>
                <w:szCs w:val="24"/>
              </w:rPr>
            </w:pPr>
          </w:p>
        </w:tc>
        <w:tc>
          <w:tcPr>
            <w:tcW w:w="4791" w:type="dxa"/>
            <w:gridSpan w:val="2"/>
            <w:tcBorders>
              <w:top w:val="single" w:sz="12" w:space="0" w:color="auto"/>
              <w:bottom w:val="single" w:sz="8" w:space="0" w:color="auto"/>
            </w:tcBorders>
          </w:tcPr>
          <w:p w14:paraId="586C466A" w14:textId="77777777" w:rsidR="002B4858" w:rsidRPr="00401C55" w:rsidRDefault="002B4858" w:rsidP="00D06A21">
            <w:pPr>
              <w:jc w:val="center"/>
              <w:rPr>
                <w:szCs w:val="24"/>
              </w:rPr>
            </w:pPr>
            <w:r w:rsidRPr="00401C55">
              <w:rPr>
                <w:rFonts w:hint="eastAsia"/>
                <w:szCs w:val="24"/>
              </w:rPr>
              <w:t>Multivariable</w:t>
            </w:r>
          </w:p>
        </w:tc>
      </w:tr>
      <w:tr w:rsidR="002B4858" w:rsidRPr="00B53154" w14:paraId="4976986C" w14:textId="77777777" w:rsidTr="00D06A21">
        <w:trPr>
          <w:trHeight w:hRule="exact" w:val="454"/>
          <w:jc w:val="center"/>
        </w:trPr>
        <w:tc>
          <w:tcPr>
            <w:tcW w:w="4762" w:type="dxa"/>
            <w:vMerge/>
            <w:tcBorders>
              <w:bottom w:val="single" w:sz="4" w:space="0" w:color="auto"/>
            </w:tcBorders>
          </w:tcPr>
          <w:p w14:paraId="506B1B43" w14:textId="77777777" w:rsidR="002B4858" w:rsidRPr="00B53154" w:rsidRDefault="002B4858" w:rsidP="00D06A21">
            <w:pPr>
              <w:jc w:val="center"/>
              <w:rPr>
                <w:szCs w:val="24"/>
              </w:rPr>
            </w:pPr>
          </w:p>
        </w:tc>
        <w:tc>
          <w:tcPr>
            <w:tcW w:w="37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01A94A" w14:textId="77777777" w:rsidR="002B4858" w:rsidRPr="00401C55" w:rsidRDefault="002B4858" w:rsidP="00D06A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Standardized r</w:t>
            </w:r>
            <w:r w:rsidRPr="00401C55">
              <w:rPr>
                <w:szCs w:val="24"/>
              </w:rPr>
              <w:t>egression coefficient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C84E74" w14:textId="07C16B11" w:rsidR="002B4858" w:rsidRPr="00401C55" w:rsidRDefault="006E3314" w:rsidP="00D06A21">
            <w:pPr>
              <w:jc w:val="center"/>
              <w:rPr>
                <w:szCs w:val="24"/>
              </w:rPr>
            </w:pPr>
            <w:r w:rsidRPr="00A4666A">
              <w:rPr>
                <w:i/>
                <w:iCs/>
                <w:szCs w:val="24"/>
              </w:rPr>
              <w:t>P</w:t>
            </w:r>
            <w:r>
              <w:rPr>
                <w:szCs w:val="24"/>
              </w:rPr>
              <w:t xml:space="preserve"> </w:t>
            </w:r>
            <w:r w:rsidR="002B4858" w:rsidRPr="00401C55">
              <w:rPr>
                <w:rFonts w:hint="eastAsia"/>
                <w:szCs w:val="24"/>
              </w:rPr>
              <w:t>value</w:t>
            </w:r>
          </w:p>
        </w:tc>
      </w:tr>
      <w:tr w:rsidR="002B4858" w:rsidRPr="00B53154" w14:paraId="4DC5D359" w14:textId="77777777" w:rsidTr="00D06A21">
        <w:trPr>
          <w:trHeight w:hRule="exact" w:val="454"/>
          <w:jc w:val="center"/>
        </w:trPr>
        <w:tc>
          <w:tcPr>
            <w:tcW w:w="4762" w:type="dxa"/>
          </w:tcPr>
          <w:p w14:paraId="65C250BB" w14:textId="77777777" w:rsidR="002B4858" w:rsidRPr="00B53154" w:rsidRDefault="002B4858" w:rsidP="00D06A21">
            <w:pPr>
              <w:rPr>
                <w:szCs w:val="24"/>
              </w:rPr>
            </w:pPr>
            <w:r w:rsidRPr="00CE4288">
              <w:t>Age, per 1 SD (9.9 years)</w:t>
            </w:r>
          </w:p>
        </w:tc>
        <w:tc>
          <w:tcPr>
            <w:tcW w:w="3798" w:type="dxa"/>
          </w:tcPr>
          <w:p w14:paraId="6AA00C8B" w14:textId="77777777" w:rsidR="002B4858" w:rsidRPr="00401C55" w:rsidRDefault="002B4858" w:rsidP="00D06A21">
            <w:pPr>
              <w:jc w:val="center"/>
              <w:rPr>
                <w:szCs w:val="24"/>
              </w:rPr>
            </w:pPr>
            <w:r w:rsidRPr="00CE4288">
              <w:t>0.144</w:t>
            </w:r>
          </w:p>
        </w:tc>
        <w:tc>
          <w:tcPr>
            <w:tcW w:w="993" w:type="dxa"/>
          </w:tcPr>
          <w:p w14:paraId="190E1EF1" w14:textId="77777777" w:rsidR="002B4858" w:rsidRPr="00401C55" w:rsidRDefault="002B4858" w:rsidP="00D06A21">
            <w:pPr>
              <w:jc w:val="center"/>
              <w:rPr>
                <w:szCs w:val="24"/>
              </w:rPr>
            </w:pPr>
            <w:r w:rsidRPr="00CE4288">
              <w:t>0.03</w:t>
            </w:r>
          </w:p>
        </w:tc>
      </w:tr>
      <w:tr w:rsidR="002B4858" w:rsidRPr="00B53154" w14:paraId="01408DE6" w14:textId="77777777" w:rsidTr="00D06A21">
        <w:trPr>
          <w:trHeight w:hRule="exact" w:val="454"/>
          <w:jc w:val="center"/>
        </w:trPr>
        <w:tc>
          <w:tcPr>
            <w:tcW w:w="4762" w:type="dxa"/>
          </w:tcPr>
          <w:p w14:paraId="3949E855" w14:textId="77777777" w:rsidR="002B4858" w:rsidRPr="00B53154" w:rsidRDefault="002B4858" w:rsidP="00D06A21">
            <w:pPr>
              <w:rPr>
                <w:szCs w:val="24"/>
              </w:rPr>
            </w:pPr>
            <w:r w:rsidRPr="00CE4288">
              <w:t>Men</w:t>
            </w:r>
          </w:p>
        </w:tc>
        <w:tc>
          <w:tcPr>
            <w:tcW w:w="3798" w:type="dxa"/>
          </w:tcPr>
          <w:p w14:paraId="6362C70A" w14:textId="77777777" w:rsidR="002B4858" w:rsidRPr="00401C55" w:rsidRDefault="002B4858" w:rsidP="00D06A21">
            <w:pPr>
              <w:jc w:val="center"/>
              <w:rPr>
                <w:szCs w:val="24"/>
              </w:rPr>
            </w:pPr>
            <w:r w:rsidRPr="00CE4288">
              <w:t>0.034</w:t>
            </w:r>
          </w:p>
        </w:tc>
        <w:tc>
          <w:tcPr>
            <w:tcW w:w="993" w:type="dxa"/>
          </w:tcPr>
          <w:p w14:paraId="5F7AB362" w14:textId="77777777" w:rsidR="002B4858" w:rsidRPr="00401C55" w:rsidRDefault="002B4858" w:rsidP="00D06A21">
            <w:pPr>
              <w:jc w:val="center"/>
              <w:rPr>
                <w:szCs w:val="24"/>
              </w:rPr>
            </w:pPr>
            <w:r w:rsidRPr="00CE4288">
              <w:t>0.56</w:t>
            </w:r>
          </w:p>
        </w:tc>
      </w:tr>
      <w:tr w:rsidR="002B4858" w:rsidRPr="00B53154" w14:paraId="1F245385" w14:textId="77777777" w:rsidTr="00D06A21">
        <w:trPr>
          <w:trHeight w:hRule="exact" w:val="454"/>
          <w:jc w:val="center"/>
        </w:trPr>
        <w:tc>
          <w:tcPr>
            <w:tcW w:w="4762" w:type="dxa"/>
          </w:tcPr>
          <w:p w14:paraId="2490551F" w14:textId="77777777" w:rsidR="002B4858" w:rsidRPr="00B53154" w:rsidRDefault="002B4858" w:rsidP="00D06A21">
            <w:pPr>
              <w:rPr>
                <w:szCs w:val="24"/>
              </w:rPr>
            </w:pPr>
            <w:r w:rsidRPr="00CE4288">
              <w:t>Body mass index, per 1 SD (3.7 kg/m</w:t>
            </w:r>
            <w:r w:rsidRPr="001C5CAD">
              <w:rPr>
                <w:vertAlign w:val="superscript"/>
              </w:rPr>
              <w:t>2</w:t>
            </w:r>
            <w:r w:rsidRPr="00CE4288">
              <w:t>)</w:t>
            </w:r>
          </w:p>
        </w:tc>
        <w:tc>
          <w:tcPr>
            <w:tcW w:w="3798" w:type="dxa"/>
          </w:tcPr>
          <w:p w14:paraId="501E5250" w14:textId="77777777" w:rsidR="002B4858" w:rsidRPr="00401C55" w:rsidRDefault="002B4858" w:rsidP="00D06A21">
            <w:pPr>
              <w:jc w:val="center"/>
              <w:rPr>
                <w:szCs w:val="24"/>
              </w:rPr>
            </w:pPr>
            <w:r w:rsidRPr="00CE4288">
              <w:t>0.109</w:t>
            </w:r>
          </w:p>
        </w:tc>
        <w:tc>
          <w:tcPr>
            <w:tcW w:w="993" w:type="dxa"/>
          </w:tcPr>
          <w:p w14:paraId="3648BA6A" w14:textId="77777777" w:rsidR="002B4858" w:rsidRPr="00401C55" w:rsidRDefault="002B4858" w:rsidP="00D06A21">
            <w:pPr>
              <w:jc w:val="center"/>
              <w:rPr>
                <w:szCs w:val="24"/>
              </w:rPr>
            </w:pPr>
            <w:r w:rsidRPr="00CE4288">
              <w:t>0.06</w:t>
            </w:r>
          </w:p>
        </w:tc>
      </w:tr>
      <w:tr w:rsidR="002B4858" w:rsidRPr="00B53154" w14:paraId="417820D2" w14:textId="77777777" w:rsidTr="00D06A21">
        <w:trPr>
          <w:trHeight w:hRule="exact" w:val="454"/>
          <w:jc w:val="center"/>
        </w:trPr>
        <w:tc>
          <w:tcPr>
            <w:tcW w:w="4762" w:type="dxa"/>
          </w:tcPr>
          <w:p w14:paraId="4FA4D514" w14:textId="77777777" w:rsidR="002B4858" w:rsidRPr="00B53154" w:rsidRDefault="002B4858" w:rsidP="00D06A21">
            <w:pPr>
              <w:rPr>
                <w:szCs w:val="24"/>
              </w:rPr>
            </w:pPr>
            <w:r w:rsidRPr="00CE4288">
              <w:t>Hypertension</w:t>
            </w:r>
          </w:p>
        </w:tc>
        <w:tc>
          <w:tcPr>
            <w:tcW w:w="3798" w:type="dxa"/>
          </w:tcPr>
          <w:p w14:paraId="018F5036" w14:textId="77777777" w:rsidR="002B4858" w:rsidRPr="00401C55" w:rsidRDefault="002B4858" w:rsidP="00D06A21">
            <w:pPr>
              <w:jc w:val="center"/>
              <w:rPr>
                <w:szCs w:val="24"/>
              </w:rPr>
            </w:pPr>
            <w:r w:rsidRPr="00CE4288">
              <w:t>−0.083</w:t>
            </w:r>
          </w:p>
        </w:tc>
        <w:tc>
          <w:tcPr>
            <w:tcW w:w="993" w:type="dxa"/>
          </w:tcPr>
          <w:p w14:paraId="7204E954" w14:textId="77777777" w:rsidR="002B4858" w:rsidRPr="00401C55" w:rsidRDefault="002B4858" w:rsidP="00D06A21">
            <w:pPr>
              <w:jc w:val="center"/>
              <w:rPr>
                <w:szCs w:val="24"/>
              </w:rPr>
            </w:pPr>
            <w:r w:rsidRPr="00CE4288">
              <w:t>0.13</w:t>
            </w:r>
          </w:p>
        </w:tc>
      </w:tr>
      <w:tr w:rsidR="002B4858" w:rsidRPr="00B53154" w14:paraId="36DE51AD" w14:textId="77777777" w:rsidTr="00D06A21">
        <w:trPr>
          <w:trHeight w:hRule="exact" w:val="454"/>
          <w:jc w:val="center"/>
        </w:trPr>
        <w:tc>
          <w:tcPr>
            <w:tcW w:w="4762" w:type="dxa"/>
          </w:tcPr>
          <w:p w14:paraId="388FED7C" w14:textId="77777777" w:rsidR="002B4858" w:rsidRPr="00B53154" w:rsidRDefault="002B4858" w:rsidP="00D06A21">
            <w:pPr>
              <w:rPr>
                <w:szCs w:val="24"/>
              </w:rPr>
            </w:pPr>
            <w:r w:rsidRPr="00CE4288">
              <w:t>Diabetes</w:t>
            </w:r>
          </w:p>
        </w:tc>
        <w:tc>
          <w:tcPr>
            <w:tcW w:w="3798" w:type="dxa"/>
          </w:tcPr>
          <w:p w14:paraId="049675AF" w14:textId="77777777" w:rsidR="002B4858" w:rsidRPr="00401C55" w:rsidRDefault="002B4858" w:rsidP="00D06A21">
            <w:pPr>
              <w:jc w:val="center"/>
              <w:rPr>
                <w:szCs w:val="24"/>
              </w:rPr>
            </w:pPr>
            <w:r w:rsidRPr="00CE4288">
              <w:t>0.068</w:t>
            </w:r>
          </w:p>
        </w:tc>
        <w:tc>
          <w:tcPr>
            <w:tcW w:w="993" w:type="dxa"/>
          </w:tcPr>
          <w:p w14:paraId="1B2D6091" w14:textId="77777777" w:rsidR="002B4858" w:rsidRPr="00401C55" w:rsidRDefault="002B4858" w:rsidP="00D06A21">
            <w:pPr>
              <w:jc w:val="center"/>
              <w:rPr>
                <w:szCs w:val="24"/>
              </w:rPr>
            </w:pPr>
            <w:r w:rsidRPr="00CE4288">
              <w:t>0.25</w:t>
            </w:r>
          </w:p>
        </w:tc>
      </w:tr>
      <w:tr w:rsidR="002B4858" w:rsidRPr="00B53154" w14:paraId="152B57E2" w14:textId="77777777" w:rsidTr="00D06A21">
        <w:trPr>
          <w:trHeight w:hRule="exact" w:val="454"/>
          <w:jc w:val="center"/>
        </w:trPr>
        <w:tc>
          <w:tcPr>
            <w:tcW w:w="4762" w:type="dxa"/>
          </w:tcPr>
          <w:p w14:paraId="09F019C4" w14:textId="77777777" w:rsidR="002B4858" w:rsidRPr="00B53154" w:rsidRDefault="002B4858" w:rsidP="00D06A21">
            <w:pPr>
              <w:rPr>
                <w:szCs w:val="24"/>
              </w:rPr>
            </w:pPr>
            <w:r w:rsidRPr="00CE4288">
              <w:t>Dyslipidemia</w:t>
            </w:r>
          </w:p>
        </w:tc>
        <w:tc>
          <w:tcPr>
            <w:tcW w:w="3798" w:type="dxa"/>
          </w:tcPr>
          <w:p w14:paraId="5B19255B" w14:textId="77777777" w:rsidR="002B4858" w:rsidRPr="00401C55" w:rsidRDefault="002B4858" w:rsidP="00D06A21">
            <w:pPr>
              <w:jc w:val="center"/>
              <w:rPr>
                <w:szCs w:val="24"/>
              </w:rPr>
            </w:pPr>
            <w:r w:rsidRPr="00CE4288">
              <w:t>−0.018</w:t>
            </w:r>
          </w:p>
        </w:tc>
        <w:tc>
          <w:tcPr>
            <w:tcW w:w="993" w:type="dxa"/>
          </w:tcPr>
          <w:p w14:paraId="6EBAF3E4" w14:textId="77777777" w:rsidR="002B4858" w:rsidRPr="00401C55" w:rsidRDefault="002B4858" w:rsidP="00D06A21">
            <w:pPr>
              <w:jc w:val="center"/>
              <w:rPr>
                <w:szCs w:val="24"/>
              </w:rPr>
            </w:pPr>
            <w:r w:rsidRPr="00CE4288">
              <w:t>0.77</w:t>
            </w:r>
          </w:p>
        </w:tc>
      </w:tr>
      <w:tr w:rsidR="002B4858" w:rsidRPr="00B53154" w14:paraId="6600A3EE" w14:textId="77777777" w:rsidTr="00D06A21">
        <w:trPr>
          <w:trHeight w:hRule="exact" w:val="454"/>
          <w:jc w:val="center"/>
        </w:trPr>
        <w:tc>
          <w:tcPr>
            <w:tcW w:w="4762" w:type="dxa"/>
          </w:tcPr>
          <w:p w14:paraId="3AD73BDD" w14:textId="77777777" w:rsidR="002B4858" w:rsidRPr="00B53154" w:rsidRDefault="002B4858" w:rsidP="00D06A21">
            <w:pPr>
              <w:rPr>
                <w:szCs w:val="24"/>
              </w:rPr>
            </w:pPr>
            <w:r w:rsidRPr="00CE4288">
              <w:t>Current smoking</w:t>
            </w:r>
          </w:p>
        </w:tc>
        <w:tc>
          <w:tcPr>
            <w:tcW w:w="3798" w:type="dxa"/>
          </w:tcPr>
          <w:p w14:paraId="6E20610D" w14:textId="77777777" w:rsidR="002B4858" w:rsidRPr="00401C55" w:rsidRDefault="002B4858" w:rsidP="00D06A21">
            <w:pPr>
              <w:jc w:val="center"/>
              <w:rPr>
                <w:szCs w:val="24"/>
              </w:rPr>
            </w:pPr>
            <w:r w:rsidRPr="00CE4288">
              <w:t>−0.045</w:t>
            </w:r>
          </w:p>
        </w:tc>
        <w:tc>
          <w:tcPr>
            <w:tcW w:w="993" w:type="dxa"/>
          </w:tcPr>
          <w:p w14:paraId="6B3832C5" w14:textId="77777777" w:rsidR="002B4858" w:rsidRPr="00401C55" w:rsidRDefault="002B4858" w:rsidP="00D06A21">
            <w:pPr>
              <w:jc w:val="center"/>
              <w:rPr>
                <w:szCs w:val="24"/>
              </w:rPr>
            </w:pPr>
            <w:r w:rsidRPr="00CE4288">
              <w:t>0.42</w:t>
            </w:r>
          </w:p>
        </w:tc>
      </w:tr>
      <w:tr w:rsidR="002B4858" w:rsidRPr="00B53154" w14:paraId="6CC3756E" w14:textId="77777777" w:rsidTr="00D06A21">
        <w:trPr>
          <w:trHeight w:hRule="exact" w:val="454"/>
          <w:jc w:val="center"/>
        </w:trPr>
        <w:tc>
          <w:tcPr>
            <w:tcW w:w="4762" w:type="dxa"/>
          </w:tcPr>
          <w:p w14:paraId="419DBEBF" w14:textId="77777777" w:rsidR="002B4858" w:rsidRPr="00B53154" w:rsidRDefault="002B4858" w:rsidP="00D06A21">
            <w:pPr>
              <w:rPr>
                <w:szCs w:val="24"/>
              </w:rPr>
            </w:pPr>
            <w:r w:rsidRPr="00CE4288">
              <w:t>ASCVD</w:t>
            </w:r>
          </w:p>
        </w:tc>
        <w:tc>
          <w:tcPr>
            <w:tcW w:w="3798" w:type="dxa"/>
          </w:tcPr>
          <w:p w14:paraId="5BAB84B2" w14:textId="77777777" w:rsidR="002B4858" w:rsidRPr="00401C55" w:rsidRDefault="002B4858" w:rsidP="00D06A21">
            <w:pPr>
              <w:jc w:val="center"/>
              <w:rPr>
                <w:szCs w:val="24"/>
              </w:rPr>
            </w:pPr>
            <w:r w:rsidRPr="00CE4288">
              <w:t>0.116</w:t>
            </w:r>
          </w:p>
        </w:tc>
        <w:tc>
          <w:tcPr>
            <w:tcW w:w="993" w:type="dxa"/>
          </w:tcPr>
          <w:p w14:paraId="5E0E7C4D" w14:textId="77777777" w:rsidR="002B4858" w:rsidRPr="00401C55" w:rsidRDefault="002B4858" w:rsidP="00D06A21">
            <w:pPr>
              <w:jc w:val="center"/>
              <w:rPr>
                <w:szCs w:val="24"/>
              </w:rPr>
            </w:pPr>
            <w:r w:rsidRPr="00CE4288">
              <w:t>0.06</w:t>
            </w:r>
          </w:p>
        </w:tc>
      </w:tr>
      <w:tr w:rsidR="002B4858" w:rsidRPr="00B53154" w14:paraId="4F44CA13" w14:textId="77777777" w:rsidTr="00D06A21">
        <w:trPr>
          <w:trHeight w:hRule="exact" w:val="454"/>
          <w:jc w:val="center"/>
        </w:trPr>
        <w:tc>
          <w:tcPr>
            <w:tcW w:w="4762" w:type="dxa"/>
          </w:tcPr>
          <w:p w14:paraId="217CE689" w14:textId="77777777" w:rsidR="002B4858" w:rsidRPr="00B53154" w:rsidRDefault="002B4858" w:rsidP="00D06A21">
            <w:pPr>
              <w:rPr>
                <w:szCs w:val="24"/>
              </w:rPr>
            </w:pPr>
            <w:r w:rsidRPr="00CE4288">
              <w:t>eGFR, per 1 SD (15.6 ml/min/1.73 m</w:t>
            </w:r>
            <w:r w:rsidRPr="001C5CAD">
              <w:rPr>
                <w:vertAlign w:val="superscript"/>
              </w:rPr>
              <w:t>2</w:t>
            </w:r>
            <w:r w:rsidRPr="00CE4288">
              <w:t>)</w:t>
            </w:r>
          </w:p>
        </w:tc>
        <w:tc>
          <w:tcPr>
            <w:tcW w:w="3798" w:type="dxa"/>
          </w:tcPr>
          <w:p w14:paraId="4FA4ED0F" w14:textId="77777777" w:rsidR="002B4858" w:rsidRPr="00401C55" w:rsidRDefault="002B4858" w:rsidP="00D06A21">
            <w:pPr>
              <w:jc w:val="center"/>
              <w:rPr>
                <w:szCs w:val="24"/>
              </w:rPr>
            </w:pPr>
            <w:r w:rsidRPr="00CE4288">
              <w:t>0.099</w:t>
            </w:r>
          </w:p>
        </w:tc>
        <w:tc>
          <w:tcPr>
            <w:tcW w:w="993" w:type="dxa"/>
          </w:tcPr>
          <w:p w14:paraId="052749BF" w14:textId="2ECF0529" w:rsidR="002B4858" w:rsidRPr="00401C55" w:rsidRDefault="002B4858" w:rsidP="00D06A21">
            <w:pPr>
              <w:jc w:val="center"/>
              <w:rPr>
                <w:szCs w:val="24"/>
              </w:rPr>
            </w:pPr>
            <w:r w:rsidRPr="00CE4288">
              <w:t>0.1</w:t>
            </w:r>
            <w:r w:rsidR="008C0AAC">
              <w:t>5</w:t>
            </w:r>
          </w:p>
        </w:tc>
      </w:tr>
      <w:tr w:rsidR="002B4858" w:rsidRPr="00B53154" w14:paraId="68E7A93B" w14:textId="77777777" w:rsidTr="00D06A21">
        <w:trPr>
          <w:trHeight w:hRule="exact" w:val="454"/>
          <w:jc w:val="center"/>
        </w:trPr>
        <w:tc>
          <w:tcPr>
            <w:tcW w:w="4762" w:type="dxa"/>
          </w:tcPr>
          <w:p w14:paraId="1D0922C1" w14:textId="77777777" w:rsidR="002B4858" w:rsidRPr="00B53154" w:rsidRDefault="002B4858" w:rsidP="00D06A21">
            <w:pPr>
              <w:rPr>
                <w:szCs w:val="24"/>
              </w:rPr>
            </w:pPr>
            <w:r w:rsidRPr="00CE4288">
              <w:t>Serum uric acid, per 1 SD (0.9 mg/dl)</w:t>
            </w:r>
          </w:p>
        </w:tc>
        <w:tc>
          <w:tcPr>
            <w:tcW w:w="3798" w:type="dxa"/>
          </w:tcPr>
          <w:p w14:paraId="02871684" w14:textId="7794A789" w:rsidR="002B4858" w:rsidRPr="00401C55" w:rsidRDefault="008C0AAC" w:rsidP="00D06A21">
            <w:pPr>
              <w:jc w:val="center"/>
              <w:rPr>
                <w:szCs w:val="24"/>
              </w:rPr>
            </w:pPr>
            <w:r w:rsidRPr="00CE4288">
              <w:t>−</w:t>
            </w:r>
            <w:r w:rsidR="002B4858" w:rsidRPr="00CE4288">
              <w:t>0.055</w:t>
            </w:r>
          </w:p>
        </w:tc>
        <w:tc>
          <w:tcPr>
            <w:tcW w:w="993" w:type="dxa"/>
          </w:tcPr>
          <w:p w14:paraId="1377759C" w14:textId="5705BA87" w:rsidR="002B4858" w:rsidRPr="00401C55" w:rsidRDefault="002B4858" w:rsidP="00D06A21">
            <w:pPr>
              <w:jc w:val="center"/>
              <w:rPr>
                <w:szCs w:val="24"/>
              </w:rPr>
            </w:pPr>
            <w:r w:rsidRPr="00CE4288">
              <w:t>0.</w:t>
            </w:r>
            <w:r w:rsidR="008C0AAC">
              <w:t>3</w:t>
            </w:r>
            <w:r w:rsidR="008C0AAC" w:rsidRPr="00CE4288">
              <w:t>5</w:t>
            </w:r>
          </w:p>
        </w:tc>
      </w:tr>
      <w:tr w:rsidR="002B4858" w:rsidRPr="00B53154" w14:paraId="1F0D01DD" w14:textId="77777777" w:rsidTr="00D06A21">
        <w:trPr>
          <w:trHeight w:hRule="exact" w:val="454"/>
          <w:jc w:val="center"/>
        </w:trPr>
        <w:tc>
          <w:tcPr>
            <w:tcW w:w="4762" w:type="dxa"/>
          </w:tcPr>
          <w:p w14:paraId="1A5418D3" w14:textId="77777777" w:rsidR="002B4858" w:rsidRPr="00B53154" w:rsidRDefault="002B4858" w:rsidP="00D06A21">
            <w:pPr>
              <w:rPr>
                <w:szCs w:val="24"/>
              </w:rPr>
            </w:pPr>
            <w:r w:rsidRPr="00CE4288">
              <w:t>Log-</w:t>
            </w:r>
            <w:proofErr w:type="spellStart"/>
            <w:r w:rsidRPr="00CE4288">
              <w:t>hs</w:t>
            </w:r>
            <w:proofErr w:type="spellEnd"/>
            <w:r w:rsidRPr="00CE4288">
              <w:t>-CRP, per 1 SD (1.1 ng/ml)</w:t>
            </w:r>
          </w:p>
        </w:tc>
        <w:tc>
          <w:tcPr>
            <w:tcW w:w="3798" w:type="dxa"/>
          </w:tcPr>
          <w:p w14:paraId="274908B5" w14:textId="77777777" w:rsidR="002B4858" w:rsidRPr="00401C55" w:rsidRDefault="002B4858" w:rsidP="00D06A21">
            <w:pPr>
              <w:jc w:val="center"/>
              <w:rPr>
                <w:szCs w:val="24"/>
              </w:rPr>
            </w:pPr>
            <w:r w:rsidRPr="00CE4288">
              <w:t>−0.050</w:t>
            </w:r>
          </w:p>
        </w:tc>
        <w:tc>
          <w:tcPr>
            <w:tcW w:w="993" w:type="dxa"/>
          </w:tcPr>
          <w:p w14:paraId="37DFC81E" w14:textId="77777777" w:rsidR="002B4858" w:rsidRPr="00401C55" w:rsidRDefault="002B4858" w:rsidP="00D06A21">
            <w:pPr>
              <w:jc w:val="center"/>
              <w:rPr>
                <w:szCs w:val="24"/>
              </w:rPr>
            </w:pPr>
            <w:r w:rsidRPr="00CE4288">
              <w:t>0.37</w:t>
            </w:r>
          </w:p>
        </w:tc>
      </w:tr>
      <w:tr w:rsidR="002B4858" w:rsidRPr="00B53154" w14:paraId="46CA9289" w14:textId="77777777" w:rsidTr="00D06A21">
        <w:trPr>
          <w:trHeight w:hRule="exact" w:val="454"/>
          <w:jc w:val="center"/>
        </w:trPr>
        <w:tc>
          <w:tcPr>
            <w:tcW w:w="4762" w:type="dxa"/>
          </w:tcPr>
          <w:p w14:paraId="510D4264" w14:textId="77777777" w:rsidR="002B4858" w:rsidRPr="00B53154" w:rsidRDefault="002B4858" w:rsidP="00D06A21">
            <w:pPr>
              <w:rPr>
                <w:szCs w:val="24"/>
              </w:rPr>
            </w:pPr>
            <w:r w:rsidRPr="00CE4288">
              <w:t>Baseline mean CCA-IMT, per 1 SD (0.2 mm)</w:t>
            </w:r>
          </w:p>
        </w:tc>
        <w:tc>
          <w:tcPr>
            <w:tcW w:w="3798" w:type="dxa"/>
          </w:tcPr>
          <w:p w14:paraId="04B8DEA2" w14:textId="77777777" w:rsidR="002B4858" w:rsidRPr="00401C55" w:rsidRDefault="002B4858" w:rsidP="00D06A21">
            <w:pPr>
              <w:jc w:val="center"/>
              <w:rPr>
                <w:szCs w:val="24"/>
              </w:rPr>
            </w:pPr>
            <w:r w:rsidRPr="00CE4288">
              <w:t>−0.236</w:t>
            </w:r>
          </w:p>
        </w:tc>
        <w:tc>
          <w:tcPr>
            <w:tcW w:w="993" w:type="dxa"/>
          </w:tcPr>
          <w:p w14:paraId="43419A55" w14:textId="77777777" w:rsidR="002B4858" w:rsidRPr="00401C55" w:rsidRDefault="002B4858" w:rsidP="00D06A21">
            <w:pPr>
              <w:jc w:val="center"/>
              <w:rPr>
                <w:szCs w:val="24"/>
              </w:rPr>
            </w:pPr>
            <w:r w:rsidRPr="00CE4288">
              <w:t>&lt;0.001</w:t>
            </w:r>
          </w:p>
        </w:tc>
      </w:tr>
      <w:tr w:rsidR="002B4858" w:rsidRPr="00B53154" w14:paraId="7FFE2A54" w14:textId="77777777" w:rsidTr="00D06A21">
        <w:trPr>
          <w:trHeight w:hRule="exact" w:val="454"/>
          <w:jc w:val="center"/>
        </w:trPr>
        <w:tc>
          <w:tcPr>
            <w:tcW w:w="4762" w:type="dxa"/>
            <w:tcBorders>
              <w:bottom w:val="single" w:sz="12" w:space="0" w:color="auto"/>
            </w:tcBorders>
          </w:tcPr>
          <w:p w14:paraId="64645B92" w14:textId="77777777" w:rsidR="002B4858" w:rsidRPr="00B53154" w:rsidRDefault="002B4858" w:rsidP="00D06A21">
            <w:pPr>
              <w:rPr>
                <w:szCs w:val="24"/>
              </w:rPr>
            </w:pPr>
            <w:r w:rsidRPr="00CE4288">
              <w:t>Allocation to febuxostat group</w:t>
            </w:r>
          </w:p>
        </w:tc>
        <w:tc>
          <w:tcPr>
            <w:tcW w:w="3798" w:type="dxa"/>
            <w:tcBorders>
              <w:bottom w:val="single" w:sz="12" w:space="0" w:color="auto"/>
            </w:tcBorders>
          </w:tcPr>
          <w:p w14:paraId="7919ED04" w14:textId="77777777" w:rsidR="002B4858" w:rsidRPr="00401C55" w:rsidRDefault="002B4858" w:rsidP="00D06A21">
            <w:pPr>
              <w:jc w:val="center"/>
              <w:rPr>
                <w:szCs w:val="24"/>
              </w:rPr>
            </w:pPr>
            <w:r w:rsidRPr="00CE4288">
              <w:t>−0.047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14:paraId="72A6B1C1" w14:textId="77777777" w:rsidR="002B4858" w:rsidRPr="00401C55" w:rsidRDefault="002B4858" w:rsidP="00D06A21">
            <w:pPr>
              <w:jc w:val="center"/>
              <w:rPr>
                <w:szCs w:val="24"/>
              </w:rPr>
            </w:pPr>
            <w:r w:rsidRPr="00CE4288">
              <w:t>0.39</w:t>
            </w:r>
          </w:p>
        </w:tc>
      </w:tr>
    </w:tbl>
    <w:p w14:paraId="7B0DFB55" w14:textId="741DD3E9" w:rsidR="00B36A51" w:rsidRPr="00B36A51" w:rsidRDefault="002B4858" w:rsidP="00973D2A">
      <w:pPr>
        <w:spacing w:line="360" w:lineRule="auto"/>
        <w:jc w:val="both"/>
        <w:rPr>
          <w:color w:val="0000FF"/>
          <w:szCs w:val="24"/>
          <w:u w:val="single"/>
        </w:rPr>
      </w:pPr>
      <w:r>
        <w:rPr>
          <w:iCs/>
          <w:szCs w:val="24"/>
        </w:rPr>
        <w:t>ASCVD, a</w:t>
      </w:r>
      <w:r w:rsidRPr="00F779D4">
        <w:rPr>
          <w:iCs/>
          <w:szCs w:val="24"/>
        </w:rPr>
        <w:t>therosclerotic cardiovascular disease</w:t>
      </w:r>
      <w:r>
        <w:rPr>
          <w:iCs/>
          <w:szCs w:val="24"/>
        </w:rPr>
        <w:t>;</w:t>
      </w:r>
      <w:r w:rsidRPr="00F779D4">
        <w:rPr>
          <w:iCs/>
          <w:szCs w:val="24"/>
        </w:rPr>
        <w:t xml:space="preserve"> </w:t>
      </w:r>
      <w:r w:rsidRPr="00E71645">
        <w:rPr>
          <w:rFonts w:eastAsia="ＭＳ Ｐゴシック"/>
          <w:color w:val="000000"/>
          <w:szCs w:val="24"/>
        </w:rPr>
        <w:t>CCA, common carotid artery; eGFR, estimated glomerular filtration rate</w:t>
      </w:r>
      <w:r>
        <w:rPr>
          <w:rFonts w:eastAsia="ＭＳ Ｐゴシック"/>
          <w:color w:val="000000"/>
          <w:szCs w:val="24"/>
        </w:rPr>
        <w:t xml:space="preserve">; </w:t>
      </w:r>
      <w:proofErr w:type="spellStart"/>
      <w:r>
        <w:rPr>
          <w:iCs/>
          <w:szCs w:val="24"/>
        </w:rPr>
        <w:t>hs</w:t>
      </w:r>
      <w:proofErr w:type="spellEnd"/>
      <w:r>
        <w:rPr>
          <w:iCs/>
          <w:szCs w:val="24"/>
        </w:rPr>
        <w:t xml:space="preserve">-CRP, high-sensitivity C-reactive protein; </w:t>
      </w:r>
      <w:r w:rsidRPr="00E71645">
        <w:rPr>
          <w:rFonts w:eastAsia="ＭＳ Ｐゴシック"/>
          <w:color w:val="000000"/>
          <w:szCs w:val="24"/>
        </w:rPr>
        <w:t>IMT, intima-media thickness</w:t>
      </w:r>
      <w:r>
        <w:rPr>
          <w:rFonts w:eastAsia="ＭＳ Ｐゴシック"/>
          <w:color w:val="000000"/>
          <w:szCs w:val="24"/>
        </w:rPr>
        <w:t>; SD, standard deviation.</w:t>
      </w:r>
    </w:p>
    <w:sectPr w:rsidR="00B36A51" w:rsidRPr="00B36A51" w:rsidSect="0093429D">
      <w:footerReference w:type="even" r:id="rId8"/>
      <w:footerReference w:type="default" r:id="rId9"/>
      <w:headerReference w:type="first" r:id="rId10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4FDB2" w14:textId="77777777" w:rsidR="00D060CF" w:rsidRDefault="00D060CF" w:rsidP="00117666">
      <w:pPr>
        <w:spacing w:after="0"/>
      </w:pPr>
      <w:r>
        <w:separator/>
      </w:r>
    </w:p>
  </w:endnote>
  <w:endnote w:type="continuationSeparator" w:id="0">
    <w:p w14:paraId="14E0830A" w14:textId="77777777" w:rsidR="00D060CF" w:rsidRDefault="00D060CF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3025F" w14:textId="77777777" w:rsidR="00995F6A" w:rsidRPr="00577C4C" w:rsidRDefault="00C52A7B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2EAD14" wp14:editId="71B2BC9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0BC4D33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B4A5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2EA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" filled="f" stroked="f" strokeweight=".5pt">
              <v:textbox style="mso-fit-shape-to-text:t">
                <w:txbxContent>
                  <w:p w14:paraId="50BC4D33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A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D6A35" w14:textId="77777777" w:rsidR="00995F6A" w:rsidRPr="00577C4C" w:rsidRDefault="00C52A7B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70F9F55F" wp14:editId="40473BEB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70F0D09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F9F55F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" filled="f" stroked="f" strokeweight=".5pt">
              <v:textbox style="mso-fit-shape-to-text:t">
                <w:txbxContent>
                  <w:p w14:paraId="570F0D09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09C91" w14:textId="77777777" w:rsidR="00D060CF" w:rsidRDefault="00D060CF" w:rsidP="00117666">
      <w:pPr>
        <w:spacing w:after="0"/>
      </w:pPr>
      <w:r>
        <w:separator/>
      </w:r>
    </w:p>
  </w:footnote>
  <w:footnote w:type="continuationSeparator" w:id="0">
    <w:p w14:paraId="5BACC2C0" w14:textId="77777777" w:rsidR="00D060CF" w:rsidRDefault="00D060CF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68C6" w14:textId="43396861" w:rsidR="00995F6A" w:rsidRDefault="00C52A7B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1958439498">
    <w:abstractNumId w:val="0"/>
  </w:num>
  <w:num w:numId="2" w16cid:durableId="1681001441">
    <w:abstractNumId w:val="4"/>
  </w:num>
  <w:num w:numId="3" w16cid:durableId="1630435387">
    <w:abstractNumId w:val="1"/>
  </w:num>
  <w:num w:numId="4" w16cid:durableId="1772123772">
    <w:abstractNumId w:val="5"/>
  </w:num>
  <w:num w:numId="5" w16cid:durableId="8120168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2942736">
    <w:abstractNumId w:val="3"/>
  </w:num>
  <w:num w:numId="7" w16cid:durableId="128011402">
    <w:abstractNumId w:val="6"/>
  </w:num>
  <w:num w:numId="8" w16cid:durableId="1377198994">
    <w:abstractNumId w:val="6"/>
  </w:num>
  <w:num w:numId="9" w16cid:durableId="1786076470">
    <w:abstractNumId w:val="6"/>
  </w:num>
  <w:num w:numId="10" w16cid:durableId="1260799119">
    <w:abstractNumId w:val="6"/>
  </w:num>
  <w:num w:numId="11" w16cid:durableId="266355689">
    <w:abstractNumId w:val="6"/>
  </w:num>
  <w:num w:numId="12" w16cid:durableId="1320036061">
    <w:abstractNumId w:val="6"/>
  </w:num>
  <w:num w:numId="13" w16cid:durableId="1657218639">
    <w:abstractNumId w:val="3"/>
  </w:num>
  <w:num w:numId="14" w16cid:durableId="2060471082">
    <w:abstractNumId w:val="2"/>
  </w:num>
  <w:num w:numId="15" w16cid:durableId="1270434255">
    <w:abstractNumId w:val="2"/>
  </w:num>
  <w:num w:numId="16" w16cid:durableId="1084690737">
    <w:abstractNumId w:val="2"/>
  </w:num>
  <w:num w:numId="17" w16cid:durableId="38020212">
    <w:abstractNumId w:val="2"/>
  </w:num>
  <w:num w:numId="18" w16cid:durableId="1690912166">
    <w:abstractNumId w:val="2"/>
  </w:num>
  <w:num w:numId="19" w16cid:durableId="19863549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720"/>
  <w:evenAndOddHeaders/>
  <w:characterSpacingControl w:val="doNotCompress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0B5"/>
    <w:rsid w:val="0001436A"/>
    <w:rsid w:val="00034304"/>
    <w:rsid w:val="00035434"/>
    <w:rsid w:val="00052A14"/>
    <w:rsid w:val="00077D53"/>
    <w:rsid w:val="00105FD9"/>
    <w:rsid w:val="00117666"/>
    <w:rsid w:val="001549D3"/>
    <w:rsid w:val="00160065"/>
    <w:rsid w:val="00176CE8"/>
    <w:rsid w:val="00177D84"/>
    <w:rsid w:val="001C488F"/>
    <w:rsid w:val="001C5CAD"/>
    <w:rsid w:val="00267D18"/>
    <w:rsid w:val="00274347"/>
    <w:rsid w:val="002868E2"/>
    <w:rsid w:val="002869C3"/>
    <w:rsid w:val="002936E4"/>
    <w:rsid w:val="002B4858"/>
    <w:rsid w:val="002B4A57"/>
    <w:rsid w:val="002C74CA"/>
    <w:rsid w:val="003123F4"/>
    <w:rsid w:val="003544FB"/>
    <w:rsid w:val="003D2F2D"/>
    <w:rsid w:val="00401590"/>
    <w:rsid w:val="004473F7"/>
    <w:rsid w:val="00447801"/>
    <w:rsid w:val="00452E9C"/>
    <w:rsid w:val="004735C8"/>
    <w:rsid w:val="004947A6"/>
    <w:rsid w:val="004961FF"/>
    <w:rsid w:val="00517A89"/>
    <w:rsid w:val="005250F2"/>
    <w:rsid w:val="00552FC6"/>
    <w:rsid w:val="00593EEA"/>
    <w:rsid w:val="005A5EEE"/>
    <w:rsid w:val="006375C7"/>
    <w:rsid w:val="00654E8F"/>
    <w:rsid w:val="00660D05"/>
    <w:rsid w:val="006820B1"/>
    <w:rsid w:val="006B7D14"/>
    <w:rsid w:val="006E3314"/>
    <w:rsid w:val="00701727"/>
    <w:rsid w:val="0070566C"/>
    <w:rsid w:val="00714C50"/>
    <w:rsid w:val="00723F35"/>
    <w:rsid w:val="00725A7D"/>
    <w:rsid w:val="007501BE"/>
    <w:rsid w:val="00790BB3"/>
    <w:rsid w:val="007C206C"/>
    <w:rsid w:val="00817DD6"/>
    <w:rsid w:val="0083759F"/>
    <w:rsid w:val="00885156"/>
    <w:rsid w:val="008C0AAC"/>
    <w:rsid w:val="009151AA"/>
    <w:rsid w:val="0093429D"/>
    <w:rsid w:val="00943573"/>
    <w:rsid w:val="00964134"/>
    <w:rsid w:val="00970F7D"/>
    <w:rsid w:val="00973D2A"/>
    <w:rsid w:val="00994A3D"/>
    <w:rsid w:val="009C2B12"/>
    <w:rsid w:val="00A174D9"/>
    <w:rsid w:val="00AA4D24"/>
    <w:rsid w:val="00AB6715"/>
    <w:rsid w:val="00B1671E"/>
    <w:rsid w:val="00B25EB8"/>
    <w:rsid w:val="00B36A51"/>
    <w:rsid w:val="00B37F4D"/>
    <w:rsid w:val="00C52A7B"/>
    <w:rsid w:val="00C56BAF"/>
    <w:rsid w:val="00C679AA"/>
    <w:rsid w:val="00C75972"/>
    <w:rsid w:val="00CD066B"/>
    <w:rsid w:val="00CE4FEE"/>
    <w:rsid w:val="00D060CF"/>
    <w:rsid w:val="00DB59C3"/>
    <w:rsid w:val="00DC259A"/>
    <w:rsid w:val="00DE23E8"/>
    <w:rsid w:val="00E52377"/>
    <w:rsid w:val="00E537AD"/>
    <w:rsid w:val="00E64E17"/>
    <w:rsid w:val="00E866C9"/>
    <w:rsid w:val="00EA3D3C"/>
    <w:rsid w:val="00EC090A"/>
    <w:rsid w:val="00ED20B5"/>
    <w:rsid w:val="00F46900"/>
    <w:rsid w:val="00F61D89"/>
    <w:rsid w:val="00FB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486DB94A"/>
  <w15:docId w15:val="{88748FF8-5D22-488D-A39B-60AD9369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0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0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0"/>
    <w:uiPriority w:val="2"/>
    <w:qFormat/>
    <w:rsid w:val="00AB6715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basedOn w:val="a1"/>
    <w:link w:val="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0">
    <w:name w:val="見出し 2 (文字)"/>
    <w:basedOn w:val="a1"/>
    <w:link w:val="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a4">
    <w:name w:val="Subtitle"/>
    <w:basedOn w:val="a0"/>
    <w:next w:val="a0"/>
    <w:link w:val="a5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a5">
    <w:name w:val="副題 (文字)"/>
    <w:basedOn w:val="a1"/>
    <w:link w:val="a4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a4"/>
    <w:next w:val="a0"/>
    <w:uiPriority w:val="1"/>
    <w:qFormat/>
    <w:rsid w:val="00AB6715"/>
  </w:style>
  <w:style w:type="paragraph" w:styleId="a6">
    <w:name w:val="Balloon Text"/>
    <w:basedOn w:val="a0"/>
    <w:link w:val="a7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吹き出し (文字)"/>
    <w:basedOn w:val="a1"/>
    <w:link w:val="a6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a8">
    <w:name w:val="Book Title"/>
    <w:basedOn w:val="a1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a9">
    <w:name w:val="caption"/>
    <w:basedOn w:val="a0"/>
    <w:next w:val="aa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aa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ab">
    <w:name w:val="annotation reference"/>
    <w:basedOn w:val="a1"/>
    <w:uiPriority w:val="99"/>
    <w:semiHidden/>
    <w:unhideWhenUsed/>
    <w:rsid w:val="00AB6715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AB6715"/>
    <w:rPr>
      <w:sz w:val="20"/>
      <w:szCs w:val="20"/>
    </w:rPr>
  </w:style>
  <w:style w:type="character" w:customStyle="1" w:styleId="ad">
    <w:name w:val="コメント文字列 (文字)"/>
    <w:basedOn w:val="a1"/>
    <w:link w:val="ac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B6715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af0">
    <w:name w:val="Emphasis"/>
    <w:basedOn w:val="a1"/>
    <w:uiPriority w:val="20"/>
    <w:qFormat/>
    <w:rsid w:val="00AB6715"/>
    <w:rPr>
      <w:rFonts w:ascii="Times New Roman" w:hAnsi="Times New Roman"/>
      <w:i/>
      <w:iCs/>
    </w:rPr>
  </w:style>
  <w:style w:type="character" w:styleId="af1">
    <w:name w:val="endnote reference"/>
    <w:basedOn w:val="a1"/>
    <w:uiPriority w:val="99"/>
    <w:semiHidden/>
    <w:unhideWhenUsed/>
    <w:rsid w:val="00AB6715"/>
    <w:rPr>
      <w:vertAlign w:val="superscript"/>
    </w:rPr>
  </w:style>
  <w:style w:type="paragraph" w:styleId="af2">
    <w:name w:val="endnote text"/>
    <w:basedOn w:val="a0"/>
    <w:link w:val="af3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3">
    <w:name w:val="文末脚注文字列 (文字)"/>
    <w:basedOn w:val="a1"/>
    <w:link w:val="af2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af4">
    <w:name w:val="FollowedHyperlink"/>
    <w:basedOn w:val="a1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af5">
    <w:name w:val="footer"/>
    <w:basedOn w:val="a0"/>
    <w:link w:val="af6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af6">
    <w:name w:val="フッター (文字)"/>
    <w:basedOn w:val="a1"/>
    <w:link w:val="af5"/>
    <w:uiPriority w:val="99"/>
    <w:rsid w:val="00AB6715"/>
    <w:rPr>
      <w:rFonts w:ascii="Times New Roman" w:hAnsi="Times New Roman"/>
      <w:sz w:val="24"/>
    </w:rPr>
  </w:style>
  <w:style w:type="character" w:styleId="af7">
    <w:name w:val="footnote reference"/>
    <w:basedOn w:val="a1"/>
    <w:uiPriority w:val="99"/>
    <w:semiHidden/>
    <w:unhideWhenUsed/>
    <w:rsid w:val="00AB6715"/>
    <w:rPr>
      <w:vertAlign w:val="superscript"/>
    </w:rPr>
  </w:style>
  <w:style w:type="paragraph" w:styleId="af8">
    <w:name w:val="footnote text"/>
    <w:basedOn w:val="a0"/>
    <w:link w:val="af9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9">
    <w:name w:val="脚注文字列 (文字)"/>
    <w:basedOn w:val="a1"/>
    <w:link w:val="af8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fa">
    <w:name w:val="header"/>
    <w:basedOn w:val="a0"/>
    <w:link w:val="afb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afb">
    <w:name w:val="ヘッダー (文字)"/>
    <w:basedOn w:val="a1"/>
    <w:link w:val="afa"/>
    <w:uiPriority w:val="99"/>
    <w:rsid w:val="00AB671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afc">
    <w:name w:val="Hyperlink"/>
    <w:basedOn w:val="a1"/>
    <w:uiPriority w:val="99"/>
    <w:unhideWhenUsed/>
    <w:rsid w:val="00AB6715"/>
    <w:rPr>
      <w:color w:val="0000FF"/>
      <w:u w:val="single"/>
    </w:rPr>
  </w:style>
  <w:style w:type="character" w:styleId="21">
    <w:name w:val="Intense Emphasis"/>
    <w:basedOn w:val="a1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22">
    <w:name w:val="Intense Reference"/>
    <w:basedOn w:val="a1"/>
    <w:uiPriority w:val="32"/>
    <w:qFormat/>
    <w:rsid w:val="00AB6715"/>
    <w:rPr>
      <w:b/>
      <w:bCs/>
      <w:smallCaps/>
      <w:color w:val="auto"/>
      <w:spacing w:val="5"/>
    </w:rPr>
  </w:style>
  <w:style w:type="character" w:styleId="afd">
    <w:name w:val="line number"/>
    <w:basedOn w:val="a1"/>
    <w:uiPriority w:val="99"/>
    <w:semiHidden/>
    <w:unhideWhenUsed/>
    <w:rsid w:val="00AB6715"/>
  </w:style>
  <w:style w:type="character" w:customStyle="1" w:styleId="30">
    <w:name w:val="見出し 3 (文字)"/>
    <w:basedOn w:val="a1"/>
    <w:link w:val="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0">
    <w:name w:val="見出し 4 (文字)"/>
    <w:basedOn w:val="a1"/>
    <w:link w:val="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0">
    <w:name w:val="見出し 5 (文字)"/>
    <w:basedOn w:val="a1"/>
    <w:link w:val="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Web">
    <w:name w:val="Normal (Web)"/>
    <w:basedOn w:val="a0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e">
    <w:name w:val="Quote"/>
    <w:basedOn w:val="a0"/>
    <w:next w:val="a0"/>
    <w:link w:val="aff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">
    <w:name w:val="引用文 (文字)"/>
    <w:basedOn w:val="a1"/>
    <w:link w:val="afe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aff0">
    <w:name w:val="Strong"/>
    <w:basedOn w:val="a1"/>
    <w:uiPriority w:val="22"/>
    <w:qFormat/>
    <w:rsid w:val="00AB6715"/>
    <w:rPr>
      <w:rFonts w:ascii="Times New Roman" w:hAnsi="Times New Roman"/>
      <w:b/>
      <w:bCs/>
    </w:rPr>
  </w:style>
  <w:style w:type="character" w:styleId="aff1">
    <w:name w:val="Subtle Emphasis"/>
    <w:basedOn w:val="a1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aff2">
    <w:name w:val="Table Grid"/>
    <w:basedOn w:val="a2"/>
    <w:uiPriority w:val="3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Title"/>
    <w:basedOn w:val="a0"/>
    <w:next w:val="a0"/>
    <w:link w:val="aff4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aff4">
    <w:name w:val="表題 (文字)"/>
    <w:basedOn w:val="a1"/>
    <w:link w:val="aff3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f3"/>
    <w:next w:val="aff3"/>
    <w:qFormat/>
    <w:rsid w:val="0001436A"/>
    <w:pPr>
      <w:spacing w:after="120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7A95B22-B4E8-4C8E-ABCB-1E2B9143F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</Template>
  <TotalTime>15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 Media SA</dc:creator>
  <cp:lastModifiedBy>齋藤 佑一</cp:lastModifiedBy>
  <cp:revision>13</cp:revision>
  <cp:lastPrinted>2013-10-03T12:51:00Z</cp:lastPrinted>
  <dcterms:created xsi:type="dcterms:W3CDTF">2018-11-23T08:58:00Z</dcterms:created>
  <dcterms:modified xsi:type="dcterms:W3CDTF">2022-04-25T12:25:00Z</dcterms:modified>
</cp:coreProperties>
</file>