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0A068" w14:textId="3FAB1822" w:rsidR="00365E4A" w:rsidRPr="002669E8" w:rsidRDefault="00365E4A" w:rsidP="00365E4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left"/>
        <w:rPr>
          <w:rFonts w:ascii="Times New Roman" w:hAnsi="Times New Roman" w:cs="Times New Roman"/>
          <w:color w:val="000000"/>
          <w:kern w:val="0"/>
        </w:rPr>
      </w:pPr>
      <w:r w:rsidRPr="008070E2">
        <w:rPr>
          <w:rFonts w:ascii="Times New Roman" w:hAnsi="Times New Roman" w:cs="Times New Roman"/>
          <w:b/>
          <w:color w:val="000000"/>
          <w:kern w:val="0"/>
        </w:rPr>
        <w:t xml:space="preserve">Table </w:t>
      </w:r>
      <w:r w:rsidR="00990569">
        <w:rPr>
          <w:rFonts w:ascii="Times New Roman" w:hAnsi="Times New Roman" w:cs="Times New Roman"/>
          <w:b/>
          <w:color w:val="000000"/>
          <w:kern w:val="0"/>
        </w:rPr>
        <w:t>S</w:t>
      </w:r>
      <w:r w:rsidRPr="008070E2">
        <w:rPr>
          <w:rFonts w:ascii="Times New Roman" w:hAnsi="Times New Roman" w:cs="Times New Roman"/>
          <w:b/>
          <w:color w:val="000000"/>
          <w:kern w:val="0"/>
        </w:rPr>
        <w:t>3</w:t>
      </w:r>
      <w:r>
        <w:rPr>
          <w:rFonts w:ascii="Times New Roman" w:hAnsi="Times New Roman" w:cs="Times New Roman" w:hint="eastAsia"/>
          <w:color w:val="000000"/>
          <w:kern w:val="0"/>
        </w:rPr>
        <w:t xml:space="preserve"> </w:t>
      </w:r>
      <w:r w:rsidRPr="002669E8">
        <w:rPr>
          <w:rFonts w:ascii="Times New Roman" w:hAnsi="Times New Roman" w:cs="Times New Roman"/>
          <w:color w:val="000000"/>
          <w:kern w:val="0"/>
        </w:rPr>
        <w:t>KEGG signal pathway analysis results of module 1−3</w:t>
      </w:r>
    </w:p>
    <w:tbl>
      <w:tblPr>
        <w:tblStyle w:val="a7"/>
        <w:tblW w:w="8771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3"/>
        <w:gridCol w:w="3040"/>
        <w:gridCol w:w="4728"/>
      </w:tblGrid>
      <w:tr w:rsidR="00365E4A" w:rsidRPr="002669E8" w14:paraId="77D66D64" w14:textId="77777777" w:rsidTr="00E30749">
        <w:trPr>
          <w:trHeight w:val="824"/>
          <w:jc w:val="center"/>
        </w:trPr>
        <w:tc>
          <w:tcPr>
            <w:tcW w:w="833" w:type="dxa"/>
            <w:tcBorders>
              <w:bottom w:val="single" w:sz="4" w:space="0" w:color="auto"/>
            </w:tcBorders>
          </w:tcPr>
          <w:p w14:paraId="66767C49" w14:textId="77777777" w:rsidR="00365E4A" w:rsidRPr="002669E8" w:rsidRDefault="00365E4A" w:rsidP="00E3074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bookmarkStart w:id="0" w:name="_Hlk84103613"/>
            <w:r w:rsidRPr="002669E8">
              <w:rPr>
                <w:rFonts w:ascii="Times New Roman" w:hAnsi="Times New Roman" w:cs="Times New Roman"/>
                <w:color w:val="000000"/>
              </w:rPr>
              <w:t>Number</w:t>
            </w:r>
          </w:p>
        </w:tc>
        <w:tc>
          <w:tcPr>
            <w:tcW w:w="3109" w:type="dxa"/>
            <w:tcBorders>
              <w:bottom w:val="single" w:sz="4" w:space="0" w:color="auto"/>
            </w:tcBorders>
          </w:tcPr>
          <w:p w14:paraId="6A8AF9CC" w14:textId="77777777" w:rsidR="00365E4A" w:rsidRPr="002669E8" w:rsidRDefault="00365E4A" w:rsidP="00E3074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69E8">
              <w:rPr>
                <w:rFonts w:ascii="Times New Roman" w:hAnsi="Times New Roman" w:cs="Times New Roman"/>
                <w:color w:val="000000"/>
              </w:rPr>
              <w:t>Modular</w:t>
            </w:r>
          </w:p>
        </w:tc>
        <w:tc>
          <w:tcPr>
            <w:tcW w:w="4829" w:type="dxa"/>
            <w:tcBorders>
              <w:bottom w:val="single" w:sz="4" w:space="0" w:color="auto"/>
            </w:tcBorders>
            <w:vAlign w:val="bottom"/>
          </w:tcPr>
          <w:p w14:paraId="709DFBEC" w14:textId="77777777" w:rsidR="00365E4A" w:rsidRPr="002669E8" w:rsidRDefault="00365E4A" w:rsidP="00E3074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69E8">
              <w:rPr>
                <w:rFonts w:ascii="Times New Roman" w:hAnsi="Times New Roman" w:cs="Times New Roman"/>
                <w:color w:val="000000"/>
              </w:rPr>
              <w:t>Signaling Pathway</w:t>
            </w:r>
          </w:p>
        </w:tc>
      </w:tr>
      <w:tr w:rsidR="00365E4A" w:rsidRPr="002669E8" w14:paraId="5C93781D" w14:textId="77777777" w:rsidTr="00E30749">
        <w:trPr>
          <w:trHeight w:val="2058"/>
          <w:jc w:val="center"/>
        </w:trPr>
        <w:tc>
          <w:tcPr>
            <w:tcW w:w="833" w:type="dxa"/>
            <w:tcBorders>
              <w:bottom w:val="nil"/>
            </w:tcBorders>
          </w:tcPr>
          <w:p w14:paraId="782F7B74" w14:textId="77777777" w:rsidR="00365E4A" w:rsidRPr="002669E8" w:rsidRDefault="00365E4A" w:rsidP="00E3074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69E8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3109" w:type="dxa"/>
            <w:tcBorders>
              <w:bottom w:val="nil"/>
            </w:tcBorders>
          </w:tcPr>
          <w:p w14:paraId="50A00128" w14:textId="77777777" w:rsidR="00365E4A" w:rsidRPr="002669E8" w:rsidRDefault="00365E4A" w:rsidP="00E3074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69E8">
              <w:rPr>
                <w:rFonts w:ascii="Times New Roman" w:hAnsi="Times New Roman" w:cs="Times New Roman"/>
                <w:color w:val="000000"/>
              </w:rPr>
              <w:t>RRM2, SPAG5, TPX2, MELK, CENPE, TTK, DLGAP5, ASPM, NUSAP1, PRC1, TOP2A, KIF4A, CEP55, KIF20A</w:t>
            </w:r>
          </w:p>
        </w:tc>
        <w:tc>
          <w:tcPr>
            <w:tcW w:w="4829" w:type="dxa"/>
            <w:tcBorders>
              <w:bottom w:val="nil"/>
            </w:tcBorders>
          </w:tcPr>
          <w:p w14:paraId="25594AA7" w14:textId="77777777" w:rsidR="00365E4A" w:rsidRPr="002669E8" w:rsidRDefault="00365E4A" w:rsidP="00E3074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69E8">
              <w:rPr>
                <w:rFonts w:ascii="Times New Roman" w:hAnsi="Times New Roman" w:cs="Times New Roman"/>
                <w:color w:val="000000"/>
              </w:rPr>
              <w:t>Pyrimidine metabolism</w:t>
            </w:r>
          </w:p>
          <w:p w14:paraId="6D91AA74" w14:textId="77777777" w:rsidR="00365E4A" w:rsidRPr="002669E8" w:rsidRDefault="00365E4A" w:rsidP="00E3074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69E8">
              <w:rPr>
                <w:rFonts w:ascii="Times New Roman" w:hAnsi="Times New Roman" w:cs="Times New Roman"/>
                <w:color w:val="000000"/>
              </w:rPr>
              <w:t>Glutathione metabolism</w:t>
            </w:r>
          </w:p>
          <w:p w14:paraId="0845106A" w14:textId="77777777" w:rsidR="00365E4A" w:rsidRPr="002669E8" w:rsidRDefault="00365E4A" w:rsidP="00E3074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69E8">
              <w:rPr>
                <w:rFonts w:ascii="Times New Roman" w:hAnsi="Times New Roman" w:cs="Times New Roman"/>
                <w:color w:val="000000"/>
              </w:rPr>
              <w:t>Platinum drug resistance</w:t>
            </w:r>
          </w:p>
        </w:tc>
      </w:tr>
      <w:bookmarkEnd w:id="0"/>
      <w:tr w:rsidR="00365E4A" w:rsidRPr="002669E8" w14:paraId="0EA9AEAA" w14:textId="77777777" w:rsidTr="00E30749">
        <w:trPr>
          <w:trHeight w:val="1643"/>
          <w:jc w:val="center"/>
        </w:trPr>
        <w:tc>
          <w:tcPr>
            <w:tcW w:w="833" w:type="dxa"/>
            <w:tcBorders>
              <w:top w:val="nil"/>
              <w:bottom w:val="nil"/>
            </w:tcBorders>
          </w:tcPr>
          <w:p w14:paraId="2073E6ED" w14:textId="77777777" w:rsidR="00365E4A" w:rsidRPr="002669E8" w:rsidRDefault="00365E4A" w:rsidP="00E3074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69E8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109" w:type="dxa"/>
            <w:tcBorders>
              <w:top w:val="nil"/>
              <w:bottom w:val="nil"/>
            </w:tcBorders>
          </w:tcPr>
          <w:p w14:paraId="196EC547" w14:textId="77777777" w:rsidR="00365E4A" w:rsidRPr="002669E8" w:rsidRDefault="00365E4A" w:rsidP="00E3074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69E8">
              <w:rPr>
                <w:rFonts w:ascii="Times New Roman" w:hAnsi="Times New Roman" w:cs="Times New Roman"/>
                <w:color w:val="000000"/>
              </w:rPr>
              <w:t>PPL, TGM1, DSG1, FLG, IVL, SPRR3, SPRR1A, SPRR1B, SPRR2B, DSG2</w:t>
            </w:r>
          </w:p>
        </w:tc>
        <w:tc>
          <w:tcPr>
            <w:tcW w:w="4829" w:type="dxa"/>
            <w:tcBorders>
              <w:top w:val="nil"/>
              <w:bottom w:val="nil"/>
            </w:tcBorders>
          </w:tcPr>
          <w:p w14:paraId="4992EA97" w14:textId="77777777" w:rsidR="00365E4A" w:rsidRPr="002669E8" w:rsidRDefault="00365E4A" w:rsidP="00E3074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69E8">
              <w:rPr>
                <w:rFonts w:ascii="Times New Roman" w:hAnsi="Times New Roman" w:cs="Times New Roman"/>
                <w:color w:val="000000"/>
              </w:rPr>
              <w:t>Arrhythmogenic right ventricular cardiomyopathy</w:t>
            </w:r>
          </w:p>
          <w:p w14:paraId="243E8CBB" w14:textId="77777777" w:rsidR="00365E4A" w:rsidRPr="002669E8" w:rsidRDefault="00365E4A" w:rsidP="00E3074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69E8">
              <w:rPr>
                <w:rFonts w:ascii="Times New Roman" w:hAnsi="Times New Roman" w:cs="Times New Roman"/>
                <w:color w:val="000000"/>
              </w:rPr>
              <w:t>Staphylococcus aureus infection</w:t>
            </w:r>
          </w:p>
        </w:tc>
      </w:tr>
      <w:tr w:rsidR="00365E4A" w:rsidRPr="002669E8" w14:paraId="35A5E38D" w14:textId="77777777" w:rsidTr="00E30749">
        <w:trPr>
          <w:trHeight w:val="1648"/>
          <w:jc w:val="center"/>
        </w:trPr>
        <w:tc>
          <w:tcPr>
            <w:tcW w:w="833" w:type="dxa"/>
            <w:tcBorders>
              <w:top w:val="nil"/>
            </w:tcBorders>
          </w:tcPr>
          <w:p w14:paraId="1E9E633C" w14:textId="77777777" w:rsidR="00365E4A" w:rsidRPr="002669E8" w:rsidRDefault="00365E4A" w:rsidP="00E3074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69E8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3109" w:type="dxa"/>
            <w:tcBorders>
              <w:top w:val="nil"/>
            </w:tcBorders>
          </w:tcPr>
          <w:p w14:paraId="3D51C678" w14:textId="77777777" w:rsidR="00365E4A" w:rsidRPr="002669E8" w:rsidRDefault="00365E4A" w:rsidP="00E3074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69E8">
              <w:rPr>
                <w:rFonts w:ascii="Times New Roman" w:hAnsi="Times New Roman" w:cs="Times New Roman"/>
                <w:color w:val="000000"/>
              </w:rPr>
              <w:t>CXCL8, CXCL10, CXCL13, CXCL1, CRISP3, CXCL9, MMP9, PRSS3, CXCL11, CDA</w:t>
            </w:r>
          </w:p>
        </w:tc>
        <w:tc>
          <w:tcPr>
            <w:tcW w:w="4829" w:type="dxa"/>
            <w:tcBorders>
              <w:top w:val="nil"/>
            </w:tcBorders>
          </w:tcPr>
          <w:p w14:paraId="0537C2FD" w14:textId="77777777" w:rsidR="00365E4A" w:rsidRPr="002669E8" w:rsidRDefault="00365E4A" w:rsidP="00E3074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69E8">
              <w:rPr>
                <w:rFonts w:ascii="Times New Roman" w:hAnsi="Times New Roman" w:cs="Times New Roman"/>
                <w:color w:val="000000"/>
              </w:rPr>
              <w:t xml:space="preserve">Viral protein interaction with cytokine and cytokine receptor </w:t>
            </w:r>
          </w:p>
          <w:p w14:paraId="47400BC6" w14:textId="77777777" w:rsidR="00365E4A" w:rsidRPr="002669E8" w:rsidRDefault="00365E4A" w:rsidP="00E3074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69E8">
              <w:rPr>
                <w:rFonts w:ascii="Times New Roman" w:hAnsi="Times New Roman" w:cs="Times New Roman"/>
                <w:color w:val="000000"/>
              </w:rPr>
              <w:t>Chemokine signaling pathway</w:t>
            </w:r>
          </w:p>
          <w:p w14:paraId="7F1076AE" w14:textId="77777777" w:rsidR="00365E4A" w:rsidRPr="002669E8" w:rsidRDefault="00365E4A" w:rsidP="00E3074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69E8">
              <w:rPr>
                <w:rFonts w:ascii="Times New Roman" w:hAnsi="Times New Roman" w:cs="Times New Roman"/>
                <w:color w:val="000000"/>
              </w:rPr>
              <w:t>Cytokine−cytokine receptor interaction</w:t>
            </w:r>
          </w:p>
        </w:tc>
      </w:tr>
    </w:tbl>
    <w:p w14:paraId="38177941" w14:textId="6AF60233" w:rsidR="00365E4A" w:rsidRPr="002669E8" w:rsidRDefault="00365E4A" w:rsidP="00365E4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rPr>
          <w:rFonts w:ascii="Times New Roman" w:hAnsi="Times New Roman" w:cs="Times New Roman"/>
          <w:color w:val="000000"/>
          <w:kern w:val="0"/>
        </w:rPr>
      </w:pPr>
    </w:p>
    <w:sectPr w:rsidR="00365E4A" w:rsidRPr="002669E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706169" w14:textId="77777777" w:rsidR="0072231A" w:rsidRDefault="0072231A" w:rsidP="00365E4A">
      <w:r>
        <w:separator/>
      </w:r>
    </w:p>
  </w:endnote>
  <w:endnote w:type="continuationSeparator" w:id="0">
    <w:p w14:paraId="38085335" w14:textId="77777777" w:rsidR="0072231A" w:rsidRDefault="0072231A" w:rsidP="00365E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7F42EC" w14:textId="77777777" w:rsidR="0072231A" w:rsidRDefault="0072231A" w:rsidP="00365E4A">
      <w:r>
        <w:separator/>
      </w:r>
    </w:p>
  </w:footnote>
  <w:footnote w:type="continuationSeparator" w:id="0">
    <w:p w14:paraId="437243AC" w14:textId="77777777" w:rsidR="0072231A" w:rsidRDefault="0072231A" w:rsidP="00365E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597"/>
    <w:rsid w:val="00073597"/>
    <w:rsid w:val="00365E4A"/>
    <w:rsid w:val="0072231A"/>
    <w:rsid w:val="007B7715"/>
    <w:rsid w:val="00990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0DF829"/>
  <w15:chartTrackingRefBased/>
  <w15:docId w15:val="{ABA7BF63-5381-4D52-9437-7041F4C93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5E4A"/>
    <w:pPr>
      <w:widowControl w:val="0"/>
      <w:jc w:val="both"/>
    </w:pPr>
    <w:rPr>
      <w:sz w:val="24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5E4A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365E4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65E4A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365E4A"/>
    <w:rPr>
      <w:sz w:val="18"/>
      <w:szCs w:val="18"/>
    </w:rPr>
  </w:style>
  <w:style w:type="table" w:styleId="a7">
    <w:name w:val="Table Grid"/>
    <w:basedOn w:val="a1"/>
    <w:uiPriority w:val="59"/>
    <w:rsid w:val="00365E4A"/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519</Characters>
  <Application>Microsoft Office Word</Application>
  <DocSecurity>0</DocSecurity>
  <Lines>4</Lines>
  <Paragraphs>1</Paragraphs>
  <ScaleCrop>false</ScaleCrop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子彧 朱</dc:creator>
  <cp:keywords/>
  <dc:description/>
  <cp:lastModifiedBy>子彧 朱</cp:lastModifiedBy>
  <cp:revision>3</cp:revision>
  <dcterms:created xsi:type="dcterms:W3CDTF">2023-05-18T14:48:00Z</dcterms:created>
  <dcterms:modified xsi:type="dcterms:W3CDTF">2023-05-18T15:06:00Z</dcterms:modified>
</cp:coreProperties>
</file>