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C24B2" w14:textId="77A8322D" w:rsidR="00F37D9E" w:rsidRPr="00F37D9E" w:rsidRDefault="009B5079" w:rsidP="009B5079">
      <w:pPr>
        <w:jc w:val="center"/>
        <w:rPr>
          <w:rFonts w:cstheme="minorHAnsi"/>
          <w:b/>
          <w:bCs/>
          <w:sz w:val="36"/>
          <w:szCs w:val="36"/>
          <w:lang w:val="en-US"/>
        </w:rPr>
      </w:pPr>
      <w:r w:rsidRPr="00F37D9E">
        <w:rPr>
          <w:rFonts w:cstheme="minorHAnsi"/>
          <w:b/>
          <w:bCs/>
          <w:sz w:val="36"/>
          <w:szCs w:val="36"/>
          <w:lang w:val="en-US"/>
        </w:rPr>
        <w:t xml:space="preserve">Supplementary information: </w:t>
      </w:r>
    </w:p>
    <w:p w14:paraId="7173A849" w14:textId="7B1873B7" w:rsidR="009B5079" w:rsidRPr="00F37D9E" w:rsidRDefault="009B5079" w:rsidP="009B5079">
      <w:pPr>
        <w:jc w:val="center"/>
        <w:rPr>
          <w:rFonts w:cstheme="minorHAnsi"/>
          <w:b/>
          <w:bCs/>
          <w:sz w:val="36"/>
          <w:szCs w:val="36"/>
          <w:lang w:val="en-US"/>
        </w:rPr>
      </w:pPr>
      <w:r w:rsidRPr="00F37D9E">
        <w:rPr>
          <w:rFonts w:cstheme="minorHAnsi"/>
          <w:b/>
          <w:bCs/>
          <w:sz w:val="36"/>
          <w:szCs w:val="36"/>
          <w:lang w:val="en-US"/>
        </w:rPr>
        <w:t xml:space="preserve">Enhanced light focusing inside scattering media with shaped </w:t>
      </w:r>
      <w:proofErr w:type="gramStart"/>
      <w:r w:rsidRPr="00F37D9E">
        <w:rPr>
          <w:rFonts w:cstheme="minorHAnsi"/>
          <w:b/>
          <w:bCs/>
          <w:sz w:val="36"/>
          <w:szCs w:val="36"/>
          <w:lang w:val="en-US"/>
        </w:rPr>
        <w:t>ultrasound</w:t>
      </w:r>
      <w:proofErr w:type="gramEnd"/>
    </w:p>
    <w:p w14:paraId="7D0BDECB" w14:textId="77777777" w:rsidR="009B5079" w:rsidRPr="00207751" w:rsidRDefault="009B5079" w:rsidP="009B5079">
      <w:pPr>
        <w:ind w:left="720"/>
        <w:jc w:val="both"/>
        <w:rPr>
          <w:rFonts w:cstheme="minorHAnsi"/>
          <w:lang w:val="en-US"/>
        </w:rPr>
      </w:pPr>
    </w:p>
    <w:p w14:paraId="7EBA2CE6" w14:textId="4E5E50D4" w:rsidR="009B5079" w:rsidRPr="00730D58" w:rsidRDefault="009B5079" w:rsidP="00730D58">
      <w:pPr>
        <w:spacing w:after="120"/>
        <w:jc w:val="center"/>
        <w:rPr>
          <w:rFonts w:cstheme="minorHAnsi"/>
          <w:lang w:val="it-IT"/>
        </w:rPr>
      </w:pPr>
      <w:r w:rsidRPr="006F665D">
        <w:rPr>
          <w:rFonts w:cstheme="minorHAnsi"/>
          <w:color w:val="000000"/>
          <w:lang w:val="it-IT"/>
        </w:rPr>
        <w:t>Blanca Mestre</w:t>
      </w:r>
      <w:r w:rsidR="000A4BFE">
        <w:rPr>
          <w:rFonts w:cstheme="minorHAnsi"/>
          <w:color w:val="000000"/>
          <w:lang w:val="it-IT"/>
        </w:rPr>
        <w:t>-</w:t>
      </w:r>
      <w:r w:rsidRPr="006F665D">
        <w:rPr>
          <w:rFonts w:cstheme="minorHAnsi"/>
          <w:color w:val="000000"/>
          <w:lang w:val="it-IT"/>
        </w:rPr>
        <w:t>Torà</w:t>
      </w:r>
      <w:r w:rsidRPr="006F665D">
        <w:rPr>
          <w:rFonts w:cstheme="minorHAnsi"/>
          <w:color w:val="000000"/>
          <w:vertAlign w:val="superscript"/>
          <w:lang w:val="it-IT"/>
        </w:rPr>
        <w:t>1</w:t>
      </w:r>
      <w:r w:rsidRPr="006F665D">
        <w:rPr>
          <w:rFonts w:cstheme="minorHAnsi"/>
          <w:color w:val="000000"/>
          <w:lang w:val="it-IT"/>
        </w:rPr>
        <w:t>, Martí Duocastella</w:t>
      </w:r>
      <w:r w:rsidRPr="006F665D">
        <w:rPr>
          <w:rFonts w:cstheme="minorHAnsi"/>
          <w:color w:val="000000"/>
          <w:vertAlign w:val="superscript"/>
          <w:lang w:val="it-IT"/>
        </w:rPr>
        <w:t>1,2</w:t>
      </w:r>
      <w:r w:rsidRPr="006F665D">
        <w:rPr>
          <w:rFonts w:cstheme="minorHAnsi"/>
          <w:color w:val="000000"/>
          <w:lang w:val="it-IT"/>
        </w:rPr>
        <w:t>*</w:t>
      </w:r>
    </w:p>
    <w:p w14:paraId="475982D1" w14:textId="77777777" w:rsidR="009B5079" w:rsidRPr="00F37D9E" w:rsidRDefault="009B5079" w:rsidP="00F37D9E">
      <w:pPr>
        <w:pStyle w:val="ListParagraph"/>
        <w:numPr>
          <w:ilvl w:val="1"/>
          <w:numId w:val="1"/>
        </w:numPr>
        <w:ind w:left="993" w:right="900" w:hanging="284"/>
        <w:jc w:val="both"/>
        <w:rPr>
          <w:sz w:val="18"/>
          <w:szCs w:val="18"/>
          <w:lang w:val="en-US"/>
        </w:rPr>
      </w:pPr>
      <w:r w:rsidRPr="00F37D9E">
        <w:rPr>
          <w:sz w:val="18"/>
          <w:szCs w:val="18"/>
          <w:lang w:val="en-US"/>
        </w:rPr>
        <w:t xml:space="preserve">Department of Applied Physics, </w:t>
      </w:r>
      <w:proofErr w:type="spellStart"/>
      <w:r w:rsidRPr="00F37D9E">
        <w:rPr>
          <w:sz w:val="18"/>
          <w:szCs w:val="18"/>
          <w:lang w:val="en-US"/>
        </w:rPr>
        <w:t>Universitat</w:t>
      </w:r>
      <w:proofErr w:type="spellEnd"/>
      <w:r w:rsidRPr="00F37D9E">
        <w:rPr>
          <w:sz w:val="18"/>
          <w:szCs w:val="18"/>
          <w:lang w:val="en-US"/>
        </w:rPr>
        <w:t xml:space="preserve"> de Barcelona, C/ Martí </w:t>
      </w:r>
      <w:proofErr w:type="spellStart"/>
      <w:r w:rsidRPr="00F37D9E">
        <w:rPr>
          <w:sz w:val="18"/>
          <w:szCs w:val="18"/>
          <w:lang w:val="en-US"/>
        </w:rPr>
        <w:t>i</w:t>
      </w:r>
      <w:proofErr w:type="spellEnd"/>
      <w:r w:rsidRPr="00F37D9E">
        <w:rPr>
          <w:sz w:val="18"/>
          <w:szCs w:val="18"/>
          <w:lang w:val="en-US"/>
        </w:rPr>
        <w:t xml:space="preserve"> </w:t>
      </w:r>
      <w:proofErr w:type="spellStart"/>
      <w:r w:rsidRPr="00F37D9E">
        <w:rPr>
          <w:sz w:val="18"/>
          <w:szCs w:val="18"/>
          <w:lang w:val="en-US"/>
        </w:rPr>
        <w:t>Franquès</w:t>
      </w:r>
      <w:proofErr w:type="spellEnd"/>
      <w:r w:rsidRPr="00F37D9E">
        <w:rPr>
          <w:sz w:val="18"/>
          <w:szCs w:val="18"/>
          <w:lang w:val="en-US"/>
        </w:rPr>
        <w:t xml:space="preserve"> 1, 08028 Barcelona, Spain. </w:t>
      </w:r>
    </w:p>
    <w:p w14:paraId="4FFC7127" w14:textId="77777777" w:rsidR="009B5079" w:rsidRPr="00F37D9E" w:rsidRDefault="009B5079" w:rsidP="00F37D9E">
      <w:pPr>
        <w:pStyle w:val="ListParagraph"/>
        <w:numPr>
          <w:ilvl w:val="0"/>
          <w:numId w:val="4"/>
        </w:numPr>
        <w:ind w:left="993" w:right="900" w:hanging="284"/>
        <w:jc w:val="both"/>
        <w:rPr>
          <w:sz w:val="18"/>
          <w:szCs w:val="18"/>
        </w:rPr>
      </w:pPr>
      <w:proofErr w:type="spellStart"/>
      <w:r w:rsidRPr="00F37D9E">
        <w:rPr>
          <w:sz w:val="18"/>
          <w:szCs w:val="18"/>
        </w:rPr>
        <w:t>Institut</w:t>
      </w:r>
      <w:proofErr w:type="spellEnd"/>
      <w:r w:rsidRPr="00F37D9E">
        <w:rPr>
          <w:sz w:val="18"/>
          <w:szCs w:val="18"/>
        </w:rPr>
        <w:t xml:space="preserve"> de </w:t>
      </w:r>
      <w:proofErr w:type="spellStart"/>
      <w:r w:rsidRPr="00F37D9E">
        <w:rPr>
          <w:sz w:val="18"/>
          <w:szCs w:val="18"/>
        </w:rPr>
        <w:t>Nanociència</w:t>
      </w:r>
      <w:proofErr w:type="spellEnd"/>
      <w:r w:rsidRPr="00F37D9E">
        <w:rPr>
          <w:sz w:val="18"/>
          <w:szCs w:val="18"/>
        </w:rPr>
        <w:t xml:space="preserve"> i </w:t>
      </w:r>
      <w:proofErr w:type="spellStart"/>
      <w:r w:rsidRPr="00F37D9E">
        <w:rPr>
          <w:sz w:val="18"/>
          <w:szCs w:val="18"/>
        </w:rPr>
        <w:t>Nanotecnologia</w:t>
      </w:r>
      <w:proofErr w:type="spellEnd"/>
      <w:r w:rsidRPr="00F37D9E">
        <w:rPr>
          <w:sz w:val="18"/>
          <w:szCs w:val="18"/>
        </w:rPr>
        <w:t xml:space="preserve"> (In</w:t>
      </w:r>
      <w:r w:rsidRPr="00F37D9E">
        <w:rPr>
          <w:sz w:val="18"/>
          <w:szCs w:val="18"/>
          <w:vertAlign w:val="superscript"/>
        </w:rPr>
        <w:t>2</w:t>
      </w:r>
      <w:r w:rsidRPr="00F37D9E">
        <w:rPr>
          <w:sz w:val="18"/>
          <w:szCs w:val="18"/>
        </w:rPr>
        <w:t xml:space="preserve">UB), </w:t>
      </w:r>
      <w:proofErr w:type="spellStart"/>
      <w:r w:rsidRPr="00F37D9E">
        <w:rPr>
          <w:sz w:val="18"/>
          <w:szCs w:val="18"/>
        </w:rPr>
        <w:t>Universitat</w:t>
      </w:r>
      <w:proofErr w:type="spellEnd"/>
      <w:r w:rsidRPr="00F37D9E">
        <w:rPr>
          <w:sz w:val="18"/>
          <w:szCs w:val="18"/>
        </w:rPr>
        <w:t xml:space="preserve"> de Barcelona, 08028 Barcelona, </w:t>
      </w:r>
      <w:proofErr w:type="spellStart"/>
      <w:r w:rsidRPr="00F37D9E">
        <w:rPr>
          <w:sz w:val="18"/>
          <w:szCs w:val="18"/>
        </w:rPr>
        <w:t>Spain</w:t>
      </w:r>
      <w:proofErr w:type="spellEnd"/>
      <w:r w:rsidRPr="00F37D9E">
        <w:rPr>
          <w:sz w:val="18"/>
          <w:szCs w:val="18"/>
        </w:rPr>
        <w:t xml:space="preserve">. </w:t>
      </w:r>
    </w:p>
    <w:p w14:paraId="352D0725" w14:textId="2BF15433" w:rsidR="009B5079" w:rsidRPr="00F37D9E" w:rsidRDefault="009B5079" w:rsidP="009B5079">
      <w:pPr>
        <w:ind w:left="720"/>
        <w:jc w:val="both"/>
        <w:rPr>
          <w:rFonts w:cstheme="minorHAnsi"/>
          <w:sz w:val="20"/>
          <w:szCs w:val="20"/>
          <w:lang w:val="en-US"/>
        </w:rPr>
      </w:pPr>
      <w:r w:rsidRPr="00F37D9E">
        <w:rPr>
          <w:rFonts w:cstheme="minorHAnsi"/>
          <w:sz w:val="20"/>
          <w:szCs w:val="20"/>
          <w:lang w:val="en-US"/>
        </w:rPr>
        <w:t xml:space="preserve">* Corresponding author. Email: </w:t>
      </w:r>
      <w:hyperlink r:id="rId11" w:history="1">
        <w:r w:rsidRPr="00F37D9E">
          <w:rPr>
            <w:rFonts w:cstheme="minorHAnsi"/>
            <w:sz w:val="20"/>
            <w:szCs w:val="20"/>
            <w:lang w:val="en-US"/>
          </w:rPr>
          <w:t>marti.duocastella@ub.edu</w:t>
        </w:r>
      </w:hyperlink>
      <w:r w:rsidR="00730D58">
        <w:rPr>
          <w:rFonts w:cstheme="minorHAnsi"/>
          <w:sz w:val="20"/>
          <w:szCs w:val="20"/>
          <w:lang w:val="en-US"/>
        </w:rPr>
        <w:t xml:space="preserve"> </w:t>
      </w:r>
      <w:r w:rsidRPr="00F37D9E">
        <w:rPr>
          <w:rFonts w:cstheme="minorHAnsi"/>
          <w:sz w:val="20"/>
          <w:szCs w:val="20"/>
          <w:lang w:val="en-US"/>
        </w:rPr>
        <w:t>(M.D.)</w:t>
      </w:r>
    </w:p>
    <w:p w14:paraId="25B27A17" w14:textId="77777777" w:rsidR="00F37D9E" w:rsidRPr="006F665D" w:rsidRDefault="00F37D9E" w:rsidP="009B5079">
      <w:pPr>
        <w:ind w:left="720"/>
        <w:jc w:val="both"/>
        <w:rPr>
          <w:rFonts w:cstheme="minorHAnsi"/>
          <w:lang w:val="en-US"/>
        </w:rPr>
      </w:pPr>
    </w:p>
    <w:p w14:paraId="76E59759" w14:textId="09AD9E32" w:rsidR="00711345" w:rsidRDefault="00F37D9E" w:rsidP="00711345">
      <w:pPr>
        <w:pStyle w:val="SMSubheading"/>
        <w:jc w:val="both"/>
        <w:rPr>
          <w:rFonts w:asciiTheme="minorHAnsi" w:hAnsiTheme="minorHAnsi" w:cstheme="minorHAnsi"/>
          <w:u w:val="single"/>
        </w:rPr>
      </w:pPr>
      <w:r>
        <w:rPr>
          <w:rFonts w:asciiTheme="minorHAnsi" w:hAnsiTheme="minorHAnsi" w:cstheme="minorHAnsi"/>
          <w:u w:val="single"/>
        </w:rPr>
        <w:t xml:space="preserve">1. </w:t>
      </w:r>
      <w:r w:rsidR="00711345">
        <w:rPr>
          <w:rFonts w:asciiTheme="minorHAnsi" w:hAnsiTheme="minorHAnsi" w:cstheme="minorHAnsi"/>
          <w:u w:val="single"/>
        </w:rPr>
        <w:t>Experimental measurement of the scattering properties of the water/milk mixtures</w:t>
      </w:r>
    </w:p>
    <w:p w14:paraId="60EC3B20" w14:textId="134FA9B0" w:rsidR="00711345" w:rsidRDefault="00711345" w:rsidP="00711345">
      <w:pPr>
        <w:pStyle w:val="SMText"/>
        <w:ind w:firstLine="0"/>
        <w:jc w:val="both"/>
        <w:rPr>
          <w:rFonts w:asciiTheme="minorHAnsi" w:hAnsiTheme="minorHAnsi" w:cstheme="minorBidi"/>
        </w:rPr>
      </w:pPr>
      <w:r>
        <w:rPr>
          <w:rFonts w:asciiTheme="minorHAnsi" w:hAnsiTheme="minorHAnsi" w:cstheme="minorBidi"/>
        </w:rPr>
        <w:t>To measure the scattering coefficient (</w:t>
      </w:r>
      <m:oMath>
        <m:sSub>
          <m:sSubPr>
            <m:ctrlPr>
              <w:rPr>
                <w:rFonts w:ascii="Cambria Math" w:hAnsi="Cambria Math" w:cstheme="minorHAnsi"/>
                <w:i/>
              </w:rPr>
            </m:ctrlPr>
          </m:sSubPr>
          <m:e>
            <m:r>
              <w:rPr>
                <w:rFonts w:ascii="Cambria Math" w:hAnsi="Cambria Math" w:cstheme="minorHAnsi"/>
              </w:rPr>
              <m:t>μ</m:t>
            </m:r>
          </m:e>
          <m:sub>
            <m:r>
              <w:rPr>
                <w:rFonts w:ascii="Cambria Math" w:hAnsi="Cambria Math" w:cstheme="minorHAnsi"/>
              </w:rPr>
              <m:t>s</m:t>
            </m:r>
          </m:sub>
        </m:sSub>
      </m:oMath>
      <w:r>
        <w:rPr>
          <w:rFonts w:asciiTheme="minorHAnsi" w:hAnsiTheme="minorHAnsi" w:cstheme="minorBidi"/>
        </w:rPr>
        <w:t xml:space="preserve">) of the water/milk mixtures, we measured the light attenuation as a function of the medium thickness. Specifically, we placed a mirror inside a reservoir filled with the turbid medium and collected the reflected light intensity at different mirror-reservoir distances, as shown in Figure S2A. Considering single-scattering regime, the observed light attenuation as light travels a longer distance inside the medium is expected to follow an exponential decay given by the Beer-Lambert law </w:t>
      </w:r>
      <w:sdt>
        <w:sdtPr>
          <w:rPr>
            <w:rFonts w:asciiTheme="minorHAnsi" w:hAnsiTheme="minorHAnsi" w:cstheme="minorBidi"/>
            <w:color w:val="000000"/>
          </w:rPr>
          <w:tag w:val="MENDELEY_CITATION_v3_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"/>
          <w:id w:val="1931777563"/>
          <w:placeholder>
            <w:docPart w:val="42813646EE3E4AC58AEC839EB71333FC"/>
          </w:placeholder>
        </w:sdtPr>
        <w:sdtContent>
          <w:r w:rsidR="00C7369E" w:rsidRPr="00C7369E">
            <w:rPr>
              <w:rFonts w:asciiTheme="minorHAnsi" w:hAnsiTheme="minorHAnsi" w:cstheme="minorBidi"/>
              <w:color w:val="000000"/>
            </w:rPr>
            <w:t>(1)</w:t>
          </w:r>
        </w:sdtContent>
      </w:sdt>
      <w:r>
        <w:rPr>
          <w:rFonts w:asciiTheme="minorHAnsi" w:hAnsiTheme="minorHAnsi" w:cstheme="minorBidi"/>
        </w:rPr>
        <w:t xml:space="preserve">. At conditions where light attenuation is negligible - as in current experiments, where absorption is a factor of 100 smaller than scattering </w:t>
      </w:r>
      <w:sdt>
        <w:sdtPr>
          <w:rPr>
            <w:rFonts w:asciiTheme="minorHAnsi" w:hAnsiTheme="minorHAnsi" w:cstheme="minorBidi"/>
            <w:color w:val="000000"/>
          </w:rPr>
          <w:tag w:val="MENDELEY_CITATION_v3_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"/>
          <w:id w:val="51507670"/>
          <w:placeholder>
            <w:docPart w:val="42813646EE3E4AC58AEC839EB71333FC"/>
          </w:placeholder>
        </w:sdtPr>
        <w:sdtContent>
          <w:r w:rsidR="00C7369E" w:rsidRPr="00C7369E">
            <w:rPr>
              <w:rFonts w:asciiTheme="minorHAnsi" w:hAnsiTheme="minorHAnsi" w:cstheme="minorBidi"/>
              <w:color w:val="000000"/>
            </w:rPr>
            <w:t>(2)</w:t>
          </w:r>
        </w:sdtContent>
      </w:sdt>
      <w:r>
        <w:rPr>
          <w:rFonts w:asciiTheme="minorHAnsi" w:hAnsiTheme="minorHAnsi" w:cstheme="minorBidi"/>
          <w:color w:val="000000" w:themeColor="text1"/>
        </w:rPr>
        <w:t xml:space="preserve"> - the attenuation coefficient is solely due to scattering. Thus, from the plot of the collected light versus the medium thickness, it is possible to determine the scattering coefficient </w:t>
      </w:r>
      <m:oMath>
        <m:sSub>
          <m:sSubPr>
            <m:ctrlPr>
              <w:rPr>
                <w:rFonts w:ascii="Cambria Math" w:hAnsi="Cambria Math" w:cstheme="minorHAnsi"/>
                <w:i/>
              </w:rPr>
            </m:ctrlPr>
          </m:sSubPr>
          <m:e>
            <m:r>
              <w:rPr>
                <w:rFonts w:ascii="Cambria Math" w:hAnsi="Cambria Math" w:cstheme="minorHAnsi"/>
              </w:rPr>
              <m:t>μ</m:t>
            </m:r>
          </m:e>
          <m:sub>
            <m:r>
              <w:rPr>
                <w:rFonts w:ascii="Cambria Math" w:hAnsi="Cambria Math" w:cstheme="minorHAnsi"/>
              </w:rPr>
              <m:t>s</m:t>
            </m:r>
          </m:sub>
        </m:sSub>
      </m:oMath>
      <w:r>
        <w:rPr>
          <w:rFonts w:asciiTheme="minorHAnsi" w:hAnsiTheme="minorHAnsi" w:cstheme="minorBidi"/>
        </w:rPr>
        <w:t xml:space="preserve"> with a single exponential fitting (Figure S2B). Importantly, to ensure single-scattering regime, </w:t>
      </w:r>
      <w:r>
        <w:rPr>
          <w:rFonts w:asciiTheme="minorHAnsi" w:hAnsiTheme="minorHAnsi" w:cstheme="minorBidi"/>
          <w:color w:val="000000"/>
        </w:rPr>
        <w:t xml:space="preserve">the attenuation factor is measured within the region where the light intensity is attenuated from 1 to 0.6, where we can ensure scattered photons underwent only one scattering event. </w:t>
      </w:r>
      <w:r>
        <w:rPr>
          <w:rFonts w:asciiTheme="minorHAnsi" w:hAnsiTheme="minorHAnsi" w:cstheme="minorBidi"/>
        </w:rPr>
        <w:t xml:space="preserve">Once </w:t>
      </w:r>
      <m:oMath>
        <m:sSub>
          <m:sSubPr>
            <m:ctrlPr>
              <w:rPr>
                <w:rFonts w:ascii="Cambria Math" w:hAnsi="Cambria Math" w:cstheme="minorHAnsi"/>
                <w:i/>
              </w:rPr>
            </m:ctrlPr>
          </m:sSubPr>
          <m:e>
            <m:r>
              <w:rPr>
                <w:rFonts w:ascii="Cambria Math" w:hAnsi="Cambria Math" w:cstheme="minorHAnsi"/>
              </w:rPr>
              <m:t>μ</m:t>
            </m:r>
          </m:e>
          <m:sub>
            <m:r>
              <w:rPr>
                <w:rFonts w:ascii="Cambria Math" w:hAnsi="Cambria Math" w:cstheme="minorHAnsi"/>
              </w:rPr>
              <m:t>s</m:t>
            </m:r>
          </m:sub>
        </m:sSub>
      </m:oMath>
      <w:r>
        <w:rPr>
          <w:rFonts w:asciiTheme="minorHAnsi" w:hAnsiTheme="minorHAnsi" w:cstheme="minorBidi"/>
        </w:rPr>
        <w:t xml:space="preserve"> is determined, the optical thickness (</w:t>
      </w:r>
      <m:oMath>
        <m:r>
          <w:rPr>
            <w:rFonts w:ascii="Cambria Math" w:hAnsi="Cambria Math" w:cstheme="minorHAnsi"/>
          </w:rPr>
          <m:t>τ</m:t>
        </m:r>
      </m:oMath>
      <w:r>
        <w:rPr>
          <w:rFonts w:asciiTheme="minorHAnsi" w:hAnsiTheme="minorHAnsi" w:cstheme="minorBidi"/>
        </w:rPr>
        <w:t>) of the medium is calculated as</w:t>
      </w:r>
      <m:oMath>
        <m:r>
          <w:rPr>
            <w:rFonts w:ascii="Cambria Math" w:hAnsi="Cambria Math" w:cstheme="minorBidi"/>
          </w:rPr>
          <m:t xml:space="preserve"> </m:t>
        </m:r>
        <m:r>
          <w:rPr>
            <w:rFonts w:ascii="Cambria Math" w:hAnsi="Cambria Math" w:cstheme="minorHAnsi"/>
          </w:rPr>
          <m:t>τ=</m:t>
        </m:r>
        <m:sSub>
          <m:sSubPr>
            <m:ctrlPr>
              <w:rPr>
                <w:rFonts w:ascii="Cambria Math" w:hAnsi="Cambria Math" w:cstheme="minorHAnsi"/>
                <w:i/>
              </w:rPr>
            </m:ctrlPr>
          </m:sSubPr>
          <m:e>
            <m:r>
              <w:rPr>
                <w:rFonts w:ascii="Cambria Math" w:hAnsi="Cambria Math" w:cstheme="minorHAnsi"/>
              </w:rPr>
              <m:t>μ</m:t>
            </m:r>
          </m:e>
          <m:sub>
            <m:r>
              <w:rPr>
                <w:rFonts w:ascii="Cambria Math" w:hAnsi="Cambria Math" w:cstheme="minorHAnsi"/>
              </w:rPr>
              <m:t>s</m:t>
            </m:r>
          </m:sub>
        </m:sSub>
        <m:r>
          <w:rPr>
            <w:rFonts w:ascii="Cambria Math" w:hAnsi="Cambria Math" w:cstheme="minorHAnsi"/>
          </w:rPr>
          <m:t>d</m:t>
        </m:r>
      </m:oMath>
      <w:r>
        <w:rPr>
          <w:rFonts w:asciiTheme="minorHAnsi" w:hAnsiTheme="minorHAnsi" w:cstheme="minorBidi"/>
        </w:rPr>
        <w:t>, where d corresponds to the medium thickness the light traverses.</w:t>
      </w:r>
    </w:p>
    <w:p w14:paraId="61A515F6" w14:textId="77777777" w:rsidR="00711345" w:rsidRDefault="00711345" w:rsidP="00711345">
      <w:pPr>
        <w:pStyle w:val="SMText"/>
        <w:ind w:firstLine="0"/>
        <w:jc w:val="both"/>
        <w:rPr>
          <w:rFonts w:asciiTheme="minorHAnsi" w:hAnsiTheme="minorHAnsi" w:cstheme="minorHAnsi"/>
        </w:rPr>
      </w:pPr>
    </w:p>
    <w:p w14:paraId="15486852" w14:textId="2702C68A" w:rsidR="00711345" w:rsidRPr="00711345" w:rsidRDefault="00730D58" w:rsidP="00711345">
      <w:pPr>
        <w:rPr>
          <w:rFonts w:cstheme="minorHAnsi"/>
          <w:u w:val="single"/>
          <w:lang w:val="en-US"/>
        </w:rPr>
      </w:pPr>
      <w:r>
        <w:rPr>
          <w:rFonts w:cstheme="minorHAnsi"/>
          <w:u w:val="single"/>
          <w:lang w:val="en-US"/>
        </w:rPr>
        <w:t xml:space="preserve">2. </w:t>
      </w:r>
      <w:r w:rsidR="00711345" w:rsidRPr="00711345">
        <w:rPr>
          <w:rFonts w:cstheme="minorHAnsi"/>
          <w:u w:val="single"/>
          <w:lang w:val="en-US"/>
        </w:rPr>
        <w:t>Contrast and contrast loss parameters for Monte Carlo simulations</w:t>
      </w:r>
    </w:p>
    <w:p w14:paraId="15D6BF20" w14:textId="77777777" w:rsidR="00711345" w:rsidRPr="00711345" w:rsidRDefault="00711345" w:rsidP="00711345">
      <w:pPr>
        <w:jc w:val="both"/>
        <w:rPr>
          <w:szCs w:val="20"/>
          <w:lang w:val="en-US"/>
        </w:rPr>
      </w:pPr>
      <w:r w:rsidRPr="00711345">
        <w:rPr>
          <w:lang w:val="en-US"/>
        </w:rPr>
        <w:t>We defined two metrics to evaluate the light focusing effects on the Monte Carlo simulations. The first one, named focusing contrast (</w:t>
      </w:r>
      <m:oMath>
        <m:sSub>
          <m:sSubPr>
            <m:ctrlPr>
              <w:rPr>
                <w:rFonts w:ascii="Cambria Math" w:hAnsi="Cambria Math"/>
                <w:lang w:val="en-US"/>
              </w:rPr>
            </m:ctrlPr>
          </m:sSubPr>
          <m:e>
            <m:r>
              <w:rPr>
                <w:rFonts w:ascii="Cambria Math" w:hAnsi="Cambria Math"/>
              </w:rPr>
              <m:t>f</m:t>
            </m:r>
          </m:e>
          <m:sub>
            <m:r>
              <w:rPr>
                <w:rFonts w:ascii="Cambria Math" w:hAnsi="Cambria Math"/>
              </w:rPr>
              <m:t>contrast</m:t>
            </m:r>
          </m:sub>
        </m:sSub>
      </m:oMath>
      <w:r w:rsidRPr="00711345">
        <w:rPr>
          <w:lang w:val="en-US"/>
        </w:rPr>
        <w:t xml:space="preserve">), was defined as the difference between the number of focused photons (given by the fluence at the focus, </w:t>
      </w:r>
      <m:oMath>
        <m:sSub>
          <m:sSubPr>
            <m:ctrlPr>
              <w:rPr>
                <w:rFonts w:ascii="Cambria Math" w:hAnsi="Cambria Math"/>
                <w:lang w:val="en-US"/>
              </w:rPr>
            </m:ctrlPr>
          </m:sSubPr>
          <m:e>
            <m:r>
              <w:rPr>
                <w:rFonts w:ascii="Cambria Math" w:hAnsi="Cambria Math"/>
              </w:rPr>
              <m:t>φ</m:t>
            </m:r>
          </m:e>
          <m:sub>
            <m:r>
              <w:rPr>
                <w:rFonts w:ascii="Cambria Math" w:hAnsi="Cambria Math"/>
              </w:rPr>
              <m:t>focus</m:t>
            </m:r>
          </m:sub>
        </m:sSub>
      </m:oMath>
      <w:r w:rsidRPr="00711345">
        <w:rPr>
          <w:lang w:val="en-US"/>
        </w:rPr>
        <w:t xml:space="preserve">) and the number of background photons (given by the fluence at the vicinity of the focus, </w:t>
      </w:r>
      <m:oMath>
        <m:sSub>
          <m:sSubPr>
            <m:ctrlPr>
              <w:rPr>
                <w:rFonts w:ascii="Cambria Math" w:hAnsi="Cambria Math"/>
                <w:lang w:val="en-US"/>
              </w:rPr>
            </m:ctrlPr>
          </m:sSubPr>
          <m:e>
            <m:r>
              <w:rPr>
                <w:rFonts w:ascii="Cambria Math" w:hAnsi="Cambria Math"/>
              </w:rPr>
              <m:t>φ</m:t>
            </m:r>
          </m:e>
          <m:sub>
            <m:r>
              <w:rPr>
                <w:rFonts w:ascii="Cambria Math" w:hAnsi="Cambria Math"/>
              </w:rPr>
              <m:t>background</m:t>
            </m:r>
          </m:sub>
        </m:sSub>
      </m:oMath>
      <w:r w:rsidRPr="00711345">
        <w:rPr>
          <w:lang w:val="en-US"/>
        </w:rPr>
        <w:t>) relative to the overall number of photons (</w:t>
      </w:r>
      <m:oMath>
        <m:sSub>
          <m:sSubPr>
            <m:ctrlPr>
              <w:rPr>
                <w:rFonts w:ascii="Cambria Math" w:hAnsi="Cambria Math"/>
                <w:lang w:val="en-US"/>
              </w:rPr>
            </m:ctrlPr>
          </m:sSubPr>
          <m:e>
            <m:r>
              <w:rPr>
                <w:rFonts w:ascii="Cambria Math" w:hAnsi="Cambria Math"/>
              </w:rPr>
              <m:t>φ</m:t>
            </m:r>
          </m:e>
          <m:sub>
            <m:r>
              <w:rPr>
                <w:rFonts w:ascii="Cambria Math" w:hAnsi="Cambria Math"/>
              </w:rPr>
              <m:t>focus</m:t>
            </m:r>
          </m:sub>
        </m:sSub>
      </m:oMath>
      <w:r w:rsidRPr="00711345">
        <w:rPr>
          <w:lang w:val="en-US"/>
        </w:rPr>
        <w:t>+</w:t>
      </w:r>
      <m:oMath>
        <m:sSub>
          <m:sSubPr>
            <m:ctrlPr>
              <w:rPr>
                <w:rFonts w:ascii="Cambria Math" w:hAnsi="Cambria Math"/>
                <w:lang w:val="en-US"/>
              </w:rPr>
            </m:ctrlPr>
          </m:sSubPr>
          <m:e>
            <m:r>
              <w:rPr>
                <w:rFonts w:ascii="Cambria Math" w:hAnsi="Cambria Math"/>
              </w:rPr>
              <m:t>φ</m:t>
            </m:r>
          </m:e>
          <m:sub>
            <m:r>
              <w:rPr>
                <w:rFonts w:ascii="Cambria Math" w:hAnsi="Cambria Math"/>
              </w:rPr>
              <m:t>background</m:t>
            </m:r>
          </m:sub>
        </m:sSub>
      </m:oMath>
      <w:r w:rsidRPr="00711345">
        <w:rPr>
          <w:lang w:val="en-US"/>
        </w:rPr>
        <w:t xml:space="preserve">). </w:t>
      </w:r>
    </w:p>
    <w:p w14:paraId="6A6EDDFA" w14:textId="77777777" w:rsidR="00711345" w:rsidRPr="00711345" w:rsidRDefault="00711345" w:rsidP="00711345">
      <w:pPr>
        <w:jc w:val="both"/>
        <w:rPr>
          <w:rFonts w:cstheme="minorHAnsi"/>
          <w:lang w:val="en-US"/>
        </w:rPr>
      </w:pPr>
    </w:p>
    <w:p w14:paraId="3A46B83B" w14:textId="77777777" w:rsidR="00711345" w:rsidRDefault="00000000" w:rsidP="00711345">
      <w:pPr>
        <w:ind w:left="2160" w:firstLine="720"/>
        <w:jc w:val="both"/>
        <w:rPr>
          <w:szCs w:val="20"/>
          <w:lang w:val="ca-ES"/>
        </w:rPr>
      </w:pPr>
      <m:oMath>
        <m:sSub>
          <m:sSubPr>
            <m:ctrlPr>
              <w:rPr>
                <w:rFonts w:ascii="Cambria Math" w:hAnsi="Cambria Math"/>
                <w:lang w:val="en-US"/>
              </w:rPr>
            </m:ctrlPr>
          </m:sSubPr>
          <m:e>
            <m:r>
              <w:rPr>
                <w:rFonts w:ascii="Cambria Math" w:hAnsi="Cambria Math"/>
              </w:rPr>
              <m:t>f</m:t>
            </m:r>
          </m:e>
          <m:sub>
            <m:r>
              <w:rPr>
                <w:rFonts w:ascii="Cambria Math" w:hAnsi="Cambria Math"/>
              </w:rPr>
              <m:t>contrast</m:t>
            </m:r>
          </m:sub>
        </m:sSub>
        <m:r>
          <w:rPr>
            <w:rFonts w:ascii="Cambria Math" w:hAnsi="Cambria Math"/>
            <w:lang w:val="en-US"/>
          </w:rPr>
          <m:t>=</m:t>
        </m:r>
        <m:f>
          <m:fPr>
            <m:ctrlPr>
              <w:rPr>
                <w:rFonts w:ascii="Cambria Math" w:hAnsi="Cambria Math"/>
                <w:lang w:val="en-US"/>
              </w:rPr>
            </m:ctrlPr>
          </m:fPr>
          <m:num>
            <m:sSub>
              <m:sSubPr>
                <m:ctrlPr>
                  <w:rPr>
                    <w:rFonts w:ascii="Cambria Math" w:hAnsi="Cambria Math"/>
                    <w:lang w:val="en-US"/>
                  </w:rPr>
                </m:ctrlPr>
              </m:sSubPr>
              <m:e>
                <m:r>
                  <w:rPr>
                    <w:rFonts w:ascii="Cambria Math" w:hAnsi="Cambria Math"/>
                  </w:rPr>
                  <m:t>φ</m:t>
                </m:r>
              </m:e>
              <m:sub>
                <m:r>
                  <w:rPr>
                    <w:rFonts w:ascii="Cambria Math" w:hAnsi="Cambria Math"/>
                  </w:rPr>
                  <m:t>focus</m:t>
                </m:r>
              </m:sub>
            </m:sSub>
            <m:r>
              <w:rPr>
                <w:rFonts w:ascii="Cambria Math" w:hAnsi="Cambria Math"/>
                <w:lang w:val="en-US"/>
              </w:rPr>
              <m:t>-</m:t>
            </m:r>
            <m:sSub>
              <m:sSubPr>
                <m:ctrlPr>
                  <w:rPr>
                    <w:rFonts w:ascii="Cambria Math" w:hAnsi="Cambria Math"/>
                    <w:lang w:val="en-US"/>
                  </w:rPr>
                </m:ctrlPr>
              </m:sSubPr>
              <m:e>
                <m:r>
                  <w:rPr>
                    <w:rFonts w:ascii="Cambria Math" w:hAnsi="Cambria Math"/>
                  </w:rPr>
                  <m:t>φ</m:t>
                </m:r>
              </m:e>
              <m:sub>
                <m:r>
                  <w:rPr>
                    <w:rFonts w:ascii="Cambria Math" w:hAnsi="Cambria Math"/>
                  </w:rPr>
                  <m:t>background</m:t>
                </m:r>
              </m:sub>
            </m:sSub>
          </m:num>
          <m:den>
            <m:sSub>
              <m:sSubPr>
                <m:ctrlPr>
                  <w:rPr>
                    <w:rFonts w:ascii="Cambria Math" w:hAnsi="Cambria Math"/>
                    <w:lang w:val="en-US"/>
                  </w:rPr>
                </m:ctrlPr>
              </m:sSubPr>
              <m:e>
                <m:r>
                  <w:rPr>
                    <w:rFonts w:ascii="Cambria Math" w:hAnsi="Cambria Math"/>
                  </w:rPr>
                  <m:t>φ</m:t>
                </m:r>
              </m:e>
              <m:sub>
                <m:r>
                  <w:rPr>
                    <w:rFonts w:ascii="Cambria Math" w:hAnsi="Cambria Math"/>
                  </w:rPr>
                  <m:t>focus</m:t>
                </m:r>
              </m:sub>
            </m:sSub>
            <m:r>
              <w:rPr>
                <w:rFonts w:ascii="Cambria Math" w:hAnsi="Cambria Math"/>
                <w:lang w:val="en-US"/>
              </w:rPr>
              <m:t>+</m:t>
            </m:r>
            <m:sSub>
              <m:sSubPr>
                <m:ctrlPr>
                  <w:rPr>
                    <w:rFonts w:ascii="Cambria Math" w:hAnsi="Cambria Math"/>
                    <w:lang w:val="en-US"/>
                  </w:rPr>
                </m:ctrlPr>
              </m:sSubPr>
              <m:e>
                <m:r>
                  <w:rPr>
                    <w:rFonts w:ascii="Cambria Math" w:hAnsi="Cambria Math"/>
                  </w:rPr>
                  <m:t>φ</m:t>
                </m:r>
              </m:e>
              <m:sub>
                <m:r>
                  <w:rPr>
                    <w:rFonts w:ascii="Cambria Math" w:hAnsi="Cambria Math"/>
                  </w:rPr>
                  <m:t>background</m:t>
                </m:r>
              </m:sub>
            </m:sSub>
          </m:den>
        </m:f>
      </m:oMath>
      <w:r w:rsidR="00711345">
        <w:rPr>
          <w:rFonts w:cstheme="minorHAnsi"/>
          <w:lang w:val="ca-ES"/>
        </w:rPr>
        <w:tab/>
      </w:r>
      <w:r w:rsidR="00711345">
        <w:rPr>
          <w:rFonts w:cstheme="minorHAnsi"/>
          <w:lang w:val="ca-ES"/>
        </w:rPr>
        <w:tab/>
      </w:r>
      <w:r w:rsidR="00711345">
        <w:rPr>
          <w:rFonts w:cstheme="minorHAnsi"/>
          <w:lang w:val="ca-ES"/>
        </w:rPr>
        <w:tab/>
      </w:r>
      <w:r w:rsidR="00711345">
        <w:rPr>
          <w:lang w:val="ca-ES"/>
        </w:rPr>
        <w:t>(</w:t>
      </w:r>
      <w:r w:rsidR="00711345" w:rsidRPr="00711345">
        <w:rPr>
          <w:lang w:val="en-US"/>
        </w:rPr>
        <w:t>1</w:t>
      </w:r>
      <w:r w:rsidR="00711345">
        <w:rPr>
          <w:lang w:val="ca-ES"/>
        </w:rPr>
        <w:t>)</w:t>
      </w:r>
    </w:p>
    <w:p w14:paraId="4616854D" w14:textId="77777777" w:rsidR="00711345" w:rsidRDefault="00711345" w:rsidP="00711345">
      <w:pPr>
        <w:ind w:left="2160" w:firstLine="720"/>
        <w:jc w:val="both"/>
        <w:rPr>
          <w:rFonts w:cstheme="minorHAnsi"/>
          <w:lang w:val="en-US"/>
        </w:rPr>
      </w:pPr>
    </w:p>
    <w:p w14:paraId="6904BAF4" w14:textId="77777777" w:rsidR="00711345" w:rsidRPr="00711345" w:rsidRDefault="00711345" w:rsidP="00711345">
      <w:pPr>
        <w:jc w:val="both"/>
        <w:rPr>
          <w:szCs w:val="20"/>
          <w:lang w:val="en-US"/>
        </w:rPr>
      </w:pPr>
      <w:r w:rsidRPr="00711345">
        <w:rPr>
          <w:lang w:val="en-US"/>
        </w:rPr>
        <w:t>The second metric was used to quantify the deterioration of the system focusing capability inside the scattering media. Named contrast loss (</w:t>
      </w:r>
      <m:oMath>
        <m:r>
          <w:rPr>
            <w:rFonts w:ascii="Cambria Math" w:hAnsi="Cambria Math"/>
            <w:lang w:val="en-US"/>
          </w:rPr>
          <m:t>∆</m:t>
        </m:r>
        <m:sSub>
          <m:sSubPr>
            <m:ctrlPr>
              <w:rPr>
                <w:rFonts w:ascii="Cambria Math" w:hAnsi="Cambria Math"/>
                <w:lang w:val="en-US"/>
              </w:rPr>
            </m:ctrlPr>
          </m:sSubPr>
          <m:e>
            <m:r>
              <w:rPr>
                <w:rFonts w:ascii="Cambria Math" w:hAnsi="Cambria Math"/>
              </w:rPr>
              <m:t>f</m:t>
            </m:r>
          </m:e>
          <m:sub>
            <m:r>
              <w:rPr>
                <w:rFonts w:ascii="Cambria Math" w:hAnsi="Cambria Math"/>
              </w:rPr>
              <m:t>contrast</m:t>
            </m:r>
          </m:sub>
        </m:sSub>
      </m:oMath>
      <w:r w:rsidRPr="00711345">
        <w:rPr>
          <w:lang w:val="en-US"/>
        </w:rPr>
        <w:t>), it consisted of the relative difference in focusing contrast between a homogeneous (</w:t>
      </w:r>
      <m:oMath>
        <m:sSub>
          <m:sSubPr>
            <m:ctrlPr>
              <w:rPr>
                <w:rFonts w:ascii="Cambria Math" w:hAnsi="Cambria Math"/>
                <w:lang w:val="en-US"/>
              </w:rPr>
            </m:ctrlPr>
          </m:sSubPr>
          <m:e>
            <m:r>
              <w:rPr>
                <w:rFonts w:ascii="Cambria Math" w:hAnsi="Cambria Math"/>
              </w:rPr>
              <m:t>f</m:t>
            </m:r>
          </m:e>
          <m:sub>
            <m:r>
              <w:rPr>
                <w:rFonts w:ascii="Cambria Math" w:hAnsi="Cambria Math"/>
              </w:rPr>
              <m:t>cH</m:t>
            </m:r>
          </m:sub>
        </m:sSub>
      </m:oMath>
      <w:r w:rsidRPr="00711345">
        <w:rPr>
          <w:lang w:val="en-US"/>
        </w:rPr>
        <w:t>) and a scattering (</w:t>
      </w:r>
      <m:oMath>
        <m:sSub>
          <m:sSubPr>
            <m:ctrlPr>
              <w:rPr>
                <w:rFonts w:ascii="Cambria Math" w:hAnsi="Cambria Math"/>
                <w:lang w:val="en-US"/>
              </w:rPr>
            </m:ctrlPr>
          </m:sSubPr>
          <m:e>
            <m:r>
              <w:rPr>
                <w:rFonts w:ascii="Cambria Math" w:hAnsi="Cambria Math"/>
              </w:rPr>
              <m:t>f</m:t>
            </m:r>
          </m:e>
          <m:sub>
            <m:r>
              <w:rPr>
                <w:rFonts w:ascii="Cambria Math" w:hAnsi="Cambria Math"/>
              </w:rPr>
              <m:t>cS</m:t>
            </m:r>
          </m:sub>
        </m:sSub>
      </m:oMath>
      <w:r w:rsidRPr="00711345">
        <w:rPr>
          <w:lang w:val="en-US"/>
        </w:rPr>
        <w:t>) medium.</w:t>
      </w:r>
    </w:p>
    <w:p w14:paraId="758516A0" w14:textId="77777777" w:rsidR="00711345" w:rsidRPr="00711345" w:rsidRDefault="00711345" w:rsidP="00711345">
      <w:pPr>
        <w:jc w:val="both"/>
        <w:rPr>
          <w:rFonts w:cstheme="minorHAnsi"/>
          <w:lang w:val="en-US"/>
        </w:rPr>
      </w:pPr>
    </w:p>
    <w:p w14:paraId="0DC1FF39" w14:textId="77777777" w:rsidR="00711345" w:rsidRPr="00711345" w:rsidRDefault="00711345" w:rsidP="00711345">
      <w:pPr>
        <w:ind w:left="2160" w:firstLine="720"/>
        <w:jc w:val="both"/>
        <w:rPr>
          <w:szCs w:val="20"/>
          <w:lang w:val="en-US"/>
        </w:rPr>
      </w:pPr>
      <m:oMath>
        <m:r>
          <w:rPr>
            <w:rFonts w:ascii="Cambria Math" w:hAnsi="Cambria Math"/>
            <w:lang w:val="en-US"/>
          </w:rPr>
          <w:lastRenderedPageBreak/>
          <m:t>∆</m:t>
        </m:r>
        <m:sSub>
          <m:sSubPr>
            <m:ctrlPr>
              <w:rPr>
                <w:rFonts w:ascii="Cambria Math" w:hAnsi="Cambria Math"/>
                <w:lang w:val="en-US"/>
              </w:rPr>
            </m:ctrlPr>
          </m:sSubPr>
          <m:e>
            <m:r>
              <w:rPr>
                <w:rFonts w:ascii="Cambria Math" w:hAnsi="Cambria Math"/>
              </w:rPr>
              <m:t>f</m:t>
            </m:r>
          </m:e>
          <m:sub>
            <m:r>
              <w:rPr>
                <w:rFonts w:ascii="Cambria Math" w:hAnsi="Cambria Math"/>
              </w:rPr>
              <m:t>contrast</m:t>
            </m:r>
          </m:sub>
        </m:sSub>
        <m:r>
          <w:rPr>
            <w:rFonts w:ascii="Cambria Math" w:hAnsi="Cambria Math"/>
            <w:lang w:val="en-US"/>
          </w:rPr>
          <m:t>=</m:t>
        </m:r>
        <m:f>
          <m:fPr>
            <m:ctrlPr>
              <w:rPr>
                <w:rFonts w:ascii="Cambria Math" w:hAnsi="Cambria Math"/>
                <w:lang w:val="en-US"/>
              </w:rPr>
            </m:ctrlPr>
          </m:fPr>
          <m:num>
            <m:sSub>
              <m:sSubPr>
                <m:ctrlPr>
                  <w:rPr>
                    <w:rFonts w:ascii="Cambria Math" w:hAnsi="Cambria Math"/>
                    <w:lang w:val="en-US"/>
                  </w:rPr>
                </m:ctrlPr>
              </m:sSubPr>
              <m:e>
                <m:r>
                  <w:rPr>
                    <w:rFonts w:ascii="Cambria Math" w:hAnsi="Cambria Math"/>
                  </w:rPr>
                  <m:t>f</m:t>
                </m:r>
              </m:e>
              <m:sub>
                <m:r>
                  <w:rPr>
                    <w:rFonts w:ascii="Cambria Math" w:hAnsi="Cambria Math"/>
                  </w:rPr>
                  <m:t>cH</m:t>
                </m:r>
              </m:sub>
            </m:sSub>
            <m:r>
              <w:rPr>
                <w:rFonts w:ascii="Cambria Math" w:hAnsi="Cambria Math"/>
                <w:lang w:val="en-US"/>
              </w:rPr>
              <m:t>-</m:t>
            </m:r>
            <m:sSub>
              <m:sSubPr>
                <m:ctrlPr>
                  <w:rPr>
                    <w:rFonts w:ascii="Cambria Math" w:hAnsi="Cambria Math"/>
                    <w:lang w:val="en-US"/>
                  </w:rPr>
                </m:ctrlPr>
              </m:sSubPr>
              <m:e>
                <m:r>
                  <w:rPr>
                    <w:rFonts w:ascii="Cambria Math" w:hAnsi="Cambria Math"/>
                  </w:rPr>
                  <m:t>f</m:t>
                </m:r>
              </m:e>
              <m:sub>
                <m:r>
                  <w:rPr>
                    <w:rFonts w:ascii="Cambria Math" w:hAnsi="Cambria Math"/>
                  </w:rPr>
                  <m:t>cS</m:t>
                </m:r>
              </m:sub>
            </m:sSub>
          </m:num>
          <m:den>
            <m:sSub>
              <m:sSubPr>
                <m:ctrlPr>
                  <w:rPr>
                    <w:rFonts w:ascii="Cambria Math" w:hAnsi="Cambria Math"/>
                    <w:lang w:val="en-US"/>
                  </w:rPr>
                </m:ctrlPr>
              </m:sSubPr>
              <m:e>
                <m:r>
                  <w:rPr>
                    <w:rFonts w:ascii="Cambria Math" w:hAnsi="Cambria Math"/>
                  </w:rPr>
                  <m:t>f</m:t>
                </m:r>
              </m:e>
              <m:sub>
                <m:r>
                  <w:rPr>
                    <w:rFonts w:ascii="Cambria Math" w:hAnsi="Cambria Math"/>
                  </w:rPr>
                  <m:t>cH</m:t>
                </m:r>
              </m:sub>
            </m:sSub>
          </m:den>
        </m:f>
      </m:oMath>
      <w:r w:rsidRPr="00711345">
        <w:rPr>
          <w:lang w:val="en-US"/>
        </w:rPr>
        <w:t xml:space="preserve"> </w:t>
      </w:r>
      <w:r w:rsidRPr="00711345">
        <w:rPr>
          <w:rFonts w:cstheme="minorHAnsi"/>
          <w:lang w:val="en-US"/>
        </w:rPr>
        <w:tab/>
      </w:r>
      <w:r w:rsidRPr="00711345">
        <w:rPr>
          <w:rFonts w:cstheme="minorHAnsi"/>
          <w:lang w:val="en-US"/>
        </w:rPr>
        <w:tab/>
      </w:r>
      <w:r w:rsidRPr="00711345">
        <w:rPr>
          <w:rFonts w:cstheme="minorHAnsi"/>
          <w:lang w:val="en-US"/>
        </w:rPr>
        <w:tab/>
      </w:r>
      <w:r w:rsidRPr="00711345">
        <w:rPr>
          <w:rFonts w:cstheme="minorHAnsi"/>
          <w:lang w:val="en-US"/>
        </w:rPr>
        <w:tab/>
      </w:r>
      <w:r>
        <w:rPr>
          <w:lang w:val="ca-ES"/>
        </w:rPr>
        <w:t>(</w:t>
      </w:r>
      <w:r w:rsidRPr="00711345">
        <w:rPr>
          <w:lang w:val="en-US"/>
        </w:rPr>
        <w:t>2</w:t>
      </w:r>
      <w:r>
        <w:rPr>
          <w:lang w:val="ca-ES"/>
        </w:rPr>
        <w:t>)</w:t>
      </w:r>
    </w:p>
    <w:p w14:paraId="6668F45D" w14:textId="77777777" w:rsidR="00711345" w:rsidRDefault="00711345" w:rsidP="00711345">
      <w:pPr>
        <w:pStyle w:val="SMText"/>
        <w:ind w:firstLine="0"/>
        <w:jc w:val="both"/>
        <w:rPr>
          <w:rFonts w:asciiTheme="minorHAnsi" w:hAnsiTheme="minorHAnsi" w:cstheme="minorHAnsi"/>
        </w:rPr>
      </w:pPr>
    </w:p>
    <w:p w14:paraId="637378A3" w14:textId="63F3ADFD" w:rsidR="00711345" w:rsidRDefault="00730D58" w:rsidP="00711345">
      <w:pPr>
        <w:pStyle w:val="SMSubheading"/>
        <w:jc w:val="both"/>
        <w:rPr>
          <w:rFonts w:asciiTheme="minorHAnsi" w:hAnsiTheme="minorHAnsi" w:cstheme="minorHAnsi"/>
        </w:rPr>
      </w:pPr>
      <w:r>
        <w:rPr>
          <w:rFonts w:asciiTheme="minorHAnsi" w:hAnsiTheme="minorHAnsi" w:cstheme="minorHAnsi"/>
        </w:rPr>
        <w:t xml:space="preserve">3. </w:t>
      </w:r>
      <w:r w:rsidR="00711345">
        <w:rPr>
          <w:rFonts w:asciiTheme="minorHAnsi" w:hAnsiTheme="minorHAnsi" w:cstheme="minorHAnsi"/>
        </w:rPr>
        <w:t>Refractive index modulation and pressure variation relationship</w:t>
      </w:r>
    </w:p>
    <w:p w14:paraId="5FE7F1C9" w14:textId="49A6B4AE" w:rsidR="00711345" w:rsidRDefault="00711345" w:rsidP="00711345">
      <w:pPr>
        <w:pStyle w:val="SMcaption"/>
        <w:jc w:val="both"/>
        <w:rPr>
          <w:rFonts w:asciiTheme="minorHAnsi" w:hAnsiTheme="minorHAnsi" w:cstheme="minorBidi"/>
        </w:rPr>
      </w:pPr>
      <w:r>
        <w:rPr>
          <w:rFonts w:asciiTheme="minorHAnsi" w:hAnsiTheme="minorHAnsi" w:cstheme="minorBidi"/>
        </w:rPr>
        <w:t xml:space="preserve">The local variation of pressure in water produces a local variation of the refractive index. The relationship between these parameters can be explicitly written as </w:t>
      </w:r>
      <w:sdt>
        <w:sdtPr>
          <w:rPr>
            <w:rFonts w:asciiTheme="minorHAnsi" w:hAnsiTheme="minorHAnsi" w:cstheme="minorBidi"/>
            <w:color w:val="000000"/>
          </w:rPr>
          <w:tag w:val="MENDELEY_CITATION_v3_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"/>
          <w:id w:val="327218153"/>
          <w:placeholder>
            <w:docPart w:val="59B5243AA67E4F76A5D95B94E9A26388"/>
          </w:placeholder>
        </w:sdtPr>
        <w:sdtContent>
          <w:r w:rsidR="00C7369E" w:rsidRPr="00C7369E">
            <w:rPr>
              <w:rFonts w:asciiTheme="minorHAnsi" w:hAnsiTheme="minorHAnsi" w:cstheme="minorBidi"/>
              <w:color w:val="000000"/>
            </w:rPr>
            <w:t>(3)</w:t>
          </w:r>
        </w:sdtContent>
      </w:sdt>
      <w:r>
        <w:rPr>
          <w:rFonts w:asciiTheme="minorHAnsi" w:hAnsiTheme="minorHAnsi" w:cstheme="minorBidi"/>
          <w:color w:val="000000" w:themeColor="text1"/>
        </w:rPr>
        <w:t>:</w:t>
      </w:r>
    </w:p>
    <w:p w14:paraId="60338D6D" w14:textId="77777777" w:rsidR="00711345" w:rsidRDefault="00711345" w:rsidP="00711345">
      <w:pPr>
        <w:pStyle w:val="SMcaption"/>
        <w:jc w:val="both"/>
        <w:rPr>
          <w:rFonts w:asciiTheme="minorHAnsi" w:hAnsiTheme="minorHAnsi" w:cstheme="minorHAnsi"/>
        </w:rPr>
      </w:pPr>
      <w:r>
        <w:rPr>
          <w:rFonts w:asciiTheme="minorHAnsi" w:hAnsiTheme="minorHAnsi" w:cstheme="minorHAnsi"/>
        </w:rPr>
        <w:tab/>
      </w:r>
    </w:p>
    <w:p w14:paraId="34C56D88" w14:textId="77777777" w:rsidR="00711345" w:rsidRDefault="00711345" w:rsidP="00711345">
      <w:pPr>
        <w:pStyle w:val="SMcaption"/>
        <w:ind w:left="2160" w:firstLine="720"/>
        <w:jc w:val="both"/>
        <w:rPr>
          <w:rFonts w:asciiTheme="minorHAnsi" w:hAnsiTheme="minorHAnsi" w:cstheme="minorHAnsi"/>
        </w:rPr>
      </w:pPr>
      <m:oMath>
        <m:r>
          <w:rPr>
            <w:rFonts w:ascii="Cambria Math" w:hAnsi="Cambria Math" w:cstheme="minorHAnsi"/>
          </w:rPr>
          <m:t>n</m:t>
        </m:r>
        <m:d>
          <m:dPr>
            <m:ctrlPr>
              <w:rPr>
                <w:rFonts w:ascii="Cambria Math" w:hAnsi="Cambria Math" w:cstheme="minorHAnsi"/>
                <w:i/>
              </w:rPr>
            </m:ctrlPr>
          </m:dPr>
          <m:e>
            <m:acc>
              <m:accPr>
                <m:chr m:val="̃"/>
                <m:ctrlPr>
                  <w:rPr>
                    <w:rFonts w:ascii="Cambria Math" w:hAnsi="Cambria Math" w:cstheme="minorHAnsi"/>
                    <w:i/>
                  </w:rPr>
                </m:ctrlPr>
              </m:accPr>
              <m:e>
                <m:r>
                  <w:rPr>
                    <w:rFonts w:ascii="Cambria Math" w:hAnsi="Cambria Math" w:cstheme="minorHAnsi"/>
                  </w:rPr>
                  <m:t>p</m:t>
                </m:r>
              </m:e>
            </m:acc>
          </m:e>
        </m:d>
        <m:r>
          <w:rPr>
            <w:rFonts w:ascii="Cambria Math" w:hAnsi="Cambria Math" w:cstheme="minorHAnsi"/>
          </w:rPr>
          <m:t>=</m:t>
        </m:r>
        <m:rad>
          <m:radPr>
            <m:degHide m:val="1"/>
            <m:ctrlPr>
              <w:rPr>
                <w:rFonts w:ascii="Cambria Math" w:hAnsi="Cambria Math" w:cstheme="minorHAnsi"/>
                <w:i/>
              </w:rPr>
            </m:ctrlPr>
          </m:radPr>
          <m:deg/>
          <m:e>
            <m:f>
              <m:fPr>
                <m:ctrlPr>
                  <w:rPr>
                    <w:rFonts w:ascii="Cambria Math" w:hAnsi="Cambria Math" w:cstheme="minorHAnsi"/>
                    <w:i/>
                  </w:rPr>
                </m:ctrlPr>
              </m:fPr>
              <m:num>
                <m:r>
                  <w:rPr>
                    <w:rFonts w:ascii="Cambria Math" w:hAnsi="Cambria Math" w:cstheme="minorHAnsi"/>
                  </w:rPr>
                  <m:t>1+2</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9</m:t>
                        </m:r>
                      </m:sub>
                    </m:sSub>
                    <m:r>
                      <w:rPr>
                        <w:rFonts w:ascii="Cambria Math" w:hAnsi="Cambria Math" w:cstheme="minorHAnsi"/>
                      </w:rPr>
                      <m:t>+(</m:t>
                    </m:r>
                    <m:sSub>
                      <m:sSubPr>
                        <m:ctrlPr>
                          <w:rPr>
                            <w:rFonts w:ascii="Cambria Math" w:hAnsi="Cambria Math" w:cstheme="minorHAnsi"/>
                            <w:i/>
                          </w:rPr>
                        </m:ctrlPr>
                      </m:sSubPr>
                      <m:e>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9</m:t>
                            </m:r>
                          </m:sub>
                        </m:sSub>
                        <m:r>
                          <w:rPr>
                            <w:rFonts w:ascii="Cambria Math" w:hAnsi="Cambria Math" w:cstheme="minorHAnsi"/>
                          </w:rPr>
                          <m:t>+a</m:t>
                        </m:r>
                      </m:e>
                      <m:sub>
                        <m:r>
                          <w:rPr>
                            <w:rFonts w:ascii="Cambria Math" w:hAnsi="Cambria Math" w:cstheme="minorHAnsi"/>
                          </w:rPr>
                          <m:t>10</m:t>
                        </m:r>
                      </m:sub>
                    </m:sSub>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p</m:t>
                        </m:r>
                      </m:e>
                    </m:acc>
                    <m:r>
                      <w:rPr>
                        <w:rFonts w:ascii="Cambria Math" w:hAnsi="Cambria Math" w:cstheme="minorHAnsi"/>
                      </w:rPr>
                      <m:t>+(</m:t>
                    </m:r>
                    <m:sSub>
                      <m:sSubPr>
                        <m:ctrlPr>
                          <w:rPr>
                            <w:rFonts w:ascii="Cambria Math" w:hAnsi="Cambria Math" w:cstheme="minorHAnsi"/>
                            <w:i/>
                          </w:rPr>
                        </m:ctrlPr>
                      </m:sSubPr>
                      <m:e>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7</m:t>
                            </m:r>
                          </m:sub>
                        </m:sSub>
                        <m:r>
                          <w:rPr>
                            <w:rFonts w:ascii="Cambria Math" w:hAnsi="Cambria Math" w:cstheme="minorHAnsi"/>
                          </w:rPr>
                          <m:t>+a</m:t>
                        </m:r>
                      </m:e>
                      <m:sub>
                        <m:r>
                          <w:rPr>
                            <w:rFonts w:ascii="Cambria Math" w:hAnsi="Cambria Math" w:cstheme="minorHAnsi"/>
                          </w:rPr>
                          <m:t>10</m:t>
                        </m:r>
                      </m:sub>
                    </m:sSub>
                    <m:r>
                      <w:rPr>
                        <w:rFonts w:ascii="Cambria Math" w:hAnsi="Cambria Math" w:cstheme="minorHAnsi"/>
                      </w:rPr>
                      <m:t>)</m:t>
                    </m:r>
                    <m:sSup>
                      <m:sSupPr>
                        <m:ctrlPr>
                          <w:rPr>
                            <w:rFonts w:ascii="Cambria Math" w:hAnsi="Cambria Math" w:cstheme="minorHAnsi"/>
                            <w:i/>
                          </w:rPr>
                        </m:ctrlPr>
                      </m:sSupPr>
                      <m:e>
                        <m:acc>
                          <m:accPr>
                            <m:chr m:val="̃"/>
                            <m:ctrlPr>
                              <w:rPr>
                                <w:rFonts w:ascii="Cambria Math" w:hAnsi="Cambria Math" w:cstheme="minorHAnsi"/>
                                <w:i/>
                              </w:rPr>
                            </m:ctrlPr>
                          </m:accPr>
                          <m:e>
                            <m:r>
                              <w:rPr>
                                <w:rFonts w:ascii="Cambria Math" w:hAnsi="Cambria Math" w:cstheme="minorHAnsi"/>
                              </w:rPr>
                              <m:t>p</m:t>
                            </m:r>
                          </m:e>
                        </m:acc>
                      </m:e>
                      <m:sup>
                        <m:r>
                          <w:rPr>
                            <w:rFonts w:ascii="Cambria Math" w:hAnsi="Cambria Math" w:cstheme="minorHAnsi"/>
                          </w:rPr>
                          <m:t>2</m:t>
                        </m:r>
                      </m:sup>
                    </m:s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7</m:t>
                        </m:r>
                      </m:sub>
                    </m:sSub>
                    <m:sSup>
                      <m:sSupPr>
                        <m:ctrlPr>
                          <w:rPr>
                            <w:rFonts w:ascii="Cambria Math" w:hAnsi="Cambria Math" w:cstheme="minorHAnsi"/>
                            <w:i/>
                          </w:rPr>
                        </m:ctrlPr>
                      </m:sSupPr>
                      <m:e>
                        <m:acc>
                          <m:accPr>
                            <m:chr m:val="̃"/>
                            <m:ctrlPr>
                              <w:rPr>
                                <w:rFonts w:ascii="Cambria Math" w:hAnsi="Cambria Math" w:cstheme="minorHAnsi"/>
                                <w:i/>
                              </w:rPr>
                            </m:ctrlPr>
                          </m:accPr>
                          <m:e>
                            <m:r>
                              <w:rPr>
                                <w:rFonts w:ascii="Cambria Math" w:hAnsi="Cambria Math" w:cstheme="minorHAnsi"/>
                              </w:rPr>
                              <m:t>p</m:t>
                            </m:r>
                          </m:e>
                        </m:acc>
                      </m:e>
                      <m:sup>
                        <m:r>
                          <w:rPr>
                            <w:rFonts w:ascii="Cambria Math" w:hAnsi="Cambria Math" w:cstheme="minorHAnsi"/>
                          </w:rPr>
                          <m:t>3</m:t>
                        </m:r>
                      </m:sup>
                    </m:sSup>
                  </m:e>
                </m:d>
              </m:num>
              <m:den>
                <m:r>
                  <w:rPr>
                    <w:rFonts w:ascii="Cambria Math" w:hAnsi="Cambria Math" w:cstheme="minorHAnsi"/>
                  </w:rPr>
                  <m:t>1-</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9</m:t>
                        </m:r>
                      </m:sub>
                    </m:sSub>
                    <m:r>
                      <w:rPr>
                        <w:rFonts w:ascii="Cambria Math" w:hAnsi="Cambria Math" w:cstheme="minorHAnsi"/>
                      </w:rPr>
                      <m:t>+(</m:t>
                    </m:r>
                    <m:sSub>
                      <m:sSubPr>
                        <m:ctrlPr>
                          <w:rPr>
                            <w:rFonts w:ascii="Cambria Math" w:hAnsi="Cambria Math" w:cstheme="minorHAnsi"/>
                            <w:i/>
                          </w:rPr>
                        </m:ctrlPr>
                      </m:sSubPr>
                      <m:e>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9</m:t>
                            </m:r>
                          </m:sub>
                        </m:sSub>
                        <m:r>
                          <w:rPr>
                            <w:rFonts w:ascii="Cambria Math" w:hAnsi="Cambria Math" w:cstheme="minorHAnsi"/>
                          </w:rPr>
                          <m:t>+a</m:t>
                        </m:r>
                      </m:e>
                      <m:sub>
                        <m:r>
                          <w:rPr>
                            <w:rFonts w:ascii="Cambria Math" w:hAnsi="Cambria Math" w:cstheme="minorHAnsi"/>
                          </w:rPr>
                          <m:t>10</m:t>
                        </m:r>
                      </m:sub>
                    </m:sSub>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p</m:t>
                        </m:r>
                      </m:e>
                    </m:acc>
                    <m:r>
                      <w:rPr>
                        <w:rFonts w:ascii="Cambria Math" w:hAnsi="Cambria Math" w:cstheme="minorHAnsi"/>
                      </w:rPr>
                      <m:t>+(</m:t>
                    </m:r>
                    <m:sSub>
                      <m:sSubPr>
                        <m:ctrlPr>
                          <w:rPr>
                            <w:rFonts w:ascii="Cambria Math" w:hAnsi="Cambria Math" w:cstheme="minorHAnsi"/>
                            <w:i/>
                          </w:rPr>
                        </m:ctrlPr>
                      </m:sSubPr>
                      <m:e>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7</m:t>
                            </m:r>
                          </m:sub>
                        </m:sSub>
                        <m:r>
                          <w:rPr>
                            <w:rFonts w:ascii="Cambria Math" w:hAnsi="Cambria Math" w:cstheme="minorHAnsi"/>
                          </w:rPr>
                          <m:t>+a</m:t>
                        </m:r>
                      </m:e>
                      <m:sub>
                        <m:r>
                          <w:rPr>
                            <w:rFonts w:ascii="Cambria Math" w:hAnsi="Cambria Math" w:cstheme="minorHAnsi"/>
                          </w:rPr>
                          <m:t>10</m:t>
                        </m:r>
                      </m:sub>
                    </m:sSub>
                    <m:r>
                      <w:rPr>
                        <w:rFonts w:ascii="Cambria Math" w:hAnsi="Cambria Math" w:cstheme="minorHAnsi"/>
                      </w:rPr>
                      <m:t>)</m:t>
                    </m:r>
                    <m:sSup>
                      <m:sSupPr>
                        <m:ctrlPr>
                          <w:rPr>
                            <w:rFonts w:ascii="Cambria Math" w:hAnsi="Cambria Math" w:cstheme="minorHAnsi"/>
                            <w:i/>
                          </w:rPr>
                        </m:ctrlPr>
                      </m:sSupPr>
                      <m:e>
                        <m:acc>
                          <m:accPr>
                            <m:chr m:val="̃"/>
                            <m:ctrlPr>
                              <w:rPr>
                                <w:rFonts w:ascii="Cambria Math" w:hAnsi="Cambria Math" w:cstheme="minorHAnsi"/>
                                <w:i/>
                              </w:rPr>
                            </m:ctrlPr>
                          </m:accPr>
                          <m:e>
                            <m:r>
                              <w:rPr>
                                <w:rFonts w:ascii="Cambria Math" w:hAnsi="Cambria Math" w:cstheme="minorHAnsi"/>
                              </w:rPr>
                              <m:t>p</m:t>
                            </m:r>
                          </m:e>
                        </m:acc>
                      </m:e>
                      <m:sup>
                        <m:r>
                          <w:rPr>
                            <w:rFonts w:ascii="Cambria Math" w:hAnsi="Cambria Math" w:cstheme="minorHAnsi"/>
                          </w:rPr>
                          <m:t>2</m:t>
                        </m:r>
                      </m:sup>
                    </m:s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7</m:t>
                        </m:r>
                      </m:sub>
                    </m:sSub>
                    <m:sSup>
                      <m:sSupPr>
                        <m:ctrlPr>
                          <w:rPr>
                            <w:rFonts w:ascii="Cambria Math" w:hAnsi="Cambria Math" w:cstheme="minorHAnsi"/>
                            <w:i/>
                          </w:rPr>
                        </m:ctrlPr>
                      </m:sSupPr>
                      <m:e>
                        <m:acc>
                          <m:accPr>
                            <m:chr m:val="̃"/>
                            <m:ctrlPr>
                              <w:rPr>
                                <w:rFonts w:ascii="Cambria Math" w:hAnsi="Cambria Math" w:cstheme="minorHAnsi"/>
                                <w:i/>
                              </w:rPr>
                            </m:ctrlPr>
                          </m:accPr>
                          <m:e>
                            <m:r>
                              <w:rPr>
                                <w:rFonts w:ascii="Cambria Math" w:hAnsi="Cambria Math" w:cstheme="minorHAnsi"/>
                              </w:rPr>
                              <m:t>p</m:t>
                            </m:r>
                          </m:e>
                        </m:acc>
                      </m:e>
                      <m:sup>
                        <m:r>
                          <w:rPr>
                            <w:rFonts w:ascii="Cambria Math" w:hAnsi="Cambria Math" w:cstheme="minorHAnsi"/>
                          </w:rPr>
                          <m:t>3</m:t>
                        </m:r>
                      </m:sup>
                    </m:sSup>
                  </m:e>
                </m:d>
              </m:den>
            </m:f>
          </m:e>
        </m:rad>
      </m:oMath>
      <w:r>
        <w:rPr>
          <w:rFonts w:asciiTheme="minorHAnsi" w:hAnsiTheme="minorHAnsi" w:cstheme="minorHAnsi"/>
        </w:rPr>
        <w:tab/>
      </w:r>
      <w:r>
        <w:rPr>
          <w:rFonts w:asciiTheme="minorHAnsi" w:hAnsiTheme="minorHAnsi" w:cstheme="minorHAnsi"/>
        </w:rPr>
        <w:tab/>
      </w:r>
      <w:r>
        <w:rPr>
          <w:rFonts w:asciiTheme="minorHAnsi" w:hAnsiTheme="minorHAnsi" w:cstheme="minorHAnsi"/>
        </w:rPr>
        <w:tab/>
        <w:t>(3)</w:t>
      </w:r>
    </w:p>
    <w:p w14:paraId="1507D991" w14:textId="77777777" w:rsidR="00711345" w:rsidRDefault="00711345" w:rsidP="00711345">
      <w:pPr>
        <w:pStyle w:val="SMcaption"/>
        <w:ind w:left="720" w:firstLine="720"/>
        <w:jc w:val="both"/>
        <w:rPr>
          <w:rFonts w:asciiTheme="minorHAnsi" w:hAnsiTheme="minorHAnsi" w:cstheme="minorHAnsi"/>
        </w:rPr>
      </w:pPr>
    </w:p>
    <w:p w14:paraId="69325D60" w14:textId="0C32FF7A" w:rsidR="00711345" w:rsidRDefault="00711345" w:rsidP="00711345">
      <w:pPr>
        <w:pStyle w:val="SMcaption"/>
        <w:jc w:val="both"/>
        <w:rPr>
          <w:rFonts w:asciiTheme="minorHAnsi" w:hAnsiTheme="minorHAnsi" w:cstheme="minorHAnsi"/>
        </w:rPr>
      </w:pPr>
      <w:r>
        <w:rPr>
          <w:rFonts w:asciiTheme="minorHAnsi" w:hAnsiTheme="minorHAnsi" w:cstheme="minorHAnsi"/>
        </w:rPr>
        <w:t xml:space="preserve">where </w:t>
      </w:r>
      <m:oMath>
        <m:r>
          <w:rPr>
            <w:rFonts w:ascii="Cambria Math" w:hAnsi="Cambria Math" w:cstheme="minorHAnsi"/>
          </w:rPr>
          <m:t>n</m:t>
        </m:r>
      </m:oMath>
      <w:r>
        <w:rPr>
          <w:rFonts w:asciiTheme="minorHAnsi" w:hAnsiTheme="minorHAnsi" w:cstheme="minorHAnsi"/>
        </w:rPr>
        <w:t xml:space="preserve"> corresponds to the refractive index, </w:t>
      </w:r>
      <m:oMath>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i</m:t>
            </m:r>
          </m:sub>
        </m:sSub>
      </m:oMath>
      <w:r>
        <w:rPr>
          <w:rFonts w:asciiTheme="minorHAnsi" w:hAnsiTheme="minorHAnsi" w:cstheme="minorHAnsi"/>
        </w:rPr>
        <w:t xml:space="preserve"> are the dimensionless coefficients given in </w:t>
      </w:r>
      <w:sdt>
        <w:sdtPr>
          <w:rPr>
            <w:rFonts w:asciiTheme="minorHAnsi" w:hAnsiTheme="minorHAnsi" w:cstheme="minorHAnsi"/>
            <w:color w:val="000000"/>
          </w:rPr>
          <w:tag w:val="MENDELEY_CITATION_v3_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"/>
          <w:id w:val="112797064"/>
          <w:placeholder>
            <w:docPart w:val="59B5243AA67E4F76A5D95B94E9A26388"/>
          </w:placeholder>
        </w:sdtPr>
        <w:sdtContent>
          <w:r w:rsidR="00C7369E" w:rsidRPr="00C7369E">
            <w:rPr>
              <w:rFonts w:asciiTheme="minorHAnsi" w:hAnsiTheme="minorHAnsi" w:cstheme="minorHAnsi"/>
              <w:color w:val="000000"/>
            </w:rPr>
            <w:t>(4)</w:t>
          </w:r>
        </w:sdtContent>
      </w:sdt>
      <w:r>
        <w:rPr>
          <w:rFonts w:asciiTheme="minorHAnsi" w:hAnsiTheme="minorHAnsi" w:cstheme="minorHAnsi"/>
        </w:rPr>
        <w:t xml:space="preserve">, and </w:t>
      </w:r>
      <m:oMath>
        <m:acc>
          <m:accPr>
            <m:chr m:val="̃"/>
            <m:ctrlPr>
              <w:rPr>
                <w:rFonts w:ascii="Cambria Math" w:hAnsi="Cambria Math" w:cstheme="minorHAnsi"/>
                <w:i/>
              </w:rPr>
            </m:ctrlPr>
          </m:accPr>
          <m:e>
            <m:r>
              <w:rPr>
                <w:rFonts w:ascii="Cambria Math" w:hAnsi="Cambria Math" w:cstheme="minorHAnsi"/>
              </w:rPr>
              <m:t>p</m:t>
            </m:r>
          </m:e>
        </m:acc>
      </m:oMath>
      <w:r>
        <w:rPr>
          <w:rFonts w:asciiTheme="minorHAnsi" w:hAnsiTheme="minorHAnsi" w:cstheme="minorHAnsi"/>
        </w:rPr>
        <w:t xml:space="preserve"> is defined as a dimensionless pressure produced by the acoustic fluctuations. Thus, an estimation of the pressure variation in water can be obtained knowing the induced changes in refractive index, as shown in Fig. S10. Considering a variation in the refractive index of </w:t>
      </w:r>
      <m:oMath>
        <m:r>
          <w:rPr>
            <w:rFonts w:ascii="Cambria Math" w:hAnsi="Cambria Math" w:cstheme="minorHAnsi"/>
          </w:rPr>
          <m:t>∆n=8·</m:t>
        </m:r>
        <m:sSup>
          <m:sSupPr>
            <m:ctrlPr>
              <w:rPr>
                <w:rFonts w:ascii="Cambria Math" w:hAnsi="Cambria Math" w:cstheme="minorHAnsi"/>
                <w:i/>
              </w:rPr>
            </m:ctrlPr>
          </m:sSupPr>
          <m:e>
            <m:r>
              <w:rPr>
                <w:rFonts w:ascii="Cambria Math" w:hAnsi="Cambria Math" w:cstheme="minorHAnsi"/>
              </w:rPr>
              <m:t>10</m:t>
            </m:r>
          </m:e>
          <m:sup>
            <m:r>
              <w:rPr>
                <w:rFonts w:ascii="Cambria Math" w:hAnsi="Cambria Math" w:cstheme="minorHAnsi"/>
              </w:rPr>
              <m:t>-5</m:t>
            </m:r>
          </m:sup>
        </m:sSup>
      </m:oMath>
      <w:r>
        <w:rPr>
          <w:rFonts w:asciiTheme="minorHAnsi" w:hAnsiTheme="minorHAnsi" w:cstheme="minorHAnsi"/>
        </w:rPr>
        <w:t xml:space="preserve"> (see Results section in the main text), the maximum effective variation is </w:t>
      </w:r>
      <m:oMath>
        <m:r>
          <w:rPr>
            <w:rFonts w:ascii="Cambria Math" w:hAnsi="Cambria Math" w:cstheme="minorHAnsi"/>
          </w:rPr>
          <m:t>∆n=16·</m:t>
        </m:r>
        <m:sSup>
          <m:sSupPr>
            <m:ctrlPr>
              <w:rPr>
                <w:rFonts w:ascii="Cambria Math" w:hAnsi="Cambria Math" w:cstheme="minorHAnsi"/>
                <w:i/>
              </w:rPr>
            </m:ctrlPr>
          </m:sSupPr>
          <m:e>
            <m:r>
              <w:rPr>
                <w:rFonts w:ascii="Cambria Math" w:hAnsi="Cambria Math" w:cstheme="minorHAnsi"/>
              </w:rPr>
              <m:t>10</m:t>
            </m:r>
          </m:e>
          <m:sup>
            <m:r>
              <w:rPr>
                <w:rFonts w:ascii="Cambria Math" w:hAnsi="Cambria Math" w:cstheme="minorHAnsi"/>
              </w:rPr>
              <m:t>-5</m:t>
            </m:r>
          </m:sup>
        </m:sSup>
      </m:oMath>
      <w:r>
        <w:rPr>
          <w:rFonts w:asciiTheme="minorHAnsi" w:hAnsiTheme="minorHAnsi" w:cstheme="minorHAnsi"/>
        </w:rPr>
        <w:t xml:space="preserve"> which yields a maximum pressure change of </w:t>
      </w:r>
      <m:oMath>
        <m:r>
          <w:rPr>
            <w:rFonts w:ascii="Cambria Math" w:hAnsi="Cambria Math" w:cstheme="minorHAnsi"/>
          </w:rPr>
          <m:t>∆p=1.1 MPa</m:t>
        </m:r>
      </m:oMath>
      <w:r>
        <w:rPr>
          <w:rFonts w:asciiTheme="minorHAnsi" w:hAnsiTheme="minorHAnsi" w:cstheme="minorHAnsi"/>
        </w:rPr>
        <w:t xml:space="preserve"> in the medium.</w:t>
      </w:r>
    </w:p>
    <w:p w14:paraId="6AF881C7" w14:textId="77777777" w:rsidR="002255C5" w:rsidRDefault="002255C5" w:rsidP="00711345">
      <w:pPr>
        <w:pStyle w:val="SMcaption"/>
        <w:jc w:val="both"/>
        <w:rPr>
          <w:rFonts w:asciiTheme="minorHAnsi" w:hAnsiTheme="minorHAnsi" w:cstheme="minorHAnsi"/>
        </w:rPr>
      </w:pPr>
    </w:p>
    <w:p w14:paraId="073A5810" w14:textId="77777777" w:rsidR="002255C5" w:rsidRDefault="002255C5" w:rsidP="00711345">
      <w:pPr>
        <w:pStyle w:val="SMcaption"/>
        <w:jc w:val="both"/>
        <w:rPr>
          <w:rFonts w:asciiTheme="minorHAnsi" w:hAnsiTheme="minorHAnsi" w:cstheme="minorHAnsi"/>
        </w:rPr>
      </w:pPr>
    </w:p>
    <w:p w14:paraId="16FC9F71" w14:textId="77777777" w:rsidR="002255C5" w:rsidRDefault="002255C5" w:rsidP="00711345">
      <w:pPr>
        <w:pStyle w:val="SMcaption"/>
        <w:jc w:val="both"/>
        <w:rPr>
          <w:rFonts w:asciiTheme="minorHAnsi" w:hAnsiTheme="minorHAnsi" w:cstheme="minorHAnsi"/>
        </w:rPr>
      </w:pPr>
    </w:p>
    <w:p w14:paraId="4C351393" w14:textId="77777777" w:rsidR="00711345" w:rsidRPr="00711345" w:rsidRDefault="00711345" w:rsidP="00711345">
      <w:pPr>
        <w:rPr>
          <w:rFonts w:cstheme="minorHAnsi"/>
          <w:lang w:val="en-US"/>
        </w:rPr>
      </w:pPr>
    </w:p>
    <w:p w14:paraId="2B3CD73B" w14:textId="008E314E" w:rsidR="00711345" w:rsidRDefault="00711345" w:rsidP="00711345">
      <w:pPr>
        <w:pStyle w:val="SMSubheading"/>
        <w:jc w:val="both"/>
        <w:rPr>
          <w:rFonts w:asciiTheme="minorHAnsi" w:hAnsiTheme="minorHAnsi" w:cstheme="minorHAnsi"/>
        </w:rPr>
      </w:pPr>
      <w:r>
        <w:rPr>
          <w:rFonts w:asciiTheme="minorHAnsi" w:hAnsiTheme="minorHAnsi" w:cstheme="minorHAnsi"/>
          <w:noProof/>
          <w:u w:val="none"/>
        </w:rPr>
        <w:drawing>
          <wp:inline distT="0" distB="0" distL="0" distR="0" wp14:anchorId="7E205ADD" wp14:editId="329B07FD">
            <wp:extent cx="5931535" cy="27273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1535" cy="2727325"/>
                    </a:xfrm>
                    <a:prstGeom prst="rect">
                      <a:avLst/>
                    </a:prstGeom>
                    <a:noFill/>
                    <a:ln>
                      <a:noFill/>
                    </a:ln>
                  </pic:spPr>
                </pic:pic>
              </a:graphicData>
            </a:graphic>
          </wp:inline>
        </w:drawing>
      </w:r>
    </w:p>
    <w:p w14:paraId="5819AA54" w14:textId="77777777" w:rsidR="00711345" w:rsidRDefault="00711345" w:rsidP="00711345">
      <w:pPr>
        <w:pStyle w:val="SMHeading"/>
        <w:jc w:val="both"/>
        <w:rPr>
          <w:rFonts w:asciiTheme="minorHAnsi" w:hAnsiTheme="minorHAnsi" w:cstheme="minorHAnsi"/>
        </w:rPr>
      </w:pPr>
      <w:r>
        <w:rPr>
          <w:rFonts w:asciiTheme="minorHAnsi" w:hAnsiTheme="minorHAnsi" w:cstheme="minorHAnsi"/>
          <w:sz w:val="22"/>
          <w:szCs w:val="22"/>
        </w:rPr>
        <w:t>Fig. S1.</w:t>
      </w:r>
    </w:p>
    <w:p w14:paraId="6BA845AF" w14:textId="77777777" w:rsidR="00711345" w:rsidRDefault="00711345" w:rsidP="00711345">
      <w:pPr>
        <w:pStyle w:val="SMSubheading"/>
        <w:jc w:val="both"/>
        <w:rPr>
          <w:rFonts w:asciiTheme="minorHAnsi" w:hAnsiTheme="minorHAnsi" w:cstheme="minorHAnsi"/>
          <w:sz w:val="22"/>
          <w:szCs w:val="22"/>
          <w:u w:val="none"/>
        </w:rPr>
      </w:pPr>
      <w:r>
        <w:rPr>
          <w:rFonts w:asciiTheme="minorHAnsi" w:hAnsiTheme="minorHAnsi" w:cstheme="minorHAnsi"/>
          <w:b/>
          <w:bCs/>
          <w:sz w:val="22"/>
          <w:szCs w:val="22"/>
          <w:u w:val="none"/>
        </w:rPr>
        <w:t>Photograph of the experimental set-up used in this work.</w:t>
      </w:r>
      <w:r>
        <w:rPr>
          <w:rFonts w:asciiTheme="minorHAnsi" w:hAnsiTheme="minorHAnsi" w:cstheme="minorHAnsi"/>
          <w:sz w:val="22"/>
          <w:szCs w:val="22"/>
          <w:u w:val="none"/>
        </w:rPr>
        <w:t xml:space="preserve"> The different parts can be distinguished as follows: (</w:t>
      </w:r>
      <w:r>
        <w:rPr>
          <w:rFonts w:asciiTheme="minorHAnsi" w:hAnsiTheme="minorHAnsi" w:cstheme="minorHAnsi"/>
          <w:b/>
          <w:bCs/>
          <w:color w:val="039AE6"/>
          <w:sz w:val="22"/>
          <w:szCs w:val="22"/>
          <w:u w:val="none"/>
        </w:rPr>
        <w:t>--</w:t>
      </w:r>
      <w:r>
        <w:rPr>
          <w:rFonts w:asciiTheme="minorHAnsi" w:hAnsiTheme="minorHAnsi" w:cstheme="minorHAnsi"/>
          <w:sz w:val="22"/>
          <w:szCs w:val="22"/>
          <w:u w:val="none"/>
        </w:rPr>
        <w:t xml:space="preserve">) </w:t>
      </w:r>
      <w:proofErr w:type="spellStart"/>
      <w:r>
        <w:rPr>
          <w:rFonts w:asciiTheme="minorHAnsi" w:hAnsiTheme="minorHAnsi" w:cstheme="minorHAnsi"/>
          <w:sz w:val="22"/>
          <w:szCs w:val="22"/>
          <w:u w:val="none"/>
        </w:rPr>
        <w:t>xyz</w:t>
      </w:r>
      <w:proofErr w:type="spellEnd"/>
      <w:r>
        <w:rPr>
          <w:rFonts w:asciiTheme="minorHAnsi" w:hAnsiTheme="minorHAnsi" w:cstheme="minorHAnsi"/>
          <w:sz w:val="22"/>
          <w:szCs w:val="22"/>
          <w:u w:val="none"/>
        </w:rPr>
        <w:t xml:space="preserve"> stage, (</w:t>
      </w:r>
      <w:r>
        <w:rPr>
          <w:rFonts w:asciiTheme="minorHAnsi" w:hAnsiTheme="minorHAnsi" w:cstheme="minorHAnsi"/>
          <w:b/>
          <w:bCs/>
          <w:color w:val="FD7E17"/>
          <w:sz w:val="22"/>
          <w:szCs w:val="22"/>
          <w:u w:val="none"/>
        </w:rPr>
        <w:t>--</w:t>
      </w:r>
      <w:r>
        <w:rPr>
          <w:rFonts w:asciiTheme="minorHAnsi" w:hAnsiTheme="minorHAnsi" w:cstheme="minorHAnsi"/>
          <w:sz w:val="22"/>
          <w:szCs w:val="22"/>
          <w:u w:val="none"/>
        </w:rPr>
        <w:t>) microscopes, (</w:t>
      </w:r>
      <w:r>
        <w:rPr>
          <w:rFonts w:asciiTheme="minorHAnsi" w:hAnsiTheme="minorHAnsi" w:cstheme="minorHAnsi"/>
          <w:b/>
          <w:bCs/>
          <w:color w:val="209D00"/>
          <w:sz w:val="22"/>
          <w:szCs w:val="22"/>
          <w:u w:val="none"/>
        </w:rPr>
        <w:t>--</w:t>
      </w:r>
      <w:r>
        <w:rPr>
          <w:rFonts w:asciiTheme="minorHAnsi" w:hAnsiTheme="minorHAnsi" w:cstheme="minorHAnsi"/>
          <w:sz w:val="22"/>
          <w:szCs w:val="22"/>
          <w:u w:val="none"/>
        </w:rPr>
        <w:t>) focusing structure, and (</w:t>
      </w:r>
      <w:r>
        <w:rPr>
          <w:rFonts w:asciiTheme="minorHAnsi" w:hAnsiTheme="minorHAnsi" w:cstheme="minorHAnsi"/>
          <w:color w:val="EB2828"/>
          <w:sz w:val="22"/>
          <w:szCs w:val="22"/>
          <w:u w:val="none"/>
        </w:rPr>
        <w:t>--</w:t>
      </w:r>
      <w:r>
        <w:rPr>
          <w:rFonts w:asciiTheme="minorHAnsi" w:hAnsiTheme="minorHAnsi" w:cstheme="minorHAnsi"/>
          <w:sz w:val="22"/>
          <w:szCs w:val="22"/>
          <w:u w:val="none"/>
        </w:rPr>
        <w:t>) light beam. The inset on the right corresponds to a close-up photo of the piezoelectric resonant cavity with its holder, the transparent and liquid filled chamber where it was immersed, and the sample and corresponding holder.</w:t>
      </w:r>
    </w:p>
    <w:p w14:paraId="31863D5E" w14:textId="77777777" w:rsidR="00711345" w:rsidRPr="00711345" w:rsidRDefault="00711345" w:rsidP="00711345">
      <w:pPr>
        <w:jc w:val="both"/>
        <w:rPr>
          <w:rFonts w:cstheme="minorHAnsi"/>
          <w:szCs w:val="20"/>
          <w:lang w:val="en-US"/>
        </w:rPr>
      </w:pPr>
      <w:r w:rsidRPr="00711345">
        <w:rPr>
          <w:rFonts w:cstheme="minorHAnsi"/>
          <w:lang w:val="en-US"/>
        </w:rPr>
        <w:br w:type="page"/>
      </w:r>
    </w:p>
    <w:p w14:paraId="05ECFD1E" w14:textId="31C24669" w:rsidR="00711345" w:rsidRDefault="00711345" w:rsidP="00711345">
      <w:pPr>
        <w:pStyle w:val="SMHeading"/>
        <w:jc w:val="both"/>
        <w:rPr>
          <w:rFonts w:asciiTheme="minorHAnsi" w:hAnsiTheme="minorHAnsi" w:cstheme="minorHAnsi"/>
          <w:noProof/>
        </w:rPr>
      </w:pPr>
      <w:r>
        <w:rPr>
          <w:rFonts w:asciiTheme="minorHAnsi" w:hAnsiTheme="minorHAnsi" w:cstheme="minorHAnsi"/>
          <w:noProof/>
        </w:rPr>
        <w:lastRenderedPageBreak/>
        <w:drawing>
          <wp:inline distT="0" distB="0" distL="0" distR="0" wp14:anchorId="3A4AD702" wp14:editId="37401DC1">
            <wp:extent cx="5931535" cy="2528570"/>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1535" cy="2528570"/>
                    </a:xfrm>
                    <a:prstGeom prst="rect">
                      <a:avLst/>
                    </a:prstGeom>
                    <a:noFill/>
                    <a:ln>
                      <a:noFill/>
                    </a:ln>
                  </pic:spPr>
                </pic:pic>
              </a:graphicData>
            </a:graphic>
          </wp:inline>
        </w:drawing>
      </w:r>
      <w:r>
        <w:rPr>
          <w:rFonts w:asciiTheme="minorHAnsi" w:hAnsiTheme="minorHAnsi" w:cstheme="minorHAnsi"/>
          <w:sz w:val="22"/>
          <w:szCs w:val="22"/>
        </w:rPr>
        <w:t>Fig. S2.</w:t>
      </w:r>
    </w:p>
    <w:p w14:paraId="6FB723B0" w14:textId="77777777" w:rsidR="00711345" w:rsidRDefault="00711345" w:rsidP="00711345">
      <w:pPr>
        <w:pStyle w:val="SMSubheading"/>
        <w:jc w:val="both"/>
        <w:rPr>
          <w:rFonts w:asciiTheme="minorHAnsi" w:hAnsiTheme="minorHAnsi" w:cstheme="minorHAnsi"/>
          <w:sz w:val="22"/>
          <w:szCs w:val="22"/>
          <w:u w:val="none"/>
        </w:rPr>
      </w:pPr>
      <w:r>
        <w:rPr>
          <w:rFonts w:asciiTheme="minorHAnsi" w:hAnsiTheme="minorHAnsi" w:cstheme="minorHAnsi"/>
          <w:b/>
          <w:bCs/>
          <w:sz w:val="22"/>
          <w:szCs w:val="22"/>
          <w:u w:val="none"/>
        </w:rPr>
        <w:t>Experimental measurement of the scattering coefficient of the water/milk mixtures.</w:t>
      </w:r>
      <w:r>
        <w:rPr>
          <w:rFonts w:asciiTheme="minorHAnsi" w:hAnsiTheme="minorHAnsi" w:cstheme="minorHAnsi"/>
          <w:sz w:val="22"/>
          <w:szCs w:val="22"/>
          <w:u w:val="none"/>
        </w:rPr>
        <w:t xml:space="preserve"> </w:t>
      </w:r>
      <w:r>
        <w:rPr>
          <w:rFonts w:asciiTheme="minorHAnsi" w:hAnsiTheme="minorHAnsi" w:cstheme="minorHAnsi"/>
          <w:b/>
          <w:bCs/>
          <w:sz w:val="22"/>
          <w:szCs w:val="22"/>
          <w:u w:val="none"/>
        </w:rPr>
        <w:t xml:space="preserve">(A) </w:t>
      </w:r>
      <w:r>
        <w:rPr>
          <w:rFonts w:asciiTheme="minorHAnsi" w:hAnsiTheme="minorHAnsi" w:cstheme="minorHAnsi"/>
          <w:sz w:val="22"/>
          <w:szCs w:val="22"/>
          <w:u w:val="none"/>
        </w:rPr>
        <w:t xml:space="preserve">Scheme of the setup used to perform the measurement. The mirror was moved using a motorized translation stage (not shown). </w:t>
      </w:r>
      <w:r>
        <w:rPr>
          <w:rFonts w:asciiTheme="minorHAnsi" w:hAnsiTheme="minorHAnsi" w:cstheme="minorHAnsi"/>
          <w:b/>
          <w:bCs/>
          <w:sz w:val="22"/>
          <w:szCs w:val="22"/>
          <w:u w:val="none"/>
        </w:rPr>
        <w:t>(B)</w:t>
      </w:r>
      <w:r>
        <w:rPr>
          <w:rFonts w:asciiTheme="minorHAnsi" w:hAnsiTheme="minorHAnsi" w:cstheme="minorHAnsi"/>
          <w:sz w:val="22"/>
          <w:szCs w:val="22"/>
          <w:u w:val="none"/>
        </w:rPr>
        <w:t xml:space="preserve"> Plot of the light intensity versus the thickness of water/milk mixtures. The inset also shows the computed scattering coefficient of each mixture. The mixtures correspond to milk/water dilutions of (</w:t>
      </w:r>
      <w:r>
        <w:rPr>
          <w:rFonts w:asciiTheme="minorHAnsi" w:hAnsiTheme="minorHAnsi" w:cstheme="minorHAnsi"/>
          <w:bCs/>
          <w:color w:val="4472C4" w:themeColor="accent1"/>
          <w:sz w:val="22"/>
          <w:szCs w:val="22"/>
          <w:u w:val="none"/>
        </w:rPr>
        <w:t>--</w:t>
      </w:r>
      <w:r>
        <w:rPr>
          <w:rFonts w:asciiTheme="minorHAnsi" w:hAnsiTheme="minorHAnsi" w:cstheme="minorHAnsi"/>
          <w:sz w:val="22"/>
          <w:szCs w:val="22"/>
          <w:u w:val="none"/>
        </w:rPr>
        <w:t>) 2:1000, (</w:t>
      </w:r>
      <w:r>
        <w:rPr>
          <w:rFonts w:asciiTheme="minorHAnsi" w:hAnsiTheme="minorHAnsi" w:cstheme="minorHAnsi"/>
          <w:bCs/>
          <w:color w:val="70AD47" w:themeColor="accent6"/>
          <w:sz w:val="22"/>
          <w:szCs w:val="22"/>
          <w:u w:val="none"/>
        </w:rPr>
        <w:t>--</w:t>
      </w:r>
      <w:r>
        <w:rPr>
          <w:rFonts w:asciiTheme="minorHAnsi" w:hAnsiTheme="minorHAnsi" w:cstheme="minorHAnsi"/>
          <w:sz w:val="22"/>
          <w:szCs w:val="22"/>
          <w:u w:val="none"/>
        </w:rPr>
        <w:t>) 3:1000, (</w:t>
      </w:r>
      <w:r>
        <w:rPr>
          <w:rFonts w:asciiTheme="minorHAnsi" w:hAnsiTheme="minorHAnsi" w:cstheme="minorHAnsi"/>
          <w:bCs/>
          <w:color w:val="FADD06"/>
          <w:sz w:val="22"/>
          <w:szCs w:val="22"/>
          <w:u w:val="none"/>
        </w:rPr>
        <w:t>--</w:t>
      </w:r>
      <w:r>
        <w:rPr>
          <w:rFonts w:asciiTheme="minorHAnsi" w:hAnsiTheme="minorHAnsi" w:cstheme="minorHAnsi"/>
          <w:sz w:val="22"/>
          <w:szCs w:val="22"/>
          <w:u w:val="none"/>
        </w:rPr>
        <w:t>) 7:1000, and (</w:t>
      </w:r>
      <w:r>
        <w:rPr>
          <w:rFonts w:asciiTheme="minorHAnsi" w:hAnsiTheme="minorHAnsi" w:cstheme="minorHAnsi"/>
          <w:bCs/>
          <w:color w:val="92D050"/>
          <w:sz w:val="22"/>
          <w:szCs w:val="22"/>
          <w:u w:val="none"/>
        </w:rPr>
        <w:t>--</w:t>
      </w:r>
      <w:r>
        <w:rPr>
          <w:rFonts w:asciiTheme="minorHAnsi" w:hAnsiTheme="minorHAnsi" w:cstheme="minorHAnsi"/>
          <w:sz w:val="22"/>
          <w:szCs w:val="22"/>
          <w:u w:val="none"/>
        </w:rPr>
        <w:t>) 2:100.</w:t>
      </w:r>
    </w:p>
    <w:p w14:paraId="4F7260F0" w14:textId="77777777" w:rsidR="00730D58" w:rsidRDefault="00730D58" w:rsidP="00711345">
      <w:pPr>
        <w:pStyle w:val="SMSubheading"/>
        <w:jc w:val="both"/>
        <w:rPr>
          <w:rFonts w:asciiTheme="minorHAnsi" w:hAnsiTheme="minorHAnsi" w:cstheme="minorHAnsi"/>
          <w:sz w:val="22"/>
          <w:szCs w:val="22"/>
          <w:u w:val="none"/>
        </w:rPr>
      </w:pPr>
    </w:p>
    <w:p w14:paraId="2BFEB0E8" w14:textId="77777777" w:rsidR="00730D58" w:rsidRDefault="00730D58" w:rsidP="00711345">
      <w:pPr>
        <w:pStyle w:val="SMSubheading"/>
        <w:jc w:val="both"/>
        <w:rPr>
          <w:rFonts w:asciiTheme="minorHAnsi" w:hAnsiTheme="minorHAnsi" w:cstheme="minorHAnsi"/>
          <w:sz w:val="22"/>
          <w:szCs w:val="22"/>
          <w:u w:val="none"/>
        </w:rPr>
      </w:pPr>
    </w:p>
    <w:p w14:paraId="6E1C1F8E" w14:textId="77777777" w:rsidR="00730D58" w:rsidRDefault="00730D58" w:rsidP="00711345">
      <w:pPr>
        <w:pStyle w:val="SMSubheading"/>
        <w:jc w:val="both"/>
        <w:rPr>
          <w:rFonts w:asciiTheme="minorHAnsi" w:hAnsiTheme="minorHAnsi" w:cstheme="minorHAnsi"/>
          <w:sz w:val="22"/>
          <w:szCs w:val="22"/>
          <w:u w:val="none"/>
        </w:rPr>
      </w:pPr>
    </w:p>
    <w:p w14:paraId="38421311" w14:textId="77777777" w:rsidR="00730D58" w:rsidRDefault="00730D58" w:rsidP="00711345">
      <w:pPr>
        <w:pStyle w:val="SMSubheading"/>
        <w:jc w:val="both"/>
        <w:rPr>
          <w:rFonts w:asciiTheme="minorHAnsi" w:hAnsiTheme="minorHAnsi" w:cstheme="minorHAnsi"/>
          <w:sz w:val="22"/>
          <w:szCs w:val="22"/>
          <w:u w:val="none"/>
        </w:rPr>
      </w:pPr>
    </w:p>
    <w:p w14:paraId="5A9FF964" w14:textId="77777777" w:rsidR="00730D58" w:rsidRDefault="00730D58" w:rsidP="00711345">
      <w:pPr>
        <w:pStyle w:val="SMSubheading"/>
        <w:jc w:val="both"/>
        <w:rPr>
          <w:rFonts w:asciiTheme="minorHAnsi" w:hAnsiTheme="minorHAnsi" w:cstheme="minorHAnsi"/>
          <w:sz w:val="22"/>
          <w:szCs w:val="22"/>
          <w:u w:val="none"/>
        </w:rPr>
      </w:pPr>
    </w:p>
    <w:p w14:paraId="1FCDDD83" w14:textId="77777777" w:rsidR="00730D58" w:rsidRDefault="00730D58" w:rsidP="00711345">
      <w:pPr>
        <w:pStyle w:val="SMSubheading"/>
        <w:jc w:val="both"/>
        <w:rPr>
          <w:rFonts w:asciiTheme="minorHAnsi" w:hAnsiTheme="minorHAnsi" w:cstheme="minorHAnsi"/>
          <w:sz w:val="22"/>
          <w:szCs w:val="22"/>
          <w:u w:val="none"/>
        </w:rPr>
      </w:pPr>
    </w:p>
    <w:p w14:paraId="62011D15" w14:textId="77777777" w:rsidR="00730D58" w:rsidRDefault="00730D58" w:rsidP="00711345">
      <w:pPr>
        <w:pStyle w:val="SMSubheading"/>
        <w:jc w:val="both"/>
        <w:rPr>
          <w:rFonts w:asciiTheme="minorHAnsi" w:hAnsiTheme="minorHAnsi" w:cstheme="minorHAnsi"/>
          <w:sz w:val="22"/>
          <w:szCs w:val="22"/>
          <w:u w:val="none"/>
        </w:rPr>
      </w:pPr>
    </w:p>
    <w:p w14:paraId="6AD913EB" w14:textId="0B55F414" w:rsidR="00711345" w:rsidRDefault="66ED6555" w:rsidP="5276D869">
      <w:pPr>
        <w:jc w:val="center"/>
      </w:pPr>
      <w:r>
        <w:rPr>
          <w:noProof/>
        </w:rPr>
        <w:drawing>
          <wp:inline distT="0" distB="0" distL="0" distR="0" wp14:anchorId="15EEBE67" wp14:editId="046E09B5">
            <wp:extent cx="3855027" cy="1670512"/>
            <wp:effectExtent l="0" t="0" r="0" b="0"/>
            <wp:docPr id="526077891" name="Picture 526077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55027" cy="1670512"/>
                    </a:xfrm>
                    <a:prstGeom prst="rect">
                      <a:avLst/>
                    </a:prstGeom>
                  </pic:spPr>
                </pic:pic>
              </a:graphicData>
            </a:graphic>
          </wp:inline>
        </w:drawing>
      </w:r>
    </w:p>
    <w:p w14:paraId="24DE1FB3" w14:textId="77777777" w:rsidR="00711345" w:rsidRDefault="00711345" w:rsidP="00711345">
      <w:pPr>
        <w:pStyle w:val="SMSubheading"/>
        <w:jc w:val="both"/>
        <w:rPr>
          <w:rFonts w:asciiTheme="minorHAnsi" w:hAnsiTheme="minorHAnsi" w:cstheme="minorHAnsi"/>
          <w:b/>
          <w:bCs/>
          <w:sz w:val="22"/>
          <w:szCs w:val="22"/>
          <w:u w:val="none"/>
        </w:rPr>
      </w:pPr>
      <w:r>
        <w:rPr>
          <w:rFonts w:asciiTheme="minorHAnsi" w:hAnsiTheme="minorHAnsi" w:cstheme="minorHAnsi"/>
          <w:b/>
          <w:bCs/>
          <w:sz w:val="22"/>
          <w:szCs w:val="22"/>
          <w:u w:val="none"/>
        </w:rPr>
        <w:t>Fig. S3.</w:t>
      </w:r>
    </w:p>
    <w:p w14:paraId="7872DD48" w14:textId="77777777" w:rsidR="00711345" w:rsidRPr="00711345" w:rsidRDefault="00711345" w:rsidP="00711345">
      <w:pPr>
        <w:jc w:val="both"/>
        <w:rPr>
          <w:rFonts w:cstheme="minorHAnsi"/>
          <w:sz w:val="22"/>
          <w:szCs w:val="22"/>
          <w:lang w:val="en-US"/>
        </w:rPr>
      </w:pPr>
      <w:r w:rsidRPr="00711345">
        <w:rPr>
          <w:rFonts w:cstheme="minorHAnsi"/>
          <w:b/>
          <w:bCs/>
          <w:sz w:val="22"/>
          <w:szCs w:val="22"/>
          <w:lang w:val="en-US"/>
        </w:rPr>
        <w:t>Monte Carlo simulations of the beam propagation in a medium with an optical thickness of 2.</w:t>
      </w:r>
      <w:r w:rsidRPr="00711345">
        <w:rPr>
          <w:rFonts w:cstheme="minorHAnsi"/>
          <w:sz w:val="22"/>
          <w:szCs w:val="22"/>
          <w:lang w:val="en-US"/>
        </w:rPr>
        <w:t xml:space="preserve"> Colormap plot and fluence profile of the simulated results obtained when the beam propagates in the scattering medium without ultrasound. The simulated area was 2 cm long and 500 µm wide, with a grid size of 4 µm.</w:t>
      </w:r>
    </w:p>
    <w:p w14:paraId="69A00964" w14:textId="77777777" w:rsidR="00711345" w:rsidRPr="00711345" w:rsidRDefault="00711345" w:rsidP="00711345">
      <w:pPr>
        <w:jc w:val="both"/>
        <w:rPr>
          <w:rFonts w:cstheme="minorHAnsi"/>
          <w:sz w:val="22"/>
          <w:szCs w:val="22"/>
          <w:lang w:val="en-US"/>
        </w:rPr>
      </w:pPr>
      <w:r w:rsidRPr="00711345">
        <w:rPr>
          <w:rFonts w:cstheme="minorHAnsi"/>
          <w:sz w:val="22"/>
          <w:szCs w:val="22"/>
          <w:lang w:val="en-US"/>
        </w:rPr>
        <w:br w:type="page"/>
      </w:r>
    </w:p>
    <w:p w14:paraId="3B953372" w14:textId="6F6AF47D" w:rsidR="00711345" w:rsidRDefault="00711345" w:rsidP="00711345">
      <w:pPr>
        <w:jc w:val="center"/>
        <w:rPr>
          <w:rFonts w:cstheme="minorHAnsi"/>
          <w:b/>
          <w:bCs/>
          <w:sz w:val="22"/>
          <w:szCs w:val="22"/>
        </w:rPr>
      </w:pPr>
      <w:r>
        <w:rPr>
          <w:rFonts w:cstheme="minorHAnsi"/>
          <w:b/>
          <w:noProof/>
        </w:rPr>
        <w:lastRenderedPageBreak/>
        <w:drawing>
          <wp:inline distT="0" distB="0" distL="0" distR="0" wp14:anchorId="4EB5443F" wp14:editId="612F5208">
            <wp:extent cx="4699000" cy="2170430"/>
            <wp:effectExtent l="0" t="0" r="6350" b="1270"/>
            <wp:docPr id="12" name="Picture 1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ical user interface&#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99000" cy="2170430"/>
                    </a:xfrm>
                    <a:prstGeom prst="rect">
                      <a:avLst/>
                    </a:prstGeom>
                    <a:noFill/>
                    <a:ln>
                      <a:noFill/>
                    </a:ln>
                  </pic:spPr>
                </pic:pic>
              </a:graphicData>
            </a:graphic>
          </wp:inline>
        </w:drawing>
      </w:r>
    </w:p>
    <w:p w14:paraId="65E36864" w14:textId="77777777" w:rsidR="00711345" w:rsidRPr="00711345" w:rsidRDefault="00711345" w:rsidP="00711345">
      <w:pPr>
        <w:rPr>
          <w:rFonts w:cstheme="minorHAnsi"/>
          <w:b/>
          <w:bCs/>
          <w:szCs w:val="20"/>
          <w:lang w:val="en-US"/>
        </w:rPr>
      </w:pPr>
      <w:r w:rsidRPr="00711345">
        <w:rPr>
          <w:rFonts w:cstheme="minorHAnsi"/>
          <w:b/>
          <w:bCs/>
          <w:sz w:val="22"/>
          <w:szCs w:val="22"/>
          <w:lang w:val="en-US"/>
        </w:rPr>
        <w:t>Fig. S4.</w:t>
      </w:r>
    </w:p>
    <w:p w14:paraId="6028A535" w14:textId="77777777" w:rsidR="00711345" w:rsidRDefault="00711345" w:rsidP="00711345">
      <w:pPr>
        <w:pStyle w:val="SMSubheading"/>
        <w:jc w:val="both"/>
        <w:rPr>
          <w:rFonts w:asciiTheme="minorHAnsi" w:hAnsiTheme="minorHAnsi" w:cstheme="minorHAnsi"/>
          <w:sz w:val="22"/>
          <w:szCs w:val="22"/>
          <w:u w:val="none"/>
        </w:rPr>
      </w:pPr>
      <w:r>
        <w:rPr>
          <w:rFonts w:asciiTheme="minorHAnsi" w:hAnsiTheme="minorHAnsi" w:cstheme="minorHAnsi"/>
          <w:b/>
          <w:bCs/>
          <w:sz w:val="22"/>
          <w:szCs w:val="22"/>
          <w:u w:val="none"/>
        </w:rPr>
        <w:t>Propagation of a Bessel-like beam inside a homogeneous medium generated using an external focusing element. (A)</w:t>
      </w:r>
      <w:r>
        <w:rPr>
          <w:rFonts w:asciiTheme="minorHAnsi" w:hAnsiTheme="minorHAnsi" w:cstheme="minorHAnsi"/>
          <w:sz w:val="22"/>
          <w:szCs w:val="22"/>
          <w:u w:val="none"/>
        </w:rPr>
        <w:t xml:space="preserve"> Intensity colormap of the simulation using the Beam Propagation Method (BPM). The external focusing lens is a water-filled ultrasound cavity with a 16 mm diameter, driven at a resonant frequency of 4 MHz, and producing a change in refractive index of </w:t>
      </w:r>
      <m:oMath>
        <m:r>
          <w:rPr>
            <w:rFonts w:ascii="Cambria Math" w:hAnsi="Cambria Math" w:cstheme="minorHAnsi"/>
            <w:sz w:val="22"/>
            <w:szCs w:val="22"/>
            <w:u w:val="none"/>
          </w:rPr>
          <m:t>∆n=</m:t>
        </m:r>
        <m:sSup>
          <m:sSupPr>
            <m:ctrlPr>
              <w:rPr>
                <w:rFonts w:ascii="Cambria Math" w:hAnsi="Cambria Math" w:cstheme="minorHAnsi"/>
                <w:i/>
                <w:sz w:val="22"/>
                <w:szCs w:val="22"/>
              </w:rPr>
            </m:ctrlPr>
          </m:sSupPr>
          <m:e>
            <m:r>
              <w:rPr>
                <w:rFonts w:ascii="Cambria Math" w:hAnsi="Cambria Math" w:cstheme="minorHAnsi"/>
                <w:sz w:val="22"/>
                <w:szCs w:val="22"/>
                <w:u w:val="none"/>
              </w:rPr>
              <m:t>2·10</m:t>
            </m:r>
          </m:e>
          <m:sup>
            <m:r>
              <w:rPr>
                <w:rFonts w:ascii="Cambria Math" w:hAnsi="Cambria Math" w:cstheme="minorHAnsi"/>
                <w:sz w:val="22"/>
                <w:szCs w:val="22"/>
                <w:u w:val="none"/>
              </w:rPr>
              <m:t>-5</m:t>
            </m:r>
          </m:sup>
        </m:sSup>
        <m:r>
          <w:rPr>
            <w:rFonts w:ascii="Cambria Math" w:hAnsi="Cambria Math" w:cstheme="minorHAnsi"/>
            <w:sz w:val="22"/>
            <w:szCs w:val="22"/>
            <w:u w:val="none"/>
          </w:rPr>
          <m:t xml:space="preserve"> </m:t>
        </m:r>
      </m:oMath>
      <w:r>
        <w:rPr>
          <w:rFonts w:asciiTheme="minorHAnsi" w:hAnsiTheme="minorHAnsi" w:cstheme="minorHAnsi"/>
          <w:sz w:val="22"/>
          <w:szCs w:val="22"/>
          <w:u w:val="none"/>
        </w:rPr>
        <w:t xml:space="preserve">(see Equation 1, main text).  The laser source simulated has a Gaussian profile with a beam width of 300 µm and a wavelength of 660 nm. </w:t>
      </w:r>
      <w:r>
        <w:rPr>
          <w:rFonts w:asciiTheme="minorHAnsi" w:hAnsiTheme="minorHAnsi" w:cstheme="minorHAnsi"/>
          <w:b/>
          <w:bCs/>
          <w:sz w:val="22"/>
          <w:szCs w:val="22"/>
          <w:u w:val="none"/>
        </w:rPr>
        <w:t>(B)</w:t>
      </w:r>
      <w:r>
        <w:rPr>
          <w:rFonts w:asciiTheme="minorHAnsi" w:hAnsiTheme="minorHAnsi" w:cstheme="minorHAnsi"/>
          <w:sz w:val="22"/>
          <w:szCs w:val="22"/>
          <w:u w:val="none"/>
        </w:rPr>
        <w:t xml:space="preserve"> Experimental measurement of the light intensity at the conditions simulated in (A). Note the very good agreement between experiment and simulation.</w:t>
      </w:r>
    </w:p>
    <w:p w14:paraId="3EC27356" w14:textId="77777777" w:rsidR="00730D58" w:rsidRDefault="00730D58" w:rsidP="00711345">
      <w:pPr>
        <w:pStyle w:val="SMSubheading"/>
        <w:jc w:val="both"/>
        <w:rPr>
          <w:rFonts w:asciiTheme="minorHAnsi" w:hAnsiTheme="minorHAnsi" w:cstheme="minorHAnsi"/>
          <w:sz w:val="22"/>
          <w:szCs w:val="22"/>
          <w:u w:val="none"/>
        </w:rPr>
      </w:pPr>
    </w:p>
    <w:p w14:paraId="74A14D0F" w14:textId="77777777" w:rsidR="00730D58" w:rsidRDefault="00730D58" w:rsidP="00711345">
      <w:pPr>
        <w:pStyle w:val="SMSubheading"/>
        <w:jc w:val="both"/>
        <w:rPr>
          <w:rFonts w:asciiTheme="minorHAnsi" w:hAnsiTheme="minorHAnsi" w:cstheme="minorHAnsi"/>
          <w:sz w:val="22"/>
          <w:szCs w:val="22"/>
          <w:u w:val="none"/>
        </w:rPr>
      </w:pPr>
    </w:p>
    <w:p w14:paraId="09334E0C" w14:textId="77777777" w:rsidR="00730D58" w:rsidRDefault="00730D58" w:rsidP="00711345">
      <w:pPr>
        <w:pStyle w:val="SMSubheading"/>
        <w:jc w:val="both"/>
        <w:rPr>
          <w:rFonts w:asciiTheme="minorHAnsi" w:hAnsiTheme="minorHAnsi" w:cstheme="minorHAnsi"/>
          <w:u w:val="none"/>
        </w:rPr>
      </w:pPr>
    </w:p>
    <w:p w14:paraId="41FB2066" w14:textId="77777777" w:rsidR="00730D58" w:rsidRDefault="00730D58" w:rsidP="00711345">
      <w:pPr>
        <w:pStyle w:val="SMSubheading"/>
        <w:jc w:val="both"/>
        <w:rPr>
          <w:rFonts w:asciiTheme="minorHAnsi" w:hAnsiTheme="minorHAnsi" w:cstheme="minorHAnsi"/>
          <w:u w:val="none"/>
        </w:rPr>
      </w:pPr>
    </w:p>
    <w:p w14:paraId="004A29C9" w14:textId="66BD60B1" w:rsidR="00730D58" w:rsidRDefault="00730D58" w:rsidP="00730D58">
      <w:pPr>
        <w:pStyle w:val="SMSubheading"/>
        <w:jc w:val="both"/>
        <w:rPr>
          <w:rFonts w:asciiTheme="minorHAnsi" w:hAnsiTheme="minorHAnsi" w:cstheme="minorHAnsi"/>
          <w:b/>
          <w:bCs/>
          <w:sz w:val="22"/>
          <w:szCs w:val="22"/>
          <w:u w:val="none"/>
        </w:rPr>
      </w:pPr>
      <w:r w:rsidRPr="003363E7">
        <w:rPr>
          <w:rFonts w:cstheme="minorHAnsi"/>
          <w:bCs/>
          <w:noProof/>
          <w:sz w:val="22"/>
          <w:szCs w:val="22"/>
          <w:u w:val="none"/>
        </w:rPr>
        <w:drawing>
          <wp:inline distT="0" distB="0" distL="0" distR="0" wp14:anchorId="092631BF" wp14:editId="7C7F35A4">
            <wp:extent cx="5611746" cy="1518920"/>
            <wp:effectExtent l="0" t="0" r="825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6180" cy="1520120"/>
                    </a:xfrm>
                    <a:prstGeom prst="rect">
                      <a:avLst/>
                    </a:prstGeom>
                    <a:noFill/>
                    <a:ln>
                      <a:noFill/>
                    </a:ln>
                  </pic:spPr>
                </pic:pic>
              </a:graphicData>
            </a:graphic>
          </wp:inline>
        </w:drawing>
      </w:r>
      <w:r w:rsidRPr="00730D58">
        <w:rPr>
          <w:rFonts w:asciiTheme="minorHAnsi" w:hAnsiTheme="minorHAnsi" w:cstheme="minorHAnsi"/>
          <w:b/>
          <w:bCs/>
          <w:sz w:val="22"/>
          <w:szCs w:val="22"/>
          <w:u w:val="none"/>
        </w:rPr>
        <w:t xml:space="preserve"> </w:t>
      </w:r>
      <w:r>
        <w:rPr>
          <w:rFonts w:asciiTheme="minorHAnsi" w:hAnsiTheme="minorHAnsi" w:cstheme="minorHAnsi"/>
          <w:b/>
          <w:bCs/>
          <w:sz w:val="22"/>
          <w:szCs w:val="22"/>
          <w:u w:val="none"/>
        </w:rPr>
        <w:t>Fig. S5.</w:t>
      </w:r>
    </w:p>
    <w:p w14:paraId="3831B4F3" w14:textId="77777777" w:rsidR="00730D58" w:rsidRDefault="00730D58" w:rsidP="00730D58">
      <w:pPr>
        <w:pStyle w:val="SMSubheading"/>
        <w:jc w:val="both"/>
        <w:rPr>
          <w:rFonts w:asciiTheme="minorHAnsi" w:hAnsiTheme="minorHAnsi" w:cstheme="minorHAnsi"/>
          <w:sz w:val="22"/>
          <w:szCs w:val="22"/>
          <w:u w:val="none"/>
        </w:rPr>
      </w:pPr>
      <w:r>
        <w:rPr>
          <w:rFonts w:asciiTheme="minorHAnsi" w:hAnsiTheme="minorHAnsi" w:cstheme="minorHAnsi"/>
          <w:b/>
          <w:bCs/>
          <w:sz w:val="22"/>
          <w:szCs w:val="22"/>
          <w:u w:val="none"/>
        </w:rPr>
        <w:t>Monte Carlo simulations of the beam propagation in a medium with an optical thickness of 10.</w:t>
      </w:r>
      <w:r>
        <w:rPr>
          <w:rFonts w:asciiTheme="minorHAnsi" w:hAnsiTheme="minorHAnsi" w:cstheme="minorHAnsi"/>
          <w:sz w:val="22"/>
          <w:szCs w:val="22"/>
          <w:u w:val="none"/>
        </w:rPr>
        <w:t xml:space="preserve"> </w:t>
      </w:r>
      <w:r w:rsidRPr="00F93280">
        <w:rPr>
          <w:rFonts w:asciiTheme="minorHAnsi" w:hAnsiTheme="minorHAnsi" w:cstheme="minorHAnsi"/>
          <w:b/>
          <w:bCs/>
          <w:sz w:val="22"/>
          <w:szCs w:val="22"/>
          <w:u w:val="none"/>
        </w:rPr>
        <w:t>(A)</w:t>
      </w:r>
      <w:r w:rsidRPr="00F93280">
        <w:rPr>
          <w:rFonts w:asciiTheme="minorHAnsi" w:hAnsiTheme="minorHAnsi" w:cstheme="minorHAnsi"/>
          <w:sz w:val="22"/>
          <w:szCs w:val="22"/>
          <w:u w:val="none"/>
        </w:rPr>
        <w:t xml:space="preserve"> Colormap plot of the simulated results obtained when using ultrasound focusing. The medium was modulated with a Bessel refractive index profile (see Equation 1, main text) with </w:t>
      </w:r>
      <m:oMath>
        <m:r>
          <w:rPr>
            <w:rFonts w:ascii="Cambria Math" w:hAnsi="Cambria Math" w:cstheme="minorHAnsi"/>
            <w:sz w:val="22"/>
            <w:szCs w:val="22"/>
            <w:u w:val="none"/>
          </w:rPr>
          <m:t>∆n=8·</m:t>
        </m:r>
        <m:sSup>
          <m:sSupPr>
            <m:ctrlPr>
              <w:rPr>
                <w:rFonts w:ascii="Cambria Math" w:hAnsi="Cambria Math" w:cstheme="minorHAnsi"/>
                <w:sz w:val="22"/>
                <w:szCs w:val="22"/>
                <w:u w:val="none"/>
              </w:rPr>
            </m:ctrlPr>
          </m:sSupPr>
          <m:e>
            <m:r>
              <w:rPr>
                <w:rFonts w:ascii="Cambria Math" w:hAnsi="Cambria Math" w:cstheme="minorHAnsi"/>
                <w:sz w:val="22"/>
                <w:szCs w:val="22"/>
                <w:u w:val="none"/>
              </w:rPr>
              <m:t>10</m:t>
            </m:r>
          </m:e>
          <m:sup>
            <m:r>
              <w:rPr>
                <w:rFonts w:ascii="Cambria Math" w:hAnsi="Cambria Math" w:cstheme="minorHAnsi"/>
                <w:sz w:val="22"/>
                <w:szCs w:val="22"/>
                <w:u w:val="none"/>
              </w:rPr>
              <m:t>-5</m:t>
            </m:r>
          </m:sup>
        </m:sSup>
      </m:oMath>
      <w:r w:rsidRPr="00F93280">
        <w:rPr>
          <w:rFonts w:asciiTheme="minorHAnsi" w:hAnsiTheme="minorHAnsi" w:cstheme="minorHAnsi"/>
          <w:sz w:val="22"/>
          <w:szCs w:val="22"/>
          <w:u w:val="none"/>
        </w:rPr>
        <w:t xml:space="preserve">, </w:t>
      </w:r>
      <m:oMath>
        <m:sSub>
          <m:sSubPr>
            <m:ctrlPr>
              <w:rPr>
                <w:rFonts w:ascii="Cambria Math" w:hAnsi="Cambria Math" w:cstheme="minorHAnsi"/>
                <w:i/>
                <w:sz w:val="22"/>
                <w:szCs w:val="22"/>
                <w:u w:val="none"/>
              </w:rPr>
            </m:ctrlPr>
          </m:sSubPr>
          <m:e>
            <m:r>
              <w:rPr>
                <w:rFonts w:ascii="Cambria Math" w:hAnsi="Cambria Math" w:cstheme="minorHAnsi"/>
                <w:sz w:val="22"/>
                <w:szCs w:val="22"/>
                <w:u w:val="none"/>
              </w:rPr>
              <m:t>n</m:t>
            </m:r>
          </m:e>
          <m:sub>
            <m:r>
              <w:rPr>
                <w:rFonts w:ascii="Cambria Math" w:hAnsi="Cambria Math" w:cstheme="minorHAnsi"/>
                <w:sz w:val="22"/>
                <w:szCs w:val="22"/>
                <w:u w:val="none"/>
              </w:rPr>
              <m:t>0</m:t>
            </m:r>
          </m:sub>
        </m:sSub>
        <m:r>
          <w:rPr>
            <w:rFonts w:ascii="Cambria Math" w:hAnsi="Cambria Math" w:cstheme="minorHAnsi"/>
            <w:sz w:val="22"/>
            <w:szCs w:val="22"/>
            <w:u w:val="none"/>
          </w:rPr>
          <m:t>=1.33</m:t>
        </m:r>
      </m:oMath>
      <w:r w:rsidRPr="00F93280">
        <w:rPr>
          <w:rFonts w:asciiTheme="minorHAnsi" w:hAnsiTheme="minorHAnsi" w:cstheme="minorHAnsi"/>
          <w:sz w:val="22"/>
          <w:szCs w:val="22"/>
          <w:u w:val="none"/>
        </w:rPr>
        <w:t>, a frequency</w:t>
      </w:r>
      <w:r>
        <w:rPr>
          <w:rFonts w:asciiTheme="minorHAnsi" w:hAnsiTheme="minorHAnsi" w:cstheme="minorHAnsi"/>
          <w:sz w:val="22"/>
          <w:szCs w:val="22"/>
          <w:u w:val="none"/>
        </w:rPr>
        <w:t xml:space="preserve"> of 4 MHz, µ</w:t>
      </w:r>
      <w:r>
        <w:rPr>
          <w:rFonts w:asciiTheme="minorHAnsi" w:hAnsiTheme="minorHAnsi" w:cstheme="minorHAnsi"/>
          <w:sz w:val="22"/>
          <w:szCs w:val="22"/>
          <w:u w:val="none"/>
          <w:vertAlign w:val="subscript"/>
        </w:rPr>
        <w:t xml:space="preserve">s </w:t>
      </w:r>
      <w:r>
        <w:rPr>
          <w:rFonts w:asciiTheme="minorHAnsi" w:hAnsiTheme="minorHAnsi" w:cstheme="minorHAnsi"/>
          <w:sz w:val="22"/>
          <w:szCs w:val="22"/>
          <w:u w:val="none"/>
        </w:rPr>
        <w:t xml:space="preserve">= 5 </w:t>
      </w:r>
      <w:proofErr w:type="gramStart"/>
      <w:r>
        <w:rPr>
          <w:rFonts w:asciiTheme="minorHAnsi" w:hAnsiTheme="minorHAnsi" w:cstheme="minorHAnsi"/>
          <w:sz w:val="22"/>
          <w:szCs w:val="22"/>
          <w:u w:val="none"/>
        </w:rPr>
        <w:t>cm</w:t>
      </w:r>
      <w:r>
        <w:rPr>
          <w:rFonts w:asciiTheme="minorHAnsi" w:hAnsiTheme="minorHAnsi" w:cstheme="minorHAnsi"/>
          <w:sz w:val="22"/>
          <w:szCs w:val="22"/>
          <w:u w:val="none"/>
          <w:vertAlign w:val="superscript"/>
        </w:rPr>
        <w:t>-1</w:t>
      </w:r>
      <w:proofErr w:type="gramEnd"/>
      <w:r>
        <w:rPr>
          <w:rFonts w:asciiTheme="minorHAnsi" w:hAnsiTheme="minorHAnsi" w:cstheme="minorHAnsi"/>
          <w:sz w:val="22"/>
          <w:szCs w:val="22"/>
          <w:u w:val="none"/>
        </w:rPr>
        <w:t xml:space="preserve">, an anisotropy factor of 0.94 and no absorption. The simulated area was 2 cm long (hence, the optical thickness of the medium is 10) and 1.5 mm wide, with a grid size of 0.01 mm. </w:t>
      </w:r>
      <w:r>
        <w:rPr>
          <w:rFonts w:asciiTheme="minorHAnsi" w:hAnsiTheme="minorHAnsi" w:cstheme="minorHAnsi"/>
          <w:b/>
          <w:bCs/>
          <w:sz w:val="22"/>
          <w:szCs w:val="22"/>
          <w:u w:val="none"/>
        </w:rPr>
        <w:t>(B)</w:t>
      </w:r>
      <w:r>
        <w:rPr>
          <w:rFonts w:asciiTheme="minorHAnsi" w:hAnsiTheme="minorHAnsi" w:cstheme="minorHAnsi"/>
          <w:sz w:val="22"/>
          <w:szCs w:val="22"/>
          <w:u w:val="none"/>
        </w:rPr>
        <w:t xml:space="preserve"> Colormap plot of the simulated results with an external focusing element. In this case, the simulated area was 4 cm long and 1.5 mm wide, with a grid size of 0.01 mm. During the first 2 cm, a </w:t>
      </w:r>
      <w:r w:rsidRPr="00F93280">
        <w:rPr>
          <w:rFonts w:asciiTheme="minorHAnsi" w:hAnsiTheme="minorHAnsi" w:cstheme="minorHAnsi"/>
          <w:sz w:val="22"/>
          <w:szCs w:val="22"/>
          <w:u w:val="none"/>
        </w:rPr>
        <w:t xml:space="preserve">Bessel refractive index profile as in (A) was considered, but with </w:t>
      </w:r>
      <m:oMath>
        <m:r>
          <w:rPr>
            <w:rFonts w:ascii="Cambria Math" w:hAnsi="Cambria Math" w:cstheme="minorHAnsi"/>
            <w:sz w:val="22"/>
            <w:szCs w:val="22"/>
            <w:u w:val="none"/>
          </w:rPr>
          <m:t>∆n=1·</m:t>
        </m:r>
        <m:sSup>
          <m:sSupPr>
            <m:ctrlPr>
              <w:rPr>
                <w:rFonts w:ascii="Cambria Math" w:hAnsi="Cambria Math" w:cstheme="minorHAnsi"/>
                <w:sz w:val="22"/>
                <w:szCs w:val="22"/>
                <w:u w:val="none"/>
              </w:rPr>
            </m:ctrlPr>
          </m:sSupPr>
          <m:e>
            <m:r>
              <w:rPr>
                <w:rFonts w:ascii="Cambria Math" w:hAnsi="Cambria Math" w:cstheme="minorHAnsi"/>
                <w:sz w:val="22"/>
                <w:szCs w:val="22"/>
                <w:u w:val="none"/>
              </w:rPr>
              <m:t>10</m:t>
            </m:r>
          </m:e>
          <m:sup>
            <m:r>
              <w:rPr>
                <w:rFonts w:ascii="Cambria Math" w:hAnsi="Cambria Math" w:cstheme="minorHAnsi"/>
                <w:sz w:val="22"/>
                <w:szCs w:val="22"/>
                <w:u w:val="none"/>
              </w:rPr>
              <m:t>-5</m:t>
            </m:r>
          </m:sup>
        </m:sSup>
      </m:oMath>
      <w:r w:rsidRPr="00F93280">
        <w:rPr>
          <w:rFonts w:asciiTheme="minorHAnsi" w:hAnsiTheme="minorHAnsi" w:cstheme="minorHAnsi"/>
          <w:sz w:val="22"/>
          <w:szCs w:val="22"/>
          <w:u w:val="none"/>
        </w:rPr>
        <w:t xml:space="preserve"> and a constant refractive index of </w:t>
      </w:r>
      <m:oMath>
        <m:sSub>
          <m:sSubPr>
            <m:ctrlPr>
              <w:rPr>
                <w:rFonts w:ascii="Cambria Math" w:hAnsi="Cambria Math" w:cstheme="minorHAnsi"/>
                <w:i/>
                <w:sz w:val="22"/>
                <w:szCs w:val="22"/>
                <w:u w:val="none"/>
              </w:rPr>
            </m:ctrlPr>
          </m:sSubPr>
          <m:e>
            <m:r>
              <w:rPr>
                <w:rFonts w:ascii="Cambria Math" w:hAnsi="Cambria Math" w:cstheme="minorHAnsi"/>
                <w:sz w:val="22"/>
                <w:szCs w:val="22"/>
                <w:u w:val="none"/>
              </w:rPr>
              <m:t>n</m:t>
            </m:r>
          </m:e>
          <m:sub>
            <m:r>
              <w:rPr>
                <w:rFonts w:ascii="Cambria Math" w:hAnsi="Cambria Math" w:cstheme="minorHAnsi"/>
                <w:sz w:val="22"/>
                <w:szCs w:val="22"/>
                <w:u w:val="none"/>
              </w:rPr>
              <m:t>0</m:t>
            </m:r>
          </m:sub>
        </m:sSub>
        <m:r>
          <w:rPr>
            <w:rFonts w:ascii="Cambria Math" w:hAnsi="Cambria Math" w:cstheme="minorHAnsi"/>
            <w:sz w:val="22"/>
            <w:szCs w:val="22"/>
            <w:u w:val="none"/>
          </w:rPr>
          <m:t>=1.33</m:t>
        </m:r>
      </m:oMath>
      <w:r w:rsidRPr="00F93280">
        <w:rPr>
          <w:rFonts w:asciiTheme="minorHAnsi" w:hAnsiTheme="minorHAnsi" w:cstheme="minorHAnsi"/>
          <w:sz w:val="22"/>
          <w:szCs w:val="22"/>
          <w:u w:val="none"/>
        </w:rPr>
        <w:t>. The</w:t>
      </w:r>
      <w:r>
        <w:rPr>
          <w:rFonts w:asciiTheme="minorHAnsi" w:hAnsiTheme="minorHAnsi" w:cstheme="minorHAnsi"/>
          <w:sz w:val="22"/>
          <w:szCs w:val="22"/>
          <w:u w:val="none"/>
        </w:rPr>
        <w:t xml:space="preserve"> last 2 cm of the simulated area were considered to have µ</w:t>
      </w:r>
      <w:r>
        <w:rPr>
          <w:rFonts w:asciiTheme="minorHAnsi" w:hAnsiTheme="minorHAnsi" w:cstheme="minorHAnsi"/>
          <w:sz w:val="22"/>
          <w:szCs w:val="22"/>
          <w:u w:val="none"/>
          <w:vertAlign w:val="subscript"/>
        </w:rPr>
        <w:t xml:space="preserve">s </w:t>
      </w:r>
      <w:r>
        <w:rPr>
          <w:rFonts w:asciiTheme="minorHAnsi" w:hAnsiTheme="minorHAnsi" w:cstheme="minorHAnsi"/>
          <w:sz w:val="22"/>
          <w:szCs w:val="22"/>
          <w:u w:val="none"/>
        </w:rPr>
        <w:t xml:space="preserve">= 5 </w:t>
      </w:r>
      <w:proofErr w:type="gramStart"/>
      <w:r>
        <w:rPr>
          <w:rFonts w:asciiTheme="minorHAnsi" w:hAnsiTheme="minorHAnsi" w:cstheme="minorHAnsi"/>
          <w:sz w:val="22"/>
          <w:szCs w:val="22"/>
          <w:u w:val="none"/>
        </w:rPr>
        <w:t>cm</w:t>
      </w:r>
      <w:r>
        <w:rPr>
          <w:rFonts w:asciiTheme="minorHAnsi" w:hAnsiTheme="minorHAnsi" w:cstheme="minorHAnsi"/>
          <w:sz w:val="22"/>
          <w:szCs w:val="22"/>
          <w:u w:val="none"/>
          <w:vertAlign w:val="superscript"/>
        </w:rPr>
        <w:t>-1</w:t>
      </w:r>
      <w:proofErr w:type="gramEnd"/>
      <w:r>
        <w:rPr>
          <w:rFonts w:asciiTheme="minorHAnsi" w:hAnsiTheme="minorHAnsi" w:cstheme="minorHAnsi"/>
          <w:sz w:val="22"/>
          <w:szCs w:val="22"/>
          <w:u w:val="none"/>
        </w:rPr>
        <w:t>, so τ=10. Note that, when using an external focusing element, light confinement clearly deteriorates after 2 cm propagation in a scattering medium compared to ultrasound focusing.</w:t>
      </w:r>
    </w:p>
    <w:p w14:paraId="1256DD24" w14:textId="65F79935" w:rsidR="00711345" w:rsidRPr="003363E7" w:rsidRDefault="00711345" w:rsidP="00711345">
      <w:pPr>
        <w:jc w:val="both"/>
        <w:rPr>
          <w:rFonts w:cstheme="minorHAnsi"/>
          <w:u w:val="words"/>
          <w:lang w:val="en-GB"/>
        </w:rPr>
      </w:pPr>
      <w:r w:rsidRPr="003363E7">
        <w:rPr>
          <w:rFonts w:cstheme="minorHAnsi"/>
          <w:b/>
          <w:bCs/>
          <w:sz w:val="22"/>
          <w:szCs w:val="22"/>
          <w:lang w:val="en-GB"/>
        </w:rPr>
        <w:br w:type="page"/>
      </w:r>
    </w:p>
    <w:p w14:paraId="4B0FD17D" w14:textId="77777777" w:rsidR="00711345" w:rsidRDefault="00711345" w:rsidP="00711345">
      <w:pPr>
        <w:pStyle w:val="SMSubheading"/>
        <w:jc w:val="both"/>
        <w:rPr>
          <w:rFonts w:asciiTheme="minorHAnsi" w:hAnsiTheme="minorHAnsi" w:cstheme="minorHAnsi"/>
          <w:u w:val="none"/>
        </w:rPr>
      </w:pPr>
    </w:p>
    <w:p w14:paraId="69AB2C5C" w14:textId="5C4900C8" w:rsidR="00711345" w:rsidRDefault="00711345" w:rsidP="00711345">
      <w:pPr>
        <w:pStyle w:val="SMText"/>
        <w:ind w:firstLine="0"/>
        <w:jc w:val="both"/>
        <w:rPr>
          <w:rFonts w:asciiTheme="minorHAnsi" w:hAnsiTheme="minorHAnsi" w:cstheme="minorHAnsi"/>
          <w:b/>
          <w:bCs/>
          <w:sz w:val="22"/>
          <w:szCs w:val="22"/>
        </w:rPr>
      </w:pPr>
      <w:r>
        <w:rPr>
          <w:rFonts w:asciiTheme="minorHAnsi" w:hAnsiTheme="minorHAnsi" w:cstheme="minorHAnsi"/>
          <w:noProof/>
        </w:rPr>
        <w:drawing>
          <wp:inline distT="0" distB="0" distL="0" distR="0" wp14:anchorId="1EACA142" wp14:editId="0A5EDC0A">
            <wp:extent cx="5702300" cy="139482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5058" cy="1397950"/>
                    </a:xfrm>
                    <a:prstGeom prst="rect">
                      <a:avLst/>
                    </a:prstGeom>
                    <a:noFill/>
                    <a:ln>
                      <a:noFill/>
                    </a:ln>
                  </pic:spPr>
                </pic:pic>
              </a:graphicData>
            </a:graphic>
          </wp:inline>
        </w:drawing>
      </w:r>
      <w:r>
        <w:rPr>
          <w:rFonts w:asciiTheme="minorHAnsi" w:hAnsiTheme="minorHAnsi" w:cstheme="minorHAnsi"/>
          <w:b/>
          <w:bCs/>
          <w:sz w:val="22"/>
          <w:szCs w:val="22"/>
        </w:rPr>
        <w:t>Fig. S6.</w:t>
      </w:r>
    </w:p>
    <w:p w14:paraId="66D1AA0C" w14:textId="2BF0CBCF" w:rsidR="00711345" w:rsidRDefault="00711345" w:rsidP="00711345">
      <w:pPr>
        <w:pStyle w:val="SMSubheading"/>
        <w:jc w:val="both"/>
        <w:rPr>
          <w:rFonts w:asciiTheme="minorHAnsi" w:hAnsiTheme="minorHAnsi" w:cstheme="minorHAnsi"/>
          <w:sz w:val="22"/>
          <w:szCs w:val="22"/>
          <w:u w:val="none"/>
        </w:rPr>
      </w:pPr>
      <w:r>
        <w:rPr>
          <w:rFonts w:asciiTheme="minorHAnsi" w:hAnsiTheme="minorHAnsi" w:cstheme="minorHAnsi"/>
          <w:b/>
          <w:bCs/>
          <w:sz w:val="22"/>
          <w:szCs w:val="22"/>
          <w:u w:val="none"/>
        </w:rPr>
        <w:t>Scheme of the process to obtain the modulation transfer function (MTF) of the optical system via the slanted-edge method.</w:t>
      </w:r>
      <w:r>
        <w:rPr>
          <w:rFonts w:asciiTheme="minorHAnsi" w:hAnsiTheme="minorHAnsi" w:cstheme="minorHAnsi"/>
          <w:sz w:val="22"/>
          <w:szCs w:val="22"/>
          <w:u w:val="none"/>
        </w:rPr>
        <w:t xml:space="preserve"> </w:t>
      </w:r>
      <w:r>
        <w:rPr>
          <w:rFonts w:asciiTheme="minorHAnsi" w:hAnsiTheme="minorHAnsi" w:cstheme="minorHAnsi"/>
          <w:b/>
          <w:bCs/>
          <w:sz w:val="22"/>
          <w:szCs w:val="22"/>
          <w:u w:val="none"/>
        </w:rPr>
        <w:t xml:space="preserve">(A) </w:t>
      </w:r>
      <w:r>
        <w:rPr>
          <w:rFonts w:asciiTheme="minorHAnsi" w:hAnsiTheme="minorHAnsi" w:cstheme="minorHAnsi"/>
          <w:sz w:val="22"/>
          <w:szCs w:val="22"/>
          <w:u w:val="none"/>
        </w:rPr>
        <w:t xml:space="preserve">Image of a knife-edge target, from which the MTF is processed following three steps. </w:t>
      </w:r>
      <w:r>
        <w:rPr>
          <w:rFonts w:asciiTheme="minorHAnsi" w:hAnsiTheme="minorHAnsi" w:cstheme="minorHAnsi"/>
          <w:b/>
          <w:bCs/>
          <w:sz w:val="22"/>
          <w:szCs w:val="22"/>
          <w:u w:val="none"/>
        </w:rPr>
        <w:t xml:space="preserve">(B) </w:t>
      </w:r>
      <w:r>
        <w:rPr>
          <w:rFonts w:asciiTheme="minorHAnsi" w:hAnsiTheme="minorHAnsi" w:cstheme="minorHAnsi"/>
          <w:sz w:val="22"/>
          <w:szCs w:val="22"/>
          <w:u w:val="none"/>
        </w:rPr>
        <w:t xml:space="preserve">Line profile of the knife-edge region target, it corresponds to the edge spread function (ESF). </w:t>
      </w:r>
      <w:r>
        <w:rPr>
          <w:rFonts w:asciiTheme="minorHAnsi" w:hAnsiTheme="minorHAnsi" w:cstheme="minorHAnsi"/>
          <w:b/>
          <w:bCs/>
          <w:sz w:val="22"/>
          <w:szCs w:val="22"/>
          <w:u w:val="none"/>
        </w:rPr>
        <w:t>(C)</w:t>
      </w:r>
      <w:r>
        <w:rPr>
          <w:rFonts w:asciiTheme="minorHAnsi" w:hAnsiTheme="minorHAnsi" w:cstheme="minorHAnsi"/>
          <w:sz w:val="22"/>
          <w:szCs w:val="22"/>
          <w:u w:val="none"/>
        </w:rPr>
        <w:t xml:space="preserve"> The line spread function (LSF) of the system, which is obtained from the derivative of the ESF. </w:t>
      </w:r>
      <w:r>
        <w:rPr>
          <w:rFonts w:asciiTheme="minorHAnsi" w:hAnsiTheme="minorHAnsi" w:cstheme="minorHAnsi"/>
          <w:b/>
          <w:bCs/>
          <w:sz w:val="22"/>
          <w:szCs w:val="22"/>
          <w:u w:val="none"/>
        </w:rPr>
        <w:t>(D)</w:t>
      </w:r>
      <w:r>
        <w:rPr>
          <w:rFonts w:asciiTheme="minorHAnsi" w:hAnsiTheme="minorHAnsi" w:cstheme="minorHAnsi"/>
          <w:sz w:val="22"/>
          <w:szCs w:val="22"/>
          <w:u w:val="none"/>
        </w:rPr>
        <w:t xml:space="preserve"> MTF of the system, it is calculated via the Fourier Transform of the LSF </w:t>
      </w:r>
      <w:sdt>
        <w:sdtPr>
          <w:rPr>
            <w:rFonts w:asciiTheme="minorHAnsi" w:hAnsiTheme="minorHAnsi" w:cstheme="minorHAnsi"/>
            <w:color w:val="000000"/>
            <w:sz w:val="22"/>
            <w:szCs w:val="22"/>
            <w:u w:val="none"/>
          </w:rPr>
          <w:tag w:val="MENDELEY_CITATION_v3_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"/>
          <w:id w:val="1351341841"/>
          <w:placeholder>
            <w:docPart w:val="42813646EE3E4AC58AEC839EB71333FC"/>
          </w:placeholder>
        </w:sdtPr>
        <w:sdtContent>
          <w:r w:rsidR="00C7369E" w:rsidRPr="00C7369E">
            <w:rPr>
              <w:rFonts w:asciiTheme="minorHAnsi" w:hAnsiTheme="minorHAnsi" w:cstheme="minorHAnsi"/>
              <w:color w:val="000000"/>
              <w:sz w:val="22"/>
              <w:szCs w:val="22"/>
              <w:u w:val="none"/>
            </w:rPr>
            <w:t>(5,6)</w:t>
          </w:r>
        </w:sdtContent>
      </w:sdt>
      <w:r>
        <w:rPr>
          <w:rFonts w:asciiTheme="minorHAnsi" w:hAnsiTheme="minorHAnsi" w:cstheme="minorHAnsi"/>
          <w:sz w:val="22"/>
          <w:szCs w:val="22"/>
          <w:u w:val="none"/>
        </w:rPr>
        <w:t xml:space="preserve">. The MTF decreases when increasing the spatial frequency, down to a value where objects are not discernible - the so-called cutoff frequency, which determines the maximum spatial frequency the optical system can resolve, namely, the resolution of the system. The cut-off frequency is defined at an MTF value of 0.1 </w:t>
      </w:r>
      <w:sdt>
        <w:sdtPr>
          <w:rPr>
            <w:rFonts w:asciiTheme="minorHAnsi" w:hAnsiTheme="minorHAnsi" w:cstheme="minorHAnsi"/>
            <w:color w:val="000000"/>
            <w:sz w:val="22"/>
            <w:szCs w:val="22"/>
            <w:u w:val="none"/>
          </w:rPr>
          <w:tag w:val="MENDELEY_CITATION_v3_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"/>
          <w:id w:val="449431552"/>
          <w:placeholder>
            <w:docPart w:val="42813646EE3E4AC58AEC839EB71333FC"/>
          </w:placeholder>
        </w:sdtPr>
        <w:sdtContent>
          <w:r w:rsidR="00C7369E" w:rsidRPr="00C7369E">
            <w:rPr>
              <w:rFonts w:asciiTheme="minorHAnsi" w:hAnsiTheme="minorHAnsi" w:cstheme="minorHAnsi"/>
              <w:color w:val="000000"/>
              <w:sz w:val="22"/>
              <w:szCs w:val="22"/>
              <w:u w:val="none"/>
            </w:rPr>
            <w:t>(6)</w:t>
          </w:r>
        </w:sdtContent>
      </w:sdt>
      <w:r>
        <w:rPr>
          <w:rFonts w:asciiTheme="minorHAnsi" w:hAnsiTheme="minorHAnsi" w:cstheme="minorHAnsi"/>
          <w:sz w:val="22"/>
          <w:szCs w:val="22"/>
          <w:u w:val="none"/>
        </w:rPr>
        <w:t>. From the cut-off frequency, the maximum resolution of the system is obtained as it corresponds to the inverse value of the latter.</w:t>
      </w:r>
    </w:p>
    <w:p w14:paraId="18C560D1" w14:textId="77777777" w:rsidR="00730D58" w:rsidRDefault="00730D58" w:rsidP="00711345">
      <w:pPr>
        <w:pStyle w:val="SMSubheading"/>
        <w:jc w:val="both"/>
        <w:rPr>
          <w:rFonts w:asciiTheme="minorHAnsi" w:hAnsiTheme="minorHAnsi" w:cstheme="minorHAnsi"/>
          <w:sz w:val="22"/>
          <w:szCs w:val="22"/>
          <w:u w:val="none"/>
        </w:rPr>
      </w:pPr>
    </w:p>
    <w:p w14:paraId="4D20B88E" w14:textId="77777777" w:rsidR="00730D58" w:rsidRDefault="00730D58" w:rsidP="00711345">
      <w:pPr>
        <w:pStyle w:val="SMSubheading"/>
        <w:jc w:val="both"/>
        <w:rPr>
          <w:rFonts w:asciiTheme="minorHAnsi" w:hAnsiTheme="minorHAnsi" w:cstheme="minorHAnsi"/>
          <w:sz w:val="22"/>
          <w:szCs w:val="22"/>
          <w:u w:val="none"/>
        </w:rPr>
      </w:pPr>
    </w:p>
    <w:p w14:paraId="0802847A" w14:textId="77777777" w:rsidR="00730D58" w:rsidRDefault="00730D58" w:rsidP="00711345">
      <w:pPr>
        <w:pStyle w:val="SMSubheading"/>
        <w:jc w:val="both"/>
        <w:rPr>
          <w:rFonts w:asciiTheme="minorHAnsi" w:hAnsiTheme="minorHAnsi" w:cstheme="minorHAnsi"/>
          <w:sz w:val="22"/>
          <w:szCs w:val="22"/>
          <w:u w:val="none"/>
        </w:rPr>
      </w:pPr>
    </w:p>
    <w:p w14:paraId="3169A7C8" w14:textId="77777777" w:rsidR="00730D58" w:rsidRDefault="00730D58" w:rsidP="00711345">
      <w:pPr>
        <w:pStyle w:val="SMSubheading"/>
        <w:jc w:val="both"/>
        <w:rPr>
          <w:rFonts w:asciiTheme="minorHAnsi" w:hAnsiTheme="minorHAnsi" w:cstheme="minorHAnsi"/>
          <w:sz w:val="22"/>
          <w:szCs w:val="22"/>
          <w:u w:val="none"/>
        </w:rPr>
      </w:pPr>
    </w:p>
    <w:p w14:paraId="3761A21B" w14:textId="77777777" w:rsidR="00730D58" w:rsidRDefault="00730D58" w:rsidP="00711345">
      <w:pPr>
        <w:pStyle w:val="SMSubheading"/>
        <w:jc w:val="both"/>
        <w:rPr>
          <w:rFonts w:asciiTheme="minorHAnsi" w:hAnsiTheme="minorHAnsi" w:cstheme="minorHAnsi"/>
          <w:sz w:val="22"/>
          <w:szCs w:val="22"/>
          <w:u w:val="none"/>
        </w:rPr>
      </w:pPr>
    </w:p>
    <w:p w14:paraId="60721602" w14:textId="77777777" w:rsidR="00730D58" w:rsidRDefault="00730D58" w:rsidP="00711345">
      <w:pPr>
        <w:pStyle w:val="SMSubheading"/>
        <w:jc w:val="both"/>
        <w:rPr>
          <w:rFonts w:asciiTheme="minorHAnsi" w:hAnsiTheme="minorHAnsi" w:cstheme="minorHAnsi"/>
          <w:sz w:val="22"/>
          <w:szCs w:val="22"/>
          <w:u w:val="none"/>
        </w:rPr>
      </w:pPr>
    </w:p>
    <w:p w14:paraId="453E2838" w14:textId="77777777" w:rsidR="00730D58" w:rsidRDefault="00730D58" w:rsidP="00711345">
      <w:pPr>
        <w:pStyle w:val="SMSubheading"/>
        <w:jc w:val="both"/>
        <w:rPr>
          <w:rFonts w:asciiTheme="minorHAnsi" w:hAnsiTheme="minorHAnsi" w:cstheme="minorHAnsi"/>
          <w:sz w:val="22"/>
          <w:szCs w:val="22"/>
          <w:u w:val="none"/>
        </w:rPr>
      </w:pPr>
    </w:p>
    <w:p w14:paraId="3471326F" w14:textId="77777777" w:rsidR="00730D58" w:rsidRDefault="00730D58" w:rsidP="00711345">
      <w:pPr>
        <w:pStyle w:val="SMSubheading"/>
        <w:jc w:val="both"/>
        <w:rPr>
          <w:rFonts w:asciiTheme="minorHAnsi" w:hAnsiTheme="minorHAnsi" w:cstheme="minorHAnsi"/>
          <w:sz w:val="22"/>
          <w:szCs w:val="22"/>
          <w:u w:val="none"/>
        </w:rPr>
      </w:pPr>
    </w:p>
    <w:p w14:paraId="7EA98759" w14:textId="2606E479" w:rsidR="00711345" w:rsidRDefault="356AD371" w:rsidP="00730D58">
      <w:pPr>
        <w:jc w:val="both"/>
      </w:pPr>
      <w:r>
        <w:rPr>
          <w:noProof/>
        </w:rPr>
        <w:drawing>
          <wp:inline distT="0" distB="0" distL="0" distR="0" wp14:anchorId="63C517B6" wp14:editId="2BED7845">
            <wp:extent cx="5578416" cy="1231900"/>
            <wp:effectExtent l="0" t="0" r="0" b="0"/>
            <wp:docPr id="1751461314" name="Picture 175146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78416" cy="1231900"/>
                    </a:xfrm>
                    <a:prstGeom prst="rect">
                      <a:avLst/>
                    </a:prstGeom>
                  </pic:spPr>
                </pic:pic>
              </a:graphicData>
            </a:graphic>
          </wp:inline>
        </w:drawing>
      </w:r>
    </w:p>
    <w:p w14:paraId="5FD7CD1B" w14:textId="2F482292" w:rsidR="00711345" w:rsidRDefault="0054503A" w:rsidP="2BED7845">
      <w:pPr>
        <w:pStyle w:val="SMHeading"/>
        <w:jc w:val="both"/>
        <w:rPr>
          <w:rFonts w:asciiTheme="minorHAnsi" w:hAnsiTheme="minorHAnsi" w:cstheme="minorBidi"/>
          <w:sz w:val="22"/>
          <w:szCs w:val="22"/>
        </w:rPr>
      </w:pPr>
      <w:r w:rsidRPr="2BED7845">
        <w:rPr>
          <w:rFonts w:asciiTheme="minorHAnsi" w:hAnsiTheme="minorHAnsi" w:cstheme="minorBidi"/>
          <w:sz w:val="22"/>
          <w:szCs w:val="22"/>
        </w:rPr>
        <w:t xml:space="preserve"> </w:t>
      </w:r>
      <w:r w:rsidR="00711345" w:rsidRPr="2BED7845">
        <w:rPr>
          <w:rFonts w:asciiTheme="minorHAnsi" w:hAnsiTheme="minorHAnsi" w:cstheme="minorBidi"/>
          <w:sz w:val="22"/>
          <w:szCs w:val="22"/>
        </w:rPr>
        <w:t>Fig. S7.</w:t>
      </w:r>
    </w:p>
    <w:p w14:paraId="74E46E88" w14:textId="77777777" w:rsidR="00711345" w:rsidRDefault="00711345" w:rsidP="00711345">
      <w:pPr>
        <w:pStyle w:val="SMText"/>
        <w:ind w:firstLine="0"/>
        <w:jc w:val="both"/>
        <w:rPr>
          <w:rFonts w:asciiTheme="minorHAnsi" w:hAnsiTheme="minorHAnsi" w:cstheme="minorHAnsi"/>
          <w:sz w:val="22"/>
          <w:szCs w:val="22"/>
        </w:rPr>
      </w:pPr>
      <w:r>
        <w:rPr>
          <w:rFonts w:asciiTheme="minorHAnsi" w:hAnsiTheme="minorHAnsi" w:cstheme="minorHAnsi"/>
          <w:b/>
          <w:bCs/>
          <w:sz w:val="22"/>
          <w:szCs w:val="22"/>
        </w:rPr>
        <w:t>Images in reflection mode. (A)</w:t>
      </w:r>
      <w:r>
        <w:rPr>
          <w:rFonts w:asciiTheme="minorHAnsi" w:hAnsiTheme="minorHAnsi" w:cstheme="minorHAnsi"/>
          <w:sz w:val="22"/>
          <w:szCs w:val="22"/>
        </w:rPr>
        <w:t xml:space="preserve"> Optical micrograph of the USAF target group 5 element 1 obtained using an external focusing element and the sample immersed in a medium with an optical thickness of 7. </w:t>
      </w:r>
      <w:r>
        <w:rPr>
          <w:rFonts w:asciiTheme="minorHAnsi" w:hAnsiTheme="minorHAnsi" w:cstheme="minorHAnsi"/>
          <w:b/>
          <w:bCs/>
          <w:sz w:val="22"/>
          <w:szCs w:val="22"/>
        </w:rPr>
        <w:t>(B)</w:t>
      </w:r>
      <w:r>
        <w:rPr>
          <w:rFonts w:asciiTheme="minorHAnsi" w:hAnsiTheme="minorHAnsi" w:cstheme="minorHAnsi"/>
          <w:sz w:val="22"/>
          <w:szCs w:val="22"/>
        </w:rPr>
        <w:t xml:space="preserve"> Optical micrograph of the same region as in (A) but using ultrasound focusing. The imaged region has a bar width of 15.63 </w:t>
      </w:r>
      <w:proofErr w:type="spellStart"/>
      <w:r>
        <w:rPr>
          <w:rFonts w:asciiTheme="minorHAnsi" w:hAnsiTheme="minorHAnsi" w:cstheme="minorHAnsi"/>
          <w:sz w:val="22"/>
          <w:szCs w:val="22"/>
        </w:rPr>
        <w:t>μm</w:t>
      </w:r>
      <w:proofErr w:type="spellEnd"/>
      <w:r>
        <w:rPr>
          <w:rFonts w:asciiTheme="minorHAnsi" w:hAnsiTheme="minorHAnsi" w:cstheme="minorHAnsi"/>
          <w:sz w:val="22"/>
          <w:szCs w:val="22"/>
        </w:rPr>
        <w:t>, approximately half of the spatial resolution – around 25</w:t>
      </w:r>
      <w:r>
        <w:rPr>
          <w:rFonts w:asciiTheme="minorHAnsi" w:hAnsiTheme="minorHAnsi" w:cstheme="minorHAnsi"/>
          <w:i/>
          <w:iCs/>
          <w:sz w:val="22"/>
          <w:szCs w:val="22"/>
        </w:rPr>
        <w:t xml:space="preserve"> </w:t>
      </w:r>
      <w:proofErr w:type="spellStart"/>
      <w:r>
        <w:rPr>
          <w:rFonts w:asciiTheme="minorHAnsi" w:hAnsiTheme="minorHAnsi" w:cstheme="minorHAnsi"/>
          <w:sz w:val="22"/>
          <w:szCs w:val="22"/>
        </w:rPr>
        <w:t>μm</w:t>
      </w:r>
      <w:proofErr w:type="spellEnd"/>
      <w:r>
        <w:rPr>
          <w:rFonts w:asciiTheme="minorHAnsi" w:hAnsiTheme="minorHAnsi" w:cstheme="minorHAnsi"/>
          <w:sz w:val="22"/>
          <w:szCs w:val="22"/>
        </w:rPr>
        <w:t xml:space="preserve"> - of the focusing system.</w:t>
      </w:r>
    </w:p>
    <w:p w14:paraId="7A713C8E" w14:textId="77777777" w:rsidR="00711345" w:rsidRPr="00711345" w:rsidRDefault="00711345" w:rsidP="00711345">
      <w:pPr>
        <w:jc w:val="both"/>
        <w:rPr>
          <w:rFonts w:cstheme="minorHAnsi"/>
          <w:sz w:val="22"/>
          <w:szCs w:val="22"/>
          <w:lang w:val="en-US"/>
        </w:rPr>
      </w:pPr>
      <w:r w:rsidRPr="2BED7845">
        <w:rPr>
          <w:sz w:val="22"/>
          <w:szCs w:val="22"/>
          <w:lang w:val="en-US"/>
        </w:rPr>
        <w:br w:type="page"/>
      </w:r>
    </w:p>
    <w:p w14:paraId="70F2A180" w14:textId="34CF83FF" w:rsidR="00090DE7" w:rsidRDefault="0796BA10" w:rsidP="00711345">
      <w:pPr>
        <w:pStyle w:val="SMHeading"/>
        <w:jc w:val="both"/>
      </w:pPr>
      <w:r>
        <w:rPr>
          <w:noProof/>
        </w:rPr>
        <w:lastRenderedPageBreak/>
        <w:drawing>
          <wp:inline distT="0" distB="0" distL="0" distR="0" wp14:anchorId="7E52B361" wp14:editId="5C5676F2">
            <wp:extent cx="5548908" cy="5572125"/>
            <wp:effectExtent l="0" t="0" r="0" b="0"/>
            <wp:docPr id="485697941" name="Picture 485697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48908" cy="5572125"/>
                    </a:xfrm>
                    <a:prstGeom prst="rect">
                      <a:avLst/>
                    </a:prstGeom>
                  </pic:spPr>
                </pic:pic>
              </a:graphicData>
            </a:graphic>
          </wp:inline>
        </w:drawing>
      </w:r>
    </w:p>
    <w:p w14:paraId="652D1C2E" w14:textId="4EAD7F1F" w:rsidR="00711345" w:rsidRDefault="00711345" w:rsidP="00711345">
      <w:pPr>
        <w:pStyle w:val="SMHeading"/>
        <w:jc w:val="both"/>
        <w:rPr>
          <w:rFonts w:asciiTheme="minorHAnsi" w:hAnsiTheme="minorHAnsi" w:cstheme="minorHAnsi"/>
          <w:sz w:val="22"/>
          <w:szCs w:val="22"/>
        </w:rPr>
      </w:pPr>
      <w:r>
        <w:rPr>
          <w:rFonts w:asciiTheme="minorHAnsi" w:hAnsiTheme="minorHAnsi" w:cstheme="minorHAnsi"/>
          <w:sz w:val="22"/>
          <w:szCs w:val="22"/>
        </w:rPr>
        <w:t>Fig. S8.</w:t>
      </w:r>
    </w:p>
    <w:p w14:paraId="0E9EEFA6" w14:textId="272A9227" w:rsidR="00711345" w:rsidRDefault="00711345" w:rsidP="007F06E2">
      <w:pPr>
        <w:pStyle w:val="SMcaption"/>
        <w:jc w:val="both"/>
        <w:rPr>
          <w:rFonts w:asciiTheme="minorHAnsi" w:hAnsiTheme="minorHAnsi" w:cstheme="minorBidi"/>
          <w:u w:val="words"/>
        </w:rPr>
      </w:pPr>
      <w:r>
        <w:rPr>
          <w:rFonts w:asciiTheme="minorHAnsi" w:hAnsiTheme="minorHAnsi" w:cstheme="minorBidi"/>
          <w:b/>
          <w:bCs/>
          <w:sz w:val="22"/>
          <w:szCs w:val="22"/>
        </w:rPr>
        <w:t>Imaging in transmission mode</w:t>
      </w:r>
      <w:r>
        <w:rPr>
          <w:rFonts w:asciiTheme="minorHAnsi" w:hAnsiTheme="minorHAnsi" w:cstheme="minorBidi"/>
          <w:sz w:val="22"/>
          <w:szCs w:val="22"/>
        </w:rPr>
        <w:t xml:space="preserve">. </w:t>
      </w:r>
      <w:r>
        <w:rPr>
          <w:rFonts w:asciiTheme="minorHAnsi" w:hAnsiTheme="minorHAnsi" w:cstheme="minorBidi"/>
          <w:b/>
          <w:bCs/>
          <w:sz w:val="22"/>
          <w:szCs w:val="22"/>
        </w:rPr>
        <w:t xml:space="preserve">(A) </w:t>
      </w:r>
      <w:r>
        <w:rPr>
          <w:rFonts w:asciiTheme="minorHAnsi" w:hAnsiTheme="minorHAnsi" w:cstheme="minorBidi"/>
          <w:sz w:val="22"/>
          <w:szCs w:val="22"/>
        </w:rPr>
        <w:t xml:space="preserve">Optical micrographs of a USAF target group 4 elements 2 and 3 obtained in transmission mode using an external lens (left) and ultrasound focusing (right) when the sample is immersed in a 2 cm thick homogeneous medium (τ=0) and a 2 cm thick water/milk mixture with τ=13.9. </w:t>
      </w:r>
      <w:r w:rsidR="006F39C6">
        <w:rPr>
          <w:rFonts w:asciiTheme="minorHAnsi" w:hAnsiTheme="minorHAnsi" w:cstheme="minorBidi"/>
          <w:sz w:val="22"/>
          <w:szCs w:val="22"/>
        </w:rPr>
        <w:t xml:space="preserve">The insets correspond to the intensity profiles of the selected regions, where it is also shown the CCD signal obtained for each position of the image. </w:t>
      </w:r>
      <w:r>
        <w:rPr>
          <w:rFonts w:asciiTheme="minorHAnsi" w:hAnsiTheme="minorHAnsi" w:cstheme="minorBidi"/>
          <w:sz w:val="22"/>
          <w:szCs w:val="22"/>
        </w:rPr>
        <w:t xml:space="preserve">Scale bars are 50 </w:t>
      </w:r>
      <w:proofErr w:type="spellStart"/>
      <w:r>
        <w:rPr>
          <w:rFonts w:asciiTheme="minorHAnsi" w:hAnsiTheme="minorHAnsi" w:cstheme="minorBidi"/>
          <w:sz w:val="22"/>
          <w:szCs w:val="22"/>
        </w:rPr>
        <w:t>μm</w:t>
      </w:r>
      <w:proofErr w:type="spellEnd"/>
      <w:r>
        <w:rPr>
          <w:rFonts w:asciiTheme="minorHAnsi" w:hAnsiTheme="minorHAnsi" w:cstheme="minorBidi"/>
          <w:sz w:val="22"/>
          <w:szCs w:val="22"/>
        </w:rPr>
        <w:t xml:space="preserve">. </w:t>
      </w:r>
      <w:r>
        <w:rPr>
          <w:rFonts w:asciiTheme="minorHAnsi" w:hAnsiTheme="minorHAnsi" w:cstheme="minorBidi"/>
          <w:b/>
          <w:bCs/>
          <w:sz w:val="22"/>
          <w:szCs w:val="22"/>
        </w:rPr>
        <w:t>(B)</w:t>
      </w:r>
      <w:r>
        <w:rPr>
          <w:rFonts w:asciiTheme="minorHAnsi" w:hAnsiTheme="minorHAnsi" w:cstheme="minorBidi"/>
          <w:sz w:val="22"/>
          <w:szCs w:val="22"/>
        </w:rPr>
        <w:t xml:space="preserve">. Optical micrographs of the University of Barcelona logo obtained in the same multiple conditions as in (A). Scale bars are 100 </w:t>
      </w:r>
      <w:proofErr w:type="spellStart"/>
      <w:r>
        <w:rPr>
          <w:rFonts w:asciiTheme="minorHAnsi" w:hAnsiTheme="minorHAnsi" w:cstheme="minorBidi"/>
          <w:sz w:val="22"/>
          <w:szCs w:val="22"/>
        </w:rPr>
        <w:t>μm</w:t>
      </w:r>
      <w:proofErr w:type="spellEnd"/>
      <w:r>
        <w:rPr>
          <w:rFonts w:asciiTheme="minorHAnsi" w:hAnsiTheme="minorHAnsi" w:cstheme="minorBidi"/>
          <w:sz w:val="22"/>
          <w:szCs w:val="22"/>
        </w:rPr>
        <w:t>.</w:t>
      </w:r>
      <w:r>
        <w:rPr>
          <w:rFonts w:asciiTheme="minorHAnsi" w:hAnsiTheme="minorHAnsi" w:cstheme="minorBidi"/>
        </w:rPr>
        <w:br w:type="page"/>
      </w:r>
      <w:r>
        <w:rPr>
          <w:noProof/>
        </w:rPr>
        <w:lastRenderedPageBreak/>
        <w:drawing>
          <wp:inline distT="0" distB="0" distL="0" distR="0" wp14:anchorId="74671F47" wp14:editId="3D3728ED">
            <wp:extent cx="5931535" cy="206756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1535" cy="2067560"/>
                    </a:xfrm>
                    <a:prstGeom prst="rect">
                      <a:avLst/>
                    </a:prstGeom>
                    <a:noFill/>
                    <a:ln>
                      <a:noFill/>
                    </a:ln>
                  </pic:spPr>
                </pic:pic>
              </a:graphicData>
            </a:graphic>
          </wp:inline>
        </w:drawing>
      </w:r>
      <w:r>
        <w:rPr>
          <w:rFonts w:asciiTheme="minorHAnsi" w:hAnsiTheme="minorHAnsi" w:cstheme="minorBidi"/>
          <w:b/>
          <w:bCs/>
          <w:sz w:val="22"/>
          <w:szCs w:val="22"/>
        </w:rPr>
        <w:t>Fig. S9.</w:t>
      </w:r>
    </w:p>
    <w:p w14:paraId="122CE37A" w14:textId="3F6166F6" w:rsidR="00711345" w:rsidRDefault="00711345" w:rsidP="00730D58">
      <w:pPr>
        <w:pStyle w:val="SMcaption"/>
        <w:jc w:val="both"/>
        <w:rPr>
          <w:rFonts w:asciiTheme="minorHAnsi" w:hAnsiTheme="minorHAnsi" w:cstheme="minorHAnsi"/>
          <w:sz w:val="22"/>
          <w:szCs w:val="22"/>
        </w:rPr>
      </w:pPr>
      <w:r>
        <w:rPr>
          <w:rFonts w:asciiTheme="minorHAnsi" w:hAnsiTheme="minorHAnsi" w:cstheme="minorHAnsi"/>
          <w:b/>
          <w:bCs/>
          <w:sz w:val="22"/>
          <w:szCs w:val="22"/>
        </w:rPr>
        <w:t>Brightfield microscope images of the samples used in this work</w:t>
      </w:r>
      <w:r>
        <w:rPr>
          <w:rFonts w:asciiTheme="minorHAnsi" w:hAnsiTheme="minorHAnsi" w:cstheme="minorHAnsi"/>
          <w:sz w:val="22"/>
          <w:szCs w:val="22"/>
        </w:rPr>
        <w:t xml:space="preserve">. </w:t>
      </w:r>
      <w:r>
        <w:rPr>
          <w:rFonts w:asciiTheme="minorHAnsi" w:hAnsiTheme="minorHAnsi" w:cstheme="minorHAnsi"/>
          <w:b/>
          <w:bCs/>
          <w:sz w:val="22"/>
          <w:szCs w:val="22"/>
        </w:rPr>
        <w:t>(A)</w:t>
      </w:r>
      <w:r>
        <w:rPr>
          <w:rFonts w:asciiTheme="minorHAnsi" w:hAnsiTheme="minorHAnsi" w:cstheme="minorHAnsi"/>
          <w:sz w:val="22"/>
          <w:szCs w:val="22"/>
        </w:rPr>
        <w:t xml:space="preserve"> Optical micrograph of the USAF group 4 elements 2 and 3. </w:t>
      </w:r>
      <w:r>
        <w:rPr>
          <w:rFonts w:asciiTheme="minorHAnsi" w:hAnsiTheme="minorHAnsi" w:cstheme="minorHAnsi"/>
          <w:b/>
          <w:bCs/>
          <w:sz w:val="22"/>
          <w:szCs w:val="22"/>
        </w:rPr>
        <w:t>(B)</w:t>
      </w:r>
      <w:r>
        <w:rPr>
          <w:rFonts w:asciiTheme="minorHAnsi" w:hAnsiTheme="minorHAnsi" w:cstheme="minorHAnsi"/>
          <w:sz w:val="22"/>
          <w:szCs w:val="22"/>
        </w:rPr>
        <w:t xml:space="preserve"> Optical micrograph of the USAF group 5 element 1. </w:t>
      </w:r>
      <w:r>
        <w:rPr>
          <w:rFonts w:asciiTheme="minorHAnsi" w:hAnsiTheme="minorHAnsi" w:cstheme="minorHAnsi"/>
          <w:b/>
          <w:bCs/>
          <w:sz w:val="22"/>
          <w:szCs w:val="22"/>
        </w:rPr>
        <w:t>(C)</w:t>
      </w:r>
      <w:r>
        <w:rPr>
          <w:rFonts w:asciiTheme="minorHAnsi" w:hAnsiTheme="minorHAnsi" w:cstheme="minorHAnsi"/>
          <w:sz w:val="22"/>
          <w:szCs w:val="22"/>
        </w:rPr>
        <w:t xml:space="preserve"> Optical micrograph of the University of Barcelona logo. Scale bars are 50 </w:t>
      </w:r>
      <w:proofErr w:type="spellStart"/>
      <w:r>
        <w:rPr>
          <w:rFonts w:asciiTheme="minorHAnsi" w:hAnsiTheme="minorHAnsi" w:cstheme="minorHAnsi"/>
          <w:sz w:val="22"/>
          <w:szCs w:val="22"/>
        </w:rPr>
        <w:t>μm</w:t>
      </w:r>
      <w:proofErr w:type="spellEnd"/>
      <w:r>
        <w:rPr>
          <w:rFonts w:asciiTheme="minorHAnsi" w:hAnsiTheme="minorHAnsi" w:cstheme="minorHAnsi"/>
          <w:sz w:val="22"/>
          <w:szCs w:val="22"/>
        </w:rPr>
        <w:t xml:space="preserve">, 50 </w:t>
      </w:r>
      <w:proofErr w:type="spellStart"/>
      <w:r>
        <w:rPr>
          <w:rFonts w:asciiTheme="minorHAnsi" w:hAnsiTheme="minorHAnsi" w:cstheme="minorHAnsi"/>
          <w:sz w:val="22"/>
          <w:szCs w:val="22"/>
        </w:rPr>
        <w:t>μm</w:t>
      </w:r>
      <w:proofErr w:type="spellEnd"/>
      <w:r>
        <w:rPr>
          <w:rFonts w:asciiTheme="minorHAnsi" w:hAnsiTheme="minorHAnsi" w:cstheme="minorHAnsi"/>
          <w:sz w:val="22"/>
          <w:szCs w:val="22"/>
        </w:rPr>
        <w:t xml:space="preserve"> and 100 </w:t>
      </w:r>
      <w:proofErr w:type="spellStart"/>
      <w:r>
        <w:rPr>
          <w:rFonts w:asciiTheme="minorHAnsi" w:hAnsiTheme="minorHAnsi" w:cstheme="minorHAnsi"/>
          <w:sz w:val="22"/>
          <w:szCs w:val="22"/>
        </w:rPr>
        <w:t>μm</w:t>
      </w:r>
      <w:proofErr w:type="spellEnd"/>
      <w:r>
        <w:rPr>
          <w:rFonts w:asciiTheme="minorHAnsi" w:hAnsiTheme="minorHAnsi" w:cstheme="minorHAnsi"/>
          <w:sz w:val="22"/>
          <w:szCs w:val="22"/>
        </w:rPr>
        <w:t xml:space="preserve"> respectively.</w:t>
      </w:r>
    </w:p>
    <w:p w14:paraId="20F04CA1" w14:textId="77777777" w:rsidR="00730D58" w:rsidRDefault="00730D58" w:rsidP="00730D58">
      <w:pPr>
        <w:pStyle w:val="SMcaption"/>
        <w:jc w:val="both"/>
        <w:rPr>
          <w:rFonts w:asciiTheme="minorHAnsi" w:hAnsiTheme="minorHAnsi" w:cstheme="minorHAnsi"/>
          <w:sz w:val="22"/>
          <w:szCs w:val="22"/>
        </w:rPr>
      </w:pPr>
    </w:p>
    <w:p w14:paraId="6A94A6E8" w14:textId="77777777" w:rsidR="00730D58" w:rsidRDefault="00730D58" w:rsidP="027A9EA2">
      <w:pPr>
        <w:pStyle w:val="SMcaption"/>
        <w:jc w:val="both"/>
        <w:rPr>
          <w:rFonts w:asciiTheme="minorHAnsi" w:hAnsiTheme="minorHAnsi" w:cstheme="minorBidi"/>
          <w:sz w:val="22"/>
          <w:szCs w:val="22"/>
        </w:rPr>
      </w:pPr>
    </w:p>
    <w:p w14:paraId="02EF980E" w14:textId="3F3F2093" w:rsidR="027A9EA2" w:rsidRDefault="027A9EA2" w:rsidP="027A9EA2">
      <w:pPr>
        <w:pStyle w:val="SMcaption"/>
        <w:jc w:val="both"/>
        <w:rPr>
          <w:rFonts w:asciiTheme="minorHAnsi" w:hAnsiTheme="minorHAnsi" w:cstheme="minorBidi"/>
          <w:sz w:val="22"/>
          <w:szCs w:val="22"/>
        </w:rPr>
      </w:pPr>
    </w:p>
    <w:p w14:paraId="550A87F1" w14:textId="77777777" w:rsidR="00730D58" w:rsidRDefault="00730D58" w:rsidP="027A9EA2">
      <w:pPr>
        <w:pStyle w:val="SMcaption"/>
        <w:jc w:val="both"/>
        <w:rPr>
          <w:rFonts w:asciiTheme="minorHAnsi" w:hAnsiTheme="minorHAnsi" w:cstheme="minorBidi"/>
          <w:sz w:val="22"/>
          <w:szCs w:val="22"/>
        </w:rPr>
      </w:pPr>
    </w:p>
    <w:p w14:paraId="23787E76" w14:textId="1B27BA95" w:rsidR="027A9EA2" w:rsidRDefault="027A9EA2" w:rsidP="027A9EA2">
      <w:pPr>
        <w:pStyle w:val="SMcaption"/>
        <w:jc w:val="both"/>
        <w:rPr>
          <w:rFonts w:asciiTheme="minorHAnsi" w:hAnsiTheme="minorHAnsi" w:cstheme="minorBidi"/>
          <w:sz w:val="22"/>
          <w:szCs w:val="22"/>
        </w:rPr>
      </w:pPr>
    </w:p>
    <w:p w14:paraId="23BF3308" w14:textId="5268F259" w:rsidR="027A9EA2" w:rsidRDefault="63F70BE5" w:rsidP="72EEA215">
      <w:pPr>
        <w:pStyle w:val="SMcaption"/>
        <w:jc w:val="center"/>
        <w:rPr>
          <w:rFonts w:asciiTheme="minorHAnsi" w:hAnsiTheme="minorHAnsi" w:cstheme="minorBidi"/>
          <w:sz w:val="22"/>
          <w:szCs w:val="22"/>
        </w:rPr>
      </w:pPr>
      <w:r>
        <w:rPr>
          <w:noProof/>
        </w:rPr>
        <w:drawing>
          <wp:inline distT="0" distB="0" distL="0" distR="0" wp14:anchorId="64D1C775" wp14:editId="07E02489">
            <wp:extent cx="3313406" cy="2630016"/>
            <wp:effectExtent l="0" t="0" r="0" b="0"/>
            <wp:docPr id="866528296" name="Picture 866528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13406" cy="2630016"/>
                    </a:xfrm>
                    <a:prstGeom prst="rect">
                      <a:avLst/>
                    </a:prstGeom>
                  </pic:spPr>
                </pic:pic>
              </a:graphicData>
            </a:graphic>
          </wp:inline>
        </w:drawing>
      </w:r>
    </w:p>
    <w:p w14:paraId="32E30204" w14:textId="22985E95" w:rsidR="243BD880" w:rsidRDefault="243BD880" w:rsidP="027A9EA2">
      <w:pPr>
        <w:pStyle w:val="SMcaption"/>
        <w:jc w:val="both"/>
        <w:rPr>
          <w:rFonts w:asciiTheme="minorHAnsi" w:hAnsiTheme="minorHAnsi" w:cstheme="minorBidi"/>
          <w:sz w:val="22"/>
          <w:szCs w:val="22"/>
        </w:rPr>
      </w:pPr>
      <w:r w:rsidRPr="027A9EA2">
        <w:rPr>
          <w:rFonts w:asciiTheme="minorHAnsi" w:hAnsiTheme="minorHAnsi" w:cstheme="minorBidi"/>
          <w:b/>
          <w:bCs/>
          <w:sz w:val="22"/>
          <w:szCs w:val="22"/>
        </w:rPr>
        <w:t>Fig. S10</w:t>
      </w:r>
      <w:r w:rsidRPr="027A9EA2">
        <w:rPr>
          <w:rFonts w:asciiTheme="minorHAnsi" w:hAnsiTheme="minorHAnsi" w:cstheme="minorBidi"/>
          <w:sz w:val="22"/>
          <w:szCs w:val="22"/>
        </w:rPr>
        <w:t>.</w:t>
      </w:r>
    </w:p>
    <w:p w14:paraId="57890AFE" w14:textId="77777777" w:rsidR="00711345" w:rsidRDefault="00711345" w:rsidP="00711345">
      <w:pPr>
        <w:pStyle w:val="SMcaption"/>
        <w:jc w:val="both"/>
        <w:rPr>
          <w:rFonts w:asciiTheme="minorHAnsi" w:hAnsiTheme="minorHAnsi" w:cstheme="minorHAnsi"/>
          <w:sz w:val="22"/>
          <w:szCs w:val="22"/>
        </w:rPr>
      </w:pPr>
      <w:r>
        <w:rPr>
          <w:rFonts w:asciiTheme="minorHAnsi" w:hAnsiTheme="minorHAnsi" w:cstheme="minorHAnsi"/>
          <w:b/>
          <w:bCs/>
          <w:sz w:val="22"/>
          <w:szCs w:val="22"/>
        </w:rPr>
        <w:t xml:space="preserve">Relationship between the refractive index variation and pressure changes in water. </w:t>
      </w:r>
      <w:r>
        <w:rPr>
          <w:rFonts w:asciiTheme="minorHAnsi" w:hAnsiTheme="minorHAnsi" w:cstheme="minorHAnsi"/>
          <w:sz w:val="22"/>
          <w:szCs w:val="22"/>
        </w:rPr>
        <w:t>Plot of the variations in pressure versus the change in refractive index. At the conditions considered herein, there is a linear relationship between the two.</w:t>
      </w:r>
    </w:p>
    <w:p w14:paraId="3F778FA2" w14:textId="77777777" w:rsidR="00711345" w:rsidRDefault="00711345" w:rsidP="00711345">
      <w:pPr>
        <w:pStyle w:val="SMcaption"/>
        <w:jc w:val="both"/>
        <w:rPr>
          <w:rFonts w:asciiTheme="minorHAnsi" w:hAnsiTheme="minorHAnsi" w:cstheme="minorHAnsi"/>
        </w:rPr>
      </w:pPr>
    </w:p>
    <w:p w14:paraId="68CE2020" w14:textId="77777777" w:rsidR="00711345" w:rsidRDefault="00711345" w:rsidP="00711345">
      <w:pPr>
        <w:pStyle w:val="SMcaption"/>
        <w:jc w:val="both"/>
        <w:rPr>
          <w:rFonts w:asciiTheme="minorHAnsi" w:hAnsiTheme="minorHAnsi" w:cstheme="minorHAnsi"/>
        </w:rPr>
      </w:pPr>
    </w:p>
    <w:p w14:paraId="46B36981" w14:textId="77777777" w:rsidR="00711345" w:rsidRPr="00711345" w:rsidRDefault="00711345" w:rsidP="00711345">
      <w:pPr>
        <w:jc w:val="both"/>
        <w:rPr>
          <w:rFonts w:cstheme="minorHAnsi"/>
          <w:lang w:val="en-US"/>
        </w:rPr>
      </w:pPr>
      <w:r w:rsidRPr="00711345">
        <w:rPr>
          <w:rFonts w:cstheme="minorHAnsi"/>
          <w:lang w:val="en-US"/>
        </w:rPr>
        <w:br w:type="page"/>
      </w:r>
    </w:p>
    <w:p w14:paraId="613E19C3" w14:textId="78975AA7" w:rsidR="006169B6" w:rsidRPr="00C64C83" w:rsidRDefault="00711345" w:rsidP="00C7369E">
      <w:pPr>
        <w:pStyle w:val="SMHeading"/>
        <w:jc w:val="both"/>
        <w:rPr>
          <w:rFonts w:asciiTheme="minorHAnsi" w:hAnsiTheme="minorHAnsi" w:cstheme="minorHAnsi"/>
          <w:lang w:val="es-ES"/>
        </w:rPr>
      </w:pPr>
      <w:proofErr w:type="spellStart"/>
      <w:r w:rsidRPr="00C64C83">
        <w:rPr>
          <w:rFonts w:asciiTheme="minorHAnsi" w:hAnsiTheme="minorHAnsi" w:cstheme="minorHAnsi"/>
          <w:lang w:val="es-ES"/>
        </w:rPr>
        <w:lastRenderedPageBreak/>
        <w:t>References</w:t>
      </w:r>
      <w:proofErr w:type="spellEnd"/>
    </w:p>
    <w:p w14:paraId="2167B0CB" w14:textId="77777777" w:rsidR="00C7369E" w:rsidRPr="00C64C83" w:rsidRDefault="00C7369E" w:rsidP="00075A8B">
      <w:pPr>
        <w:pStyle w:val="SMcaption"/>
        <w:ind w:left="708"/>
        <w:jc w:val="both"/>
        <w:rPr>
          <w:rFonts w:cstheme="minorHAnsi"/>
          <w:lang w:val="es-ES"/>
        </w:rPr>
      </w:pPr>
    </w:p>
    <w:p w14:paraId="2A32E715" w14:textId="77777777" w:rsidR="00C7369E" w:rsidRDefault="00C7369E" w:rsidP="00C7369E">
      <w:pPr>
        <w:pStyle w:val="paragraph"/>
        <w:spacing w:before="0" w:beforeAutospacing="0" w:after="0" w:afterAutospacing="0"/>
        <w:ind w:left="705" w:hanging="705"/>
        <w:textAlignment w:val="baseline"/>
        <w:rPr>
          <w:rFonts w:ascii="Segoe UI" w:hAnsi="Segoe UI" w:cs="Segoe UI"/>
          <w:sz w:val="18"/>
          <w:szCs w:val="18"/>
        </w:rPr>
      </w:pPr>
      <w:r w:rsidRPr="00C7369E">
        <w:rPr>
          <w:rStyle w:val="contentcontrolboundarysink"/>
          <w:lang w:val="es-ES"/>
        </w:rPr>
        <w:t>​​</w:t>
      </w:r>
      <w:r>
        <w:rPr>
          <w:rStyle w:val="normaltextrun"/>
          <w:rFonts w:ascii="Calibri" w:hAnsi="Calibri" w:cs="Calibri"/>
          <w:lang w:val="es-ES"/>
        </w:rPr>
        <w:t xml:space="preserve">1. </w:t>
      </w:r>
      <w:r>
        <w:rPr>
          <w:rStyle w:val="tabchar"/>
          <w:rFonts w:ascii="Calibri" w:hAnsi="Calibri" w:cs="Calibri"/>
        </w:rPr>
        <w:tab/>
      </w:r>
      <w:r>
        <w:rPr>
          <w:rStyle w:val="normaltextrun"/>
          <w:rFonts w:ascii="Calibri" w:hAnsi="Calibri" w:cs="Calibri"/>
          <w:lang w:val="es-ES"/>
        </w:rPr>
        <w:t xml:space="preserve">M. </w:t>
      </w:r>
      <w:proofErr w:type="spellStart"/>
      <w:r>
        <w:rPr>
          <w:rStyle w:val="normaltextrun"/>
          <w:rFonts w:ascii="Calibri" w:hAnsi="Calibri" w:cs="Calibri"/>
          <w:lang w:val="es-ES"/>
        </w:rPr>
        <w:t>Bhatt</w:t>
      </w:r>
      <w:proofErr w:type="spellEnd"/>
      <w:r>
        <w:rPr>
          <w:rStyle w:val="normaltextrun"/>
          <w:rFonts w:ascii="Calibri" w:hAnsi="Calibri" w:cs="Calibri"/>
          <w:lang w:val="es-ES"/>
        </w:rPr>
        <w:t xml:space="preserve">, K. R. </w:t>
      </w:r>
      <w:proofErr w:type="spellStart"/>
      <w:r>
        <w:rPr>
          <w:rStyle w:val="normaltextrun"/>
          <w:rFonts w:ascii="Calibri" w:hAnsi="Calibri" w:cs="Calibri"/>
          <w:lang w:val="es-ES"/>
        </w:rPr>
        <w:t>Ayyalasomayajula</w:t>
      </w:r>
      <w:proofErr w:type="spellEnd"/>
      <w:r>
        <w:rPr>
          <w:rStyle w:val="normaltextrun"/>
          <w:rFonts w:ascii="Calibri" w:hAnsi="Calibri" w:cs="Calibri"/>
          <w:lang w:val="es-ES"/>
        </w:rPr>
        <w:t xml:space="preserve">, P. K. </w:t>
      </w:r>
      <w:proofErr w:type="spellStart"/>
      <w:r>
        <w:rPr>
          <w:rStyle w:val="normaltextrun"/>
          <w:rFonts w:ascii="Calibri" w:hAnsi="Calibri" w:cs="Calibri"/>
          <w:lang w:val="es-ES"/>
        </w:rPr>
        <w:t>Yalavarthy</w:t>
      </w:r>
      <w:proofErr w:type="spellEnd"/>
      <w:r>
        <w:rPr>
          <w:rStyle w:val="normaltextrun"/>
          <w:rFonts w:ascii="Calibri" w:hAnsi="Calibri" w:cs="Calibri"/>
          <w:lang w:val="es-ES"/>
        </w:rPr>
        <w:t xml:space="preserve">. </w:t>
      </w:r>
      <w:r>
        <w:rPr>
          <w:rStyle w:val="normaltextrun"/>
          <w:rFonts w:ascii="Calibri" w:hAnsi="Calibri" w:cs="Calibri"/>
          <w:lang w:val="en-US"/>
        </w:rPr>
        <w:t xml:space="preserve">Generalized Beer–Lambert model for near-infrared light propagation in thick biological tissues. </w:t>
      </w:r>
      <w:r>
        <w:rPr>
          <w:rStyle w:val="normaltextrun"/>
          <w:rFonts w:ascii="Calibri" w:hAnsi="Calibri" w:cs="Calibri"/>
          <w:i/>
          <w:iCs/>
          <w:lang w:val="en-US"/>
        </w:rPr>
        <w:t xml:space="preserve">J Biomed </w:t>
      </w:r>
      <w:proofErr w:type="spellStart"/>
      <w:r>
        <w:rPr>
          <w:rStyle w:val="normaltextrun"/>
          <w:rFonts w:ascii="Calibri" w:hAnsi="Calibri" w:cs="Calibri"/>
          <w:i/>
          <w:iCs/>
          <w:lang w:val="en-US"/>
        </w:rPr>
        <w:t>Opt</w:t>
      </w:r>
      <w:proofErr w:type="spellEnd"/>
      <w:r>
        <w:rPr>
          <w:rStyle w:val="normaltextrun"/>
          <w:rFonts w:ascii="Calibri" w:hAnsi="Calibri" w:cs="Calibri"/>
          <w:lang w:val="en-US"/>
        </w:rPr>
        <w:t xml:space="preserve"> </w:t>
      </w:r>
      <w:r>
        <w:rPr>
          <w:rStyle w:val="normaltextrun"/>
          <w:rFonts w:ascii="Calibri" w:hAnsi="Calibri" w:cs="Calibri"/>
          <w:b/>
          <w:bCs/>
          <w:lang w:val="en-US"/>
        </w:rPr>
        <w:t>21</w:t>
      </w:r>
      <w:r>
        <w:rPr>
          <w:rStyle w:val="normaltextrun"/>
          <w:rFonts w:ascii="Calibri" w:hAnsi="Calibri" w:cs="Calibri"/>
          <w:lang w:val="en-US"/>
        </w:rPr>
        <w:t>, 076012 (2016).</w:t>
      </w:r>
      <w:r>
        <w:rPr>
          <w:rStyle w:val="eop"/>
          <w:rFonts w:ascii="Calibri" w:hAnsi="Calibri" w:cs="Calibri"/>
        </w:rPr>
        <w:t> </w:t>
      </w:r>
    </w:p>
    <w:p w14:paraId="7DD7CC0B" w14:textId="77777777" w:rsidR="00C7369E" w:rsidRDefault="00C7369E" w:rsidP="00C7369E">
      <w:pPr>
        <w:pStyle w:val="paragraph"/>
        <w:spacing w:before="0" w:beforeAutospacing="0" w:after="0" w:afterAutospacing="0"/>
        <w:ind w:left="705" w:hanging="630"/>
        <w:textAlignment w:val="baseline"/>
        <w:rPr>
          <w:rFonts w:ascii="Segoe UI" w:hAnsi="Segoe UI" w:cs="Segoe UI"/>
          <w:sz w:val="18"/>
          <w:szCs w:val="18"/>
        </w:rPr>
      </w:pPr>
      <w:r>
        <w:rPr>
          <w:rStyle w:val="contentcontrolboundarysink"/>
          <w:rFonts w:ascii="Calibri" w:hAnsi="Calibri" w:cs="Calibri"/>
          <w:lang w:val="en-US"/>
        </w:rPr>
        <w:t>​</w:t>
      </w:r>
      <w:r>
        <w:rPr>
          <w:rStyle w:val="normaltextrun"/>
          <w:rFonts w:ascii="Calibri" w:hAnsi="Calibri" w:cs="Calibri"/>
          <w:lang w:val="en-US"/>
        </w:rPr>
        <w:t>2.</w:t>
      </w:r>
      <w:r>
        <w:rPr>
          <w:rStyle w:val="tabchar"/>
          <w:rFonts w:ascii="Calibri" w:hAnsi="Calibri" w:cs="Calibri"/>
        </w:rPr>
        <w:tab/>
      </w:r>
      <w:r>
        <w:rPr>
          <w:rStyle w:val="normaltextrun"/>
          <w:rFonts w:ascii="Calibri" w:hAnsi="Calibri" w:cs="Calibri"/>
          <w:lang w:val="en-US"/>
        </w:rPr>
        <w:t>B. </w:t>
      </w:r>
      <w:proofErr w:type="spellStart"/>
      <w:r>
        <w:rPr>
          <w:rStyle w:val="normaltextrun"/>
          <w:rFonts w:ascii="Calibri" w:hAnsi="Calibri" w:cs="Calibri"/>
          <w:lang w:val="en-US"/>
        </w:rPr>
        <w:t>Aernouts</w:t>
      </w:r>
      <w:proofErr w:type="spellEnd"/>
      <w:r>
        <w:rPr>
          <w:rStyle w:val="normaltextrun"/>
          <w:rFonts w:ascii="Calibri" w:hAnsi="Calibri" w:cs="Calibri"/>
          <w:color w:val="2E2E2E"/>
          <w:lang w:val="en-US"/>
        </w:rPr>
        <w:t>, </w:t>
      </w:r>
      <w:r>
        <w:rPr>
          <w:rStyle w:val="normaltextrun"/>
          <w:rFonts w:ascii="Calibri" w:hAnsi="Calibri" w:cs="Calibri"/>
          <w:lang w:val="en-US"/>
        </w:rPr>
        <w:t>R. Van Beers</w:t>
      </w:r>
      <w:r>
        <w:rPr>
          <w:rStyle w:val="normaltextrun"/>
          <w:rFonts w:ascii="Calibri" w:hAnsi="Calibri" w:cs="Calibri"/>
          <w:color w:val="2E2E2E"/>
          <w:lang w:val="en-US"/>
        </w:rPr>
        <w:t>, </w:t>
      </w:r>
      <w:r>
        <w:rPr>
          <w:rStyle w:val="normaltextrun"/>
          <w:rFonts w:ascii="Calibri" w:hAnsi="Calibri" w:cs="Calibri"/>
          <w:lang w:val="en-US"/>
        </w:rPr>
        <w:t>R. </w:t>
      </w:r>
      <w:proofErr w:type="spellStart"/>
      <w:r>
        <w:rPr>
          <w:rStyle w:val="normaltextrun"/>
          <w:rFonts w:ascii="Calibri" w:hAnsi="Calibri" w:cs="Calibri"/>
          <w:lang w:val="en-US"/>
        </w:rPr>
        <w:t>Watté</w:t>
      </w:r>
      <w:proofErr w:type="spellEnd"/>
      <w:r>
        <w:rPr>
          <w:rStyle w:val="normaltextrun"/>
          <w:rFonts w:ascii="Calibri" w:hAnsi="Calibri" w:cs="Calibri"/>
          <w:color w:val="2E2E2E"/>
          <w:lang w:val="en-US"/>
        </w:rPr>
        <w:t>, </w:t>
      </w:r>
      <w:r>
        <w:rPr>
          <w:rStyle w:val="normaltextrun"/>
          <w:rFonts w:ascii="Calibri" w:hAnsi="Calibri" w:cs="Calibri"/>
          <w:lang w:val="en-US"/>
        </w:rPr>
        <w:t>T. Huybrechts</w:t>
      </w:r>
      <w:r>
        <w:rPr>
          <w:rStyle w:val="normaltextrun"/>
          <w:rFonts w:ascii="Calibri" w:hAnsi="Calibri" w:cs="Calibri"/>
          <w:color w:val="2E2E2E"/>
          <w:lang w:val="en-US"/>
        </w:rPr>
        <w:t>, </w:t>
      </w:r>
      <w:r>
        <w:rPr>
          <w:rStyle w:val="normaltextrun"/>
          <w:rFonts w:ascii="Calibri" w:hAnsi="Calibri" w:cs="Calibri"/>
          <w:lang w:val="en-US"/>
        </w:rPr>
        <w:t>J. </w:t>
      </w:r>
      <w:proofErr w:type="spellStart"/>
      <w:r>
        <w:rPr>
          <w:rStyle w:val="normaltextrun"/>
          <w:rFonts w:ascii="Calibri" w:hAnsi="Calibri" w:cs="Calibri"/>
          <w:lang w:val="en-US"/>
        </w:rPr>
        <w:t>Lammertyn</w:t>
      </w:r>
      <w:proofErr w:type="spellEnd"/>
      <w:r>
        <w:rPr>
          <w:rStyle w:val="normaltextrun"/>
          <w:rFonts w:ascii="Calibri" w:hAnsi="Calibri" w:cs="Calibri"/>
          <w:color w:val="2E2E2E"/>
          <w:lang w:val="en-US"/>
        </w:rPr>
        <w:t>, </w:t>
      </w:r>
      <w:r>
        <w:rPr>
          <w:rStyle w:val="normaltextrun"/>
          <w:rFonts w:ascii="Calibri" w:hAnsi="Calibri" w:cs="Calibri"/>
          <w:lang w:val="en-US"/>
        </w:rPr>
        <w:t>W. </w:t>
      </w:r>
      <w:proofErr w:type="spellStart"/>
      <w:r>
        <w:rPr>
          <w:rStyle w:val="normaltextrun"/>
          <w:rFonts w:ascii="Calibri" w:hAnsi="Calibri" w:cs="Calibri"/>
          <w:lang w:val="en-US"/>
        </w:rPr>
        <w:t>Saeys</w:t>
      </w:r>
      <w:proofErr w:type="spellEnd"/>
      <w:r>
        <w:rPr>
          <w:rStyle w:val="normaltextrun"/>
          <w:rFonts w:ascii="Calibri" w:hAnsi="Calibri" w:cs="Calibri"/>
          <w:lang w:val="en-US"/>
        </w:rPr>
        <w:t xml:space="preserve">. Visible and near-infrared bulk optical properties of raw milk. </w:t>
      </w:r>
      <w:r>
        <w:rPr>
          <w:rStyle w:val="normaltextrun"/>
          <w:rFonts w:ascii="Calibri" w:hAnsi="Calibri" w:cs="Calibri"/>
          <w:i/>
          <w:iCs/>
          <w:lang w:val="en-US"/>
        </w:rPr>
        <w:t>J Dairy Sci</w:t>
      </w:r>
      <w:r>
        <w:rPr>
          <w:rStyle w:val="normaltextrun"/>
          <w:rFonts w:ascii="Calibri" w:hAnsi="Calibri" w:cs="Calibri"/>
          <w:lang w:val="en-US"/>
        </w:rPr>
        <w:t xml:space="preserve"> </w:t>
      </w:r>
      <w:r>
        <w:rPr>
          <w:rStyle w:val="normaltextrun"/>
          <w:rFonts w:ascii="Calibri" w:hAnsi="Calibri" w:cs="Calibri"/>
          <w:b/>
          <w:bCs/>
          <w:lang w:val="en-US"/>
        </w:rPr>
        <w:t>98</w:t>
      </w:r>
      <w:r>
        <w:rPr>
          <w:rStyle w:val="normaltextrun"/>
          <w:rFonts w:ascii="Calibri" w:hAnsi="Calibri" w:cs="Calibri"/>
          <w:lang w:val="en-US"/>
        </w:rPr>
        <w:t>, 6727–6738 (2015).</w:t>
      </w:r>
      <w:r>
        <w:rPr>
          <w:rStyle w:val="eop"/>
          <w:rFonts w:ascii="Calibri" w:hAnsi="Calibri" w:cs="Calibri"/>
        </w:rPr>
        <w:t> </w:t>
      </w:r>
    </w:p>
    <w:p w14:paraId="5ABBC3C5" w14:textId="77777777" w:rsidR="00C7369E" w:rsidRDefault="00C7369E" w:rsidP="00C7369E">
      <w:pPr>
        <w:pStyle w:val="paragraph"/>
        <w:spacing w:before="0" w:beforeAutospacing="0" w:after="0" w:afterAutospacing="0"/>
        <w:ind w:left="705" w:hanging="630"/>
        <w:textAlignment w:val="baseline"/>
        <w:rPr>
          <w:rFonts w:ascii="Segoe UI" w:hAnsi="Segoe UI" w:cs="Segoe UI"/>
          <w:sz w:val="18"/>
          <w:szCs w:val="18"/>
        </w:rPr>
      </w:pPr>
      <w:r>
        <w:rPr>
          <w:rStyle w:val="contentcontrolboundarysink"/>
          <w:rFonts w:ascii="Calibri" w:hAnsi="Calibri" w:cs="Calibri"/>
          <w:lang w:val="en-US"/>
        </w:rPr>
        <w:t>​</w:t>
      </w:r>
      <w:r>
        <w:rPr>
          <w:rStyle w:val="normaltextrun"/>
          <w:rFonts w:ascii="Calibri" w:hAnsi="Calibri" w:cs="Calibri"/>
          <w:lang w:val="en-US"/>
        </w:rPr>
        <w:t>3.</w:t>
      </w:r>
      <w:r>
        <w:rPr>
          <w:rStyle w:val="tabchar"/>
          <w:rFonts w:ascii="Calibri" w:hAnsi="Calibri" w:cs="Calibri"/>
        </w:rPr>
        <w:tab/>
      </w:r>
      <w:r>
        <w:rPr>
          <w:rStyle w:val="normaltextrun"/>
          <w:rFonts w:ascii="Calibri" w:hAnsi="Calibri" w:cs="Calibri"/>
          <w:lang w:val="en-US"/>
        </w:rPr>
        <w:t xml:space="preserve">J. N. Caron, G. P. </w:t>
      </w:r>
      <w:proofErr w:type="spellStart"/>
      <w:r>
        <w:rPr>
          <w:rStyle w:val="normaltextrun"/>
          <w:rFonts w:ascii="Calibri" w:hAnsi="Calibri" w:cs="Calibri"/>
          <w:lang w:val="en-US"/>
        </w:rPr>
        <w:t>DiComo</w:t>
      </w:r>
      <w:proofErr w:type="spellEnd"/>
      <w:r>
        <w:rPr>
          <w:rStyle w:val="normaltextrun"/>
          <w:rFonts w:ascii="Calibri" w:hAnsi="Calibri" w:cs="Calibri"/>
          <w:lang w:val="en-US"/>
        </w:rPr>
        <w:t xml:space="preserve">. Frequency response of optical beam deflection by ultrasound in water. </w:t>
      </w:r>
      <w:r>
        <w:rPr>
          <w:rStyle w:val="normaltextrun"/>
          <w:rFonts w:ascii="Calibri" w:hAnsi="Calibri" w:cs="Calibri"/>
          <w:i/>
          <w:iCs/>
          <w:lang w:val="en-US"/>
        </w:rPr>
        <w:t xml:space="preserve">Appl </w:t>
      </w:r>
      <w:proofErr w:type="spellStart"/>
      <w:r>
        <w:rPr>
          <w:rStyle w:val="normaltextrun"/>
          <w:rFonts w:ascii="Calibri" w:hAnsi="Calibri" w:cs="Calibri"/>
          <w:i/>
          <w:iCs/>
          <w:lang w:val="en-US"/>
        </w:rPr>
        <w:t>Opt</w:t>
      </w:r>
      <w:proofErr w:type="spellEnd"/>
      <w:r>
        <w:rPr>
          <w:rStyle w:val="normaltextrun"/>
          <w:rFonts w:ascii="Calibri" w:hAnsi="Calibri" w:cs="Calibri"/>
          <w:lang w:val="en-US"/>
        </w:rPr>
        <w:t xml:space="preserve"> </w:t>
      </w:r>
      <w:r>
        <w:rPr>
          <w:rStyle w:val="normaltextrun"/>
          <w:rFonts w:ascii="Calibri" w:hAnsi="Calibri" w:cs="Calibri"/>
          <w:b/>
          <w:bCs/>
          <w:lang w:val="en-US"/>
        </w:rPr>
        <w:t>53</w:t>
      </w:r>
      <w:r>
        <w:rPr>
          <w:rStyle w:val="normaltextrun"/>
          <w:rFonts w:ascii="Calibri" w:hAnsi="Calibri" w:cs="Calibri"/>
          <w:lang w:val="en-US"/>
        </w:rPr>
        <w:t>, 7677 (2014).</w:t>
      </w:r>
      <w:r>
        <w:rPr>
          <w:rStyle w:val="eop"/>
          <w:rFonts w:ascii="Calibri" w:hAnsi="Calibri" w:cs="Calibri"/>
        </w:rPr>
        <w:t> </w:t>
      </w:r>
    </w:p>
    <w:p w14:paraId="70524D7B" w14:textId="77777777" w:rsidR="00C7369E" w:rsidRDefault="00C7369E" w:rsidP="00C7369E">
      <w:pPr>
        <w:pStyle w:val="paragraph"/>
        <w:spacing w:before="0" w:beforeAutospacing="0" w:after="0" w:afterAutospacing="0"/>
        <w:ind w:left="705" w:hanging="630"/>
        <w:textAlignment w:val="baseline"/>
        <w:rPr>
          <w:rFonts w:ascii="Segoe UI" w:hAnsi="Segoe UI" w:cs="Segoe UI"/>
          <w:sz w:val="18"/>
          <w:szCs w:val="18"/>
        </w:rPr>
      </w:pPr>
      <w:r>
        <w:rPr>
          <w:rStyle w:val="contentcontrolboundarysink"/>
          <w:rFonts w:ascii="Calibri" w:hAnsi="Calibri" w:cs="Calibri"/>
          <w:lang w:val="en-US"/>
        </w:rPr>
        <w:t>​</w:t>
      </w:r>
      <w:r>
        <w:rPr>
          <w:rStyle w:val="normaltextrun"/>
          <w:rFonts w:ascii="Calibri" w:hAnsi="Calibri" w:cs="Calibri"/>
          <w:lang w:val="en-US"/>
        </w:rPr>
        <w:t>4.</w:t>
      </w:r>
      <w:r>
        <w:rPr>
          <w:rStyle w:val="tabchar"/>
          <w:rFonts w:ascii="Calibri" w:hAnsi="Calibri" w:cs="Calibri"/>
        </w:rPr>
        <w:tab/>
      </w:r>
      <w:r>
        <w:rPr>
          <w:rStyle w:val="normaltextrun"/>
          <w:rFonts w:ascii="Calibri" w:hAnsi="Calibri" w:cs="Calibri"/>
          <w:lang w:val="en-US"/>
        </w:rPr>
        <w:t xml:space="preserve">International Association for the Properties of Water and Steam (IAPWS) (1997). </w:t>
      </w:r>
      <w:r>
        <w:rPr>
          <w:rStyle w:val="eop"/>
          <w:rFonts w:ascii="Calibri" w:hAnsi="Calibri" w:cs="Calibri"/>
        </w:rPr>
        <w:t> </w:t>
      </w:r>
    </w:p>
    <w:p w14:paraId="20735D9F" w14:textId="77777777" w:rsidR="00C7369E" w:rsidRDefault="00C7369E" w:rsidP="00C7369E">
      <w:pPr>
        <w:pStyle w:val="paragraph"/>
        <w:spacing w:before="0" w:beforeAutospacing="0" w:after="0" w:afterAutospacing="0"/>
        <w:ind w:left="705" w:hanging="630"/>
        <w:textAlignment w:val="baseline"/>
        <w:rPr>
          <w:rFonts w:ascii="Segoe UI" w:hAnsi="Segoe UI" w:cs="Segoe UI"/>
          <w:sz w:val="18"/>
          <w:szCs w:val="18"/>
        </w:rPr>
      </w:pPr>
      <w:r>
        <w:rPr>
          <w:rStyle w:val="contentcontrolboundarysink"/>
          <w:rFonts w:ascii="Calibri" w:hAnsi="Calibri" w:cs="Calibri"/>
          <w:lang w:val="en-US"/>
        </w:rPr>
        <w:t>​</w:t>
      </w:r>
      <w:r>
        <w:rPr>
          <w:rStyle w:val="normaltextrun"/>
          <w:rFonts w:ascii="Calibri" w:hAnsi="Calibri" w:cs="Calibri"/>
          <w:lang w:val="en-US"/>
        </w:rPr>
        <w:t>5.</w:t>
      </w:r>
      <w:r>
        <w:rPr>
          <w:rStyle w:val="tabchar"/>
          <w:rFonts w:ascii="Calibri" w:hAnsi="Calibri" w:cs="Calibri"/>
        </w:rPr>
        <w:tab/>
      </w:r>
      <w:r>
        <w:rPr>
          <w:rStyle w:val="normaltextrun"/>
          <w:rFonts w:ascii="Calibri" w:hAnsi="Calibri" w:cs="Calibri"/>
          <w:lang w:val="en-US"/>
        </w:rPr>
        <w:t xml:space="preserve">X. Xie, H. Fan, A. </w:t>
      </w:r>
      <w:proofErr w:type="gramStart"/>
      <w:r>
        <w:rPr>
          <w:rStyle w:val="normaltextrun"/>
          <w:rFonts w:ascii="Calibri" w:hAnsi="Calibri" w:cs="Calibri"/>
          <w:lang w:val="en-US"/>
        </w:rPr>
        <w:t>Wang,  N.</w:t>
      </w:r>
      <w:proofErr w:type="gramEnd"/>
      <w:r>
        <w:rPr>
          <w:rStyle w:val="normaltextrun"/>
          <w:rFonts w:ascii="Calibri" w:hAnsi="Calibri" w:cs="Calibri"/>
          <w:lang w:val="en-US"/>
        </w:rPr>
        <w:t xml:space="preserve"> Zou, Y. Zhang. Regularized slanted-edge method for measuring the modulation transfer function of imaging systems. </w:t>
      </w:r>
      <w:r>
        <w:rPr>
          <w:rStyle w:val="normaltextrun"/>
          <w:rFonts w:ascii="Calibri" w:hAnsi="Calibri" w:cs="Calibri"/>
          <w:i/>
          <w:iCs/>
          <w:lang w:val="en-US"/>
        </w:rPr>
        <w:t xml:space="preserve">Appl </w:t>
      </w:r>
      <w:proofErr w:type="spellStart"/>
      <w:r>
        <w:rPr>
          <w:rStyle w:val="normaltextrun"/>
          <w:rFonts w:ascii="Calibri" w:hAnsi="Calibri" w:cs="Calibri"/>
          <w:i/>
          <w:iCs/>
          <w:lang w:val="en-US"/>
        </w:rPr>
        <w:t>Opt</w:t>
      </w:r>
      <w:proofErr w:type="spellEnd"/>
      <w:r>
        <w:rPr>
          <w:rStyle w:val="normaltextrun"/>
          <w:rFonts w:ascii="Calibri" w:hAnsi="Calibri" w:cs="Calibri"/>
          <w:lang w:val="en-US"/>
        </w:rPr>
        <w:t xml:space="preserve"> </w:t>
      </w:r>
      <w:r>
        <w:rPr>
          <w:rStyle w:val="normaltextrun"/>
          <w:rFonts w:ascii="Calibri" w:hAnsi="Calibri" w:cs="Calibri"/>
          <w:b/>
          <w:bCs/>
          <w:lang w:val="en-US"/>
        </w:rPr>
        <w:t>57</w:t>
      </w:r>
      <w:r>
        <w:rPr>
          <w:rStyle w:val="normaltextrun"/>
          <w:rFonts w:ascii="Calibri" w:hAnsi="Calibri" w:cs="Calibri"/>
          <w:lang w:val="en-US"/>
        </w:rPr>
        <w:t>, 6552 (2018).</w:t>
      </w:r>
      <w:r>
        <w:rPr>
          <w:rStyle w:val="eop"/>
          <w:rFonts w:ascii="Calibri" w:hAnsi="Calibri" w:cs="Calibri"/>
        </w:rPr>
        <w:t> </w:t>
      </w:r>
    </w:p>
    <w:p w14:paraId="04DB7302" w14:textId="77777777" w:rsidR="00C7369E" w:rsidRDefault="00C7369E" w:rsidP="00C7369E">
      <w:pPr>
        <w:pStyle w:val="paragraph"/>
        <w:spacing w:before="0" w:beforeAutospacing="0" w:after="0" w:afterAutospacing="0"/>
        <w:ind w:left="705" w:hanging="630"/>
        <w:textAlignment w:val="baseline"/>
        <w:rPr>
          <w:rFonts w:ascii="Segoe UI" w:hAnsi="Segoe UI" w:cs="Segoe UI"/>
          <w:sz w:val="18"/>
          <w:szCs w:val="18"/>
        </w:rPr>
      </w:pPr>
      <w:r>
        <w:rPr>
          <w:rStyle w:val="contentcontrolboundarysink"/>
          <w:rFonts w:ascii="Calibri" w:hAnsi="Calibri" w:cs="Calibri"/>
          <w:lang w:val="en-US"/>
        </w:rPr>
        <w:t>​</w:t>
      </w:r>
      <w:r>
        <w:rPr>
          <w:rStyle w:val="normaltextrun"/>
          <w:rFonts w:ascii="Calibri" w:hAnsi="Calibri" w:cs="Calibri"/>
          <w:lang w:val="en-US"/>
        </w:rPr>
        <w:t>6.</w:t>
      </w:r>
      <w:r>
        <w:rPr>
          <w:rStyle w:val="tabchar"/>
          <w:rFonts w:ascii="Calibri" w:hAnsi="Calibri" w:cs="Calibri"/>
        </w:rPr>
        <w:tab/>
      </w:r>
      <w:r>
        <w:rPr>
          <w:rStyle w:val="normaltextrun"/>
          <w:rFonts w:ascii="Calibri" w:hAnsi="Calibri" w:cs="Calibri"/>
          <w:lang w:val="en-US"/>
        </w:rPr>
        <w:t xml:space="preserve">G. </w:t>
      </w:r>
      <w:proofErr w:type="spellStart"/>
      <w:r>
        <w:rPr>
          <w:rStyle w:val="normaltextrun"/>
          <w:rFonts w:ascii="Calibri" w:hAnsi="Calibri" w:cs="Calibri"/>
          <w:lang w:val="en-US"/>
        </w:rPr>
        <w:t>Bostan</w:t>
      </w:r>
      <w:proofErr w:type="spellEnd"/>
      <w:r>
        <w:rPr>
          <w:rStyle w:val="normaltextrun"/>
          <w:rFonts w:ascii="Calibri" w:hAnsi="Calibri" w:cs="Calibri"/>
          <w:lang w:val="en-US"/>
        </w:rPr>
        <w:t xml:space="preserve">, P.E. </w:t>
      </w:r>
      <w:proofErr w:type="spellStart"/>
      <w:r>
        <w:rPr>
          <w:rStyle w:val="normaltextrun"/>
          <w:rFonts w:ascii="Calibri" w:hAnsi="Calibri" w:cs="Calibri"/>
          <w:lang w:val="en-US"/>
        </w:rPr>
        <w:t>Sterian</w:t>
      </w:r>
      <w:proofErr w:type="spellEnd"/>
      <w:r>
        <w:rPr>
          <w:rStyle w:val="normaltextrun"/>
          <w:rFonts w:ascii="Calibri" w:hAnsi="Calibri" w:cs="Calibri"/>
          <w:lang w:val="en-US"/>
        </w:rPr>
        <w:t xml:space="preserve">, T. </w:t>
      </w:r>
      <w:proofErr w:type="spellStart"/>
      <w:r>
        <w:rPr>
          <w:rStyle w:val="normaltextrun"/>
          <w:rFonts w:ascii="Calibri" w:hAnsi="Calibri" w:cs="Calibri"/>
          <w:lang w:val="en-US"/>
        </w:rPr>
        <w:t>Necsoiu</w:t>
      </w:r>
      <w:proofErr w:type="spellEnd"/>
      <w:r>
        <w:rPr>
          <w:rStyle w:val="normaltextrun"/>
          <w:rFonts w:ascii="Calibri" w:hAnsi="Calibri" w:cs="Calibri"/>
          <w:lang w:val="en-US"/>
        </w:rPr>
        <w:t xml:space="preserve">, A. P. </w:t>
      </w:r>
      <w:proofErr w:type="spellStart"/>
      <w:r>
        <w:rPr>
          <w:rStyle w:val="normaltextrun"/>
          <w:rFonts w:ascii="Calibri" w:hAnsi="Calibri" w:cs="Calibri"/>
          <w:lang w:val="en-US"/>
        </w:rPr>
        <w:t>Bobei</w:t>
      </w:r>
      <w:proofErr w:type="spellEnd"/>
      <w:r>
        <w:rPr>
          <w:rStyle w:val="normaltextrun"/>
          <w:rFonts w:ascii="Calibri" w:hAnsi="Calibri" w:cs="Calibri"/>
          <w:lang w:val="en-US"/>
        </w:rPr>
        <w:t xml:space="preserve">, C. D. </w:t>
      </w:r>
      <w:proofErr w:type="spellStart"/>
      <w:r>
        <w:rPr>
          <w:rStyle w:val="normaltextrun"/>
          <w:rFonts w:ascii="Calibri" w:hAnsi="Calibri" w:cs="Calibri"/>
          <w:lang w:val="en-US"/>
        </w:rPr>
        <w:t>Sarafoleanu</w:t>
      </w:r>
      <w:proofErr w:type="spellEnd"/>
      <w:r>
        <w:rPr>
          <w:rStyle w:val="normaltextrun"/>
          <w:rFonts w:ascii="Calibri" w:hAnsi="Calibri" w:cs="Calibri"/>
          <w:lang w:val="en-US"/>
        </w:rPr>
        <w:t xml:space="preserve">. The slanted-edge method application in testing the optical resolution of a vision system. </w:t>
      </w:r>
      <w:proofErr w:type="spellStart"/>
      <w:r>
        <w:rPr>
          <w:rStyle w:val="normaltextrun"/>
          <w:rFonts w:ascii="Calibri" w:hAnsi="Calibri" w:cs="Calibri"/>
          <w:i/>
          <w:iCs/>
          <w:lang w:val="es-ES"/>
        </w:rPr>
        <w:t>Journal</w:t>
      </w:r>
      <w:proofErr w:type="spellEnd"/>
      <w:r>
        <w:rPr>
          <w:rStyle w:val="normaltextrun"/>
          <w:rFonts w:ascii="Calibri" w:hAnsi="Calibri" w:cs="Calibri"/>
          <w:i/>
          <w:iCs/>
          <w:lang w:val="es-ES"/>
        </w:rPr>
        <w:t xml:space="preserve"> </w:t>
      </w:r>
      <w:proofErr w:type="spellStart"/>
      <w:r>
        <w:rPr>
          <w:rStyle w:val="normaltextrun"/>
          <w:rFonts w:ascii="Calibri" w:hAnsi="Calibri" w:cs="Calibri"/>
          <w:i/>
          <w:iCs/>
          <w:lang w:val="es-ES"/>
        </w:rPr>
        <w:t>of</w:t>
      </w:r>
      <w:proofErr w:type="spellEnd"/>
      <w:r>
        <w:rPr>
          <w:rStyle w:val="normaltextrun"/>
          <w:rFonts w:ascii="Calibri" w:hAnsi="Calibri" w:cs="Calibri"/>
          <w:i/>
          <w:iCs/>
          <w:lang w:val="es-ES"/>
        </w:rPr>
        <w:t xml:space="preserve"> </w:t>
      </w:r>
      <w:proofErr w:type="spellStart"/>
      <w:r>
        <w:rPr>
          <w:rStyle w:val="normaltextrun"/>
          <w:rFonts w:ascii="Calibri" w:hAnsi="Calibri" w:cs="Calibri"/>
          <w:i/>
          <w:iCs/>
          <w:lang w:val="es-ES"/>
        </w:rPr>
        <w:t>optoelectronics</w:t>
      </w:r>
      <w:proofErr w:type="spellEnd"/>
      <w:r>
        <w:rPr>
          <w:rStyle w:val="normaltextrun"/>
          <w:rFonts w:ascii="Calibri" w:hAnsi="Calibri" w:cs="Calibri"/>
          <w:i/>
          <w:iCs/>
          <w:lang w:val="es-ES"/>
        </w:rPr>
        <w:t xml:space="preserve"> and </w:t>
      </w:r>
      <w:proofErr w:type="spellStart"/>
      <w:r>
        <w:rPr>
          <w:rStyle w:val="normaltextrun"/>
          <w:rFonts w:ascii="Calibri" w:hAnsi="Calibri" w:cs="Calibri"/>
          <w:i/>
          <w:iCs/>
          <w:lang w:val="es-ES"/>
        </w:rPr>
        <w:t>advanced</w:t>
      </w:r>
      <w:proofErr w:type="spellEnd"/>
      <w:r>
        <w:rPr>
          <w:rStyle w:val="normaltextrun"/>
          <w:rFonts w:ascii="Calibri" w:hAnsi="Calibri" w:cs="Calibri"/>
          <w:i/>
          <w:iCs/>
          <w:lang w:val="es-ES"/>
        </w:rPr>
        <w:t xml:space="preserve"> </w:t>
      </w:r>
      <w:proofErr w:type="spellStart"/>
      <w:r>
        <w:rPr>
          <w:rStyle w:val="normaltextrun"/>
          <w:rFonts w:ascii="Calibri" w:hAnsi="Calibri" w:cs="Calibri"/>
          <w:i/>
          <w:iCs/>
          <w:lang w:val="es-ES"/>
        </w:rPr>
        <w:t>materials</w:t>
      </w:r>
      <w:proofErr w:type="spellEnd"/>
      <w:r>
        <w:rPr>
          <w:rStyle w:val="normaltextrun"/>
          <w:rFonts w:ascii="Calibri" w:hAnsi="Calibri" w:cs="Calibri"/>
          <w:lang w:val="es-ES"/>
        </w:rPr>
        <w:t xml:space="preserve"> </w:t>
      </w:r>
      <w:r>
        <w:rPr>
          <w:rStyle w:val="normaltextrun"/>
          <w:rFonts w:ascii="Calibri" w:hAnsi="Calibri" w:cs="Calibri"/>
          <w:b/>
          <w:bCs/>
          <w:lang w:val="es-ES"/>
        </w:rPr>
        <w:t>21</w:t>
      </w:r>
      <w:r>
        <w:rPr>
          <w:rStyle w:val="normaltextrun"/>
          <w:rFonts w:ascii="Calibri" w:hAnsi="Calibri" w:cs="Calibri"/>
          <w:lang w:val="es-ES"/>
        </w:rPr>
        <w:t>, 22-34 (2019).</w:t>
      </w:r>
      <w:r>
        <w:rPr>
          <w:rStyle w:val="eop"/>
          <w:rFonts w:ascii="Calibri" w:hAnsi="Calibri" w:cs="Calibri"/>
        </w:rPr>
        <w:t> </w:t>
      </w:r>
    </w:p>
    <w:p w14:paraId="24B38AED" w14:textId="77777777" w:rsidR="00C7369E" w:rsidRPr="00075A8B" w:rsidRDefault="00C7369E" w:rsidP="00075A8B">
      <w:pPr>
        <w:pStyle w:val="SMcaption"/>
        <w:ind w:left="708"/>
        <w:jc w:val="both"/>
        <w:rPr>
          <w:rFonts w:asciiTheme="minorHAnsi" w:hAnsiTheme="minorHAnsi" w:cstheme="minorHAnsi"/>
        </w:rPr>
      </w:pPr>
    </w:p>
    <w:sectPr w:rsidR="00C7369E" w:rsidRPr="00075A8B" w:rsidSect="006474D8">
      <w:headerReference w:type="default" r:id="rId22"/>
      <w:footerReference w:type="default" r:id="rId23"/>
      <w:pgSz w:w="12240" w:h="15840"/>
      <w:pgMar w:top="1417" w:right="1701" w:bottom="1417" w:left="1701" w:header="432"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95347" w14:textId="77777777" w:rsidR="001A6D20" w:rsidRDefault="001A6D20" w:rsidP="00477CE5">
      <w:r>
        <w:separator/>
      </w:r>
    </w:p>
  </w:endnote>
  <w:endnote w:type="continuationSeparator" w:id="0">
    <w:p w14:paraId="6B9C1750" w14:textId="77777777" w:rsidR="001A6D20" w:rsidRDefault="001A6D20" w:rsidP="00477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849273"/>
      <w:docPartObj>
        <w:docPartGallery w:val="Page Numbers (Bottom of Page)"/>
        <w:docPartUnique/>
      </w:docPartObj>
    </w:sdtPr>
    <w:sdtEndPr>
      <w:rPr>
        <w:noProof/>
      </w:rPr>
    </w:sdtEndPr>
    <w:sdtContent>
      <w:p w14:paraId="65EDC4AE" w14:textId="1003C293" w:rsidR="00E5334B" w:rsidRDefault="00E533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20D531" w14:textId="77777777" w:rsidR="00E5334B" w:rsidRDefault="00E53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5772C" w14:textId="77777777" w:rsidR="001A6D20" w:rsidRDefault="001A6D20" w:rsidP="00477CE5">
      <w:r>
        <w:separator/>
      </w:r>
    </w:p>
  </w:footnote>
  <w:footnote w:type="continuationSeparator" w:id="0">
    <w:p w14:paraId="064C0105" w14:textId="77777777" w:rsidR="001A6D20" w:rsidRDefault="001A6D20" w:rsidP="00477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45"/>
      <w:gridCol w:w="3145"/>
      <w:gridCol w:w="3145"/>
    </w:tblGrid>
    <w:tr w:rsidR="675933DA" w14:paraId="408D73E0" w14:textId="77777777" w:rsidTr="675933DA">
      <w:trPr>
        <w:trHeight w:val="300"/>
      </w:trPr>
      <w:tc>
        <w:tcPr>
          <w:tcW w:w="3145" w:type="dxa"/>
        </w:tcPr>
        <w:p w14:paraId="4A988361" w14:textId="77777777" w:rsidR="675933DA" w:rsidRDefault="00000000" w:rsidP="675933DA">
          <w:pPr>
            <w:pStyle w:val="Header"/>
            <w:ind w:left="-115"/>
          </w:pPr>
        </w:p>
      </w:tc>
      <w:tc>
        <w:tcPr>
          <w:tcW w:w="3145" w:type="dxa"/>
        </w:tcPr>
        <w:p w14:paraId="57F4FD4C" w14:textId="77777777" w:rsidR="675933DA" w:rsidRDefault="00000000" w:rsidP="675933DA">
          <w:pPr>
            <w:pStyle w:val="Header"/>
            <w:jc w:val="center"/>
          </w:pPr>
        </w:p>
      </w:tc>
      <w:tc>
        <w:tcPr>
          <w:tcW w:w="3145" w:type="dxa"/>
        </w:tcPr>
        <w:p w14:paraId="6CA63D60" w14:textId="77777777" w:rsidR="675933DA" w:rsidRDefault="00000000" w:rsidP="675933DA">
          <w:pPr>
            <w:pStyle w:val="Header"/>
            <w:ind w:right="-115"/>
            <w:jc w:val="right"/>
          </w:pPr>
        </w:p>
      </w:tc>
    </w:tr>
  </w:tbl>
  <w:p w14:paraId="0DA336B7" w14:textId="77777777" w:rsidR="00942703"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965D8"/>
    <w:multiLevelType w:val="hybridMultilevel"/>
    <w:tmpl w:val="40988A64"/>
    <w:lvl w:ilvl="0" w:tplc="C29EB646">
      <w:start w:val="2"/>
      <w:numFmt w:val="decimal"/>
      <w:lvlText w:val="%1-"/>
      <w:lvlJc w:val="left"/>
      <w:pPr>
        <w:ind w:left="1440" w:hanging="360"/>
      </w:pPr>
      <w:rPr>
        <w:rFonts w:hint="default"/>
      </w:r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1" w15:restartNumberingAfterBreak="0">
    <w:nsid w:val="227512BA"/>
    <w:multiLevelType w:val="hybridMultilevel"/>
    <w:tmpl w:val="9D6A5D02"/>
    <w:lvl w:ilvl="0" w:tplc="B00A2660">
      <w:start w:val="2"/>
      <w:numFmt w:val="decimal"/>
      <w:lvlText w:val="%1-"/>
      <w:lvlJc w:val="left"/>
      <w:pPr>
        <w:ind w:left="1440" w:hanging="360"/>
      </w:pPr>
      <w:rPr>
        <w:rFonts w:hint="default"/>
      </w:r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2" w15:restartNumberingAfterBreak="0">
    <w:nsid w:val="4A1BB1FB"/>
    <w:multiLevelType w:val="multilevel"/>
    <w:tmpl w:val="78E69B68"/>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8D14865"/>
    <w:multiLevelType w:val="multilevel"/>
    <w:tmpl w:val="0DC8FE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46052200">
    <w:abstractNumId w:val="2"/>
  </w:num>
  <w:num w:numId="2" w16cid:durableId="1599288087">
    <w:abstractNumId w:val="3"/>
  </w:num>
  <w:num w:numId="3" w16cid:durableId="831869759">
    <w:abstractNumId w:val="1"/>
  </w:num>
  <w:num w:numId="4" w16cid:durableId="1572736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QwNDOwMDUwNzQ3NTJU0lEKTi0uzszPAymwrAUAVHqUDSwAAAA="/>
  </w:docVars>
  <w:rsids>
    <w:rsidRoot w:val="00477CE5"/>
    <w:rsid w:val="00000C76"/>
    <w:rsid w:val="0003037B"/>
    <w:rsid w:val="000470C3"/>
    <w:rsid w:val="00075A8B"/>
    <w:rsid w:val="00090DE7"/>
    <w:rsid w:val="000A4BFE"/>
    <w:rsid w:val="000B43E9"/>
    <w:rsid w:val="000E2637"/>
    <w:rsid w:val="000E7B62"/>
    <w:rsid w:val="00105AA8"/>
    <w:rsid w:val="001A6D20"/>
    <w:rsid w:val="00207751"/>
    <w:rsid w:val="00211F33"/>
    <w:rsid w:val="002255C5"/>
    <w:rsid w:val="002419D4"/>
    <w:rsid w:val="00272540"/>
    <w:rsid w:val="002B638C"/>
    <w:rsid w:val="00302EAA"/>
    <w:rsid w:val="003075BE"/>
    <w:rsid w:val="003363E7"/>
    <w:rsid w:val="00374A01"/>
    <w:rsid w:val="00387AF3"/>
    <w:rsid w:val="003C1745"/>
    <w:rsid w:val="003F2C1D"/>
    <w:rsid w:val="004728EC"/>
    <w:rsid w:val="00477CE5"/>
    <w:rsid w:val="00486A25"/>
    <w:rsid w:val="004D325C"/>
    <w:rsid w:val="0052785D"/>
    <w:rsid w:val="0054503A"/>
    <w:rsid w:val="00582951"/>
    <w:rsid w:val="006474D8"/>
    <w:rsid w:val="00675CD6"/>
    <w:rsid w:val="006E2974"/>
    <w:rsid w:val="006F39C6"/>
    <w:rsid w:val="00711345"/>
    <w:rsid w:val="00724D42"/>
    <w:rsid w:val="00730D58"/>
    <w:rsid w:val="007319D6"/>
    <w:rsid w:val="0079186F"/>
    <w:rsid w:val="00796224"/>
    <w:rsid w:val="007B3EDD"/>
    <w:rsid w:val="007F06E2"/>
    <w:rsid w:val="0082508B"/>
    <w:rsid w:val="00843354"/>
    <w:rsid w:val="008B5009"/>
    <w:rsid w:val="008E22A2"/>
    <w:rsid w:val="00904D55"/>
    <w:rsid w:val="00905726"/>
    <w:rsid w:val="009119D1"/>
    <w:rsid w:val="00920954"/>
    <w:rsid w:val="00927651"/>
    <w:rsid w:val="00930E63"/>
    <w:rsid w:val="00943466"/>
    <w:rsid w:val="0097034B"/>
    <w:rsid w:val="009B5079"/>
    <w:rsid w:val="009C751D"/>
    <w:rsid w:val="009F368C"/>
    <w:rsid w:val="00A03949"/>
    <w:rsid w:val="00A50AF0"/>
    <w:rsid w:val="00A50E90"/>
    <w:rsid w:val="00A74296"/>
    <w:rsid w:val="00AD26BE"/>
    <w:rsid w:val="00B031B8"/>
    <w:rsid w:val="00B04A39"/>
    <w:rsid w:val="00B54DAE"/>
    <w:rsid w:val="00B703E6"/>
    <w:rsid w:val="00B87294"/>
    <w:rsid w:val="00BB391B"/>
    <w:rsid w:val="00BE7C19"/>
    <w:rsid w:val="00C64C83"/>
    <w:rsid w:val="00C7369E"/>
    <w:rsid w:val="00CC5662"/>
    <w:rsid w:val="00D778A6"/>
    <w:rsid w:val="00D86F20"/>
    <w:rsid w:val="00D9318E"/>
    <w:rsid w:val="00E373E6"/>
    <w:rsid w:val="00E40105"/>
    <w:rsid w:val="00E5334B"/>
    <w:rsid w:val="00E54260"/>
    <w:rsid w:val="00F37D9E"/>
    <w:rsid w:val="00F93280"/>
    <w:rsid w:val="00F9433B"/>
    <w:rsid w:val="00FB00BB"/>
    <w:rsid w:val="00FC5DCE"/>
    <w:rsid w:val="00FE60A7"/>
    <w:rsid w:val="027A9EA2"/>
    <w:rsid w:val="0796BA10"/>
    <w:rsid w:val="1CAAF196"/>
    <w:rsid w:val="1E46C1F7"/>
    <w:rsid w:val="243BD880"/>
    <w:rsid w:val="2BED7845"/>
    <w:rsid w:val="325B5C6D"/>
    <w:rsid w:val="356AD371"/>
    <w:rsid w:val="3C9A6EA6"/>
    <w:rsid w:val="42496A6A"/>
    <w:rsid w:val="5276D869"/>
    <w:rsid w:val="63F70BE5"/>
    <w:rsid w:val="66ED6555"/>
    <w:rsid w:val="72EEA215"/>
    <w:rsid w:val="75E732CF"/>
    <w:rsid w:val="79BF8BEC"/>
    <w:rsid w:val="7A2BC4B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2D2BB"/>
  <w15:chartTrackingRefBased/>
  <w15:docId w15:val="{E3C11C7A-9871-45BA-9D02-6DF7896AD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CE5"/>
    <w:pPr>
      <w:spacing w:after="0" w:line="240" w:lineRule="auto"/>
    </w:pPr>
    <w:rPr>
      <w:rFonts w:eastAsiaTheme="minorEastAsia"/>
      <w:sz w:val="24"/>
      <w:szCs w:val="24"/>
      <w:lang w:val="es-ES"/>
    </w:rPr>
  </w:style>
  <w:style w:type="paragraph" w:styleId="Heading1">
    <w:name w:val="heading 1"/>
    <w:basedOn w:val="Normal"/>
    <w:next w:val="Normal"/>
    <w:link w:val="Heading1Char"/>
    <w:uiPriority w:val="9"/>
    <w:qFormat/>
    <w:rsid w:val="0071134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477CE5"/>
    <w:rPr>
      <w:sz w:val="20"/>
      <w:szCs w:val="20"/>
    </w:rPr>
  </w:style>
  <w:style w:type="character" w:customStyle="1" w:styleId="CommentTextChar">
    <w:name w:val="Comment Text Char"/>
    <w:basedOn w:val="DefaultParagraphFont"/>
    <w:link w:val="CommentText"/>
    <w:uiPriority w:val="99"/>
    <w:semiHidden/>
    <w:rsid w:val="00477CE5"/>
    <w:rPr>
      <w:rFonts w:eastAsiaTheme="minorEastAsia"/>
      <w:sz w:val="20"/>
      <w:szCs w:val="20"/>
      <w:lang w:val="es-ES"/>
    </w:rPr>
  </w:style>
  <w:style w:type="character" w:styleId="CommentReference">
    <w:name w:val="annotation reference"/>
    <w:basedOn w:val="DefaultParagraphFont"/>
    <w:uiPriority w:val="99"/>
    <w:semiHidden/>
    <w:unhideWhenUsed/>
    <w:rsid w:val="00477CE5"/>
    <w:rPr>
      <w:sz w:val="16"/>
      <w:szCs w:val="16"/>
    </w:rPr>
  </w:style>
  <w:style w:type="character" w:styleId="LineNumber">
    <w:name w:val="line number"/>
    <w:basedOn w:val="DefaultParagraphFont"/>
    <w:uiPriority w:val="99"/>
    <w:semiHidden/>
    <w:unhideWhenUsed/>
    <w:rsid w:val="00477CE5"/>
  </w:style>
  <w:style w:type="character" w:styleId="PlaceholderText">
    <w:name w:val="Placeholder Text"/>
    <w:basedOn w:val="DefaultParagraphFont"/>
    <w:uiPriority w:val="99"/>
    <w:semiHidden/>
    <w:rsid w:val="00477CE5"/>
    <w:rPr>
      <w:color w:val="808080"/>
    </w:rPr>
  </w:style>
  <w:style w:type="paragraph" w:styleId="CommentSubject">
    <w:name w:val="annotation subject"/>
    <w:basedOn w:val="CommentText"/>
    <w:next w:val="CommentText"/>
    <w:link w:val="CommentSubjectChar"/>
    <w:uiPriority w:val="99"/>
    <w:semiHidden/>
    <w:unhideWhenUsed/>
    <w:rsid w:val="00477CE5"/>
    <w:rPr>
      <w:b/>
      <w:bCs/>
    </w:rPr>
  </w:style>
  <w:style w:type="character" w:customStyle="1" w:styleId="CommentSubjectChar">
    <w:name w:val="Comment Subject Char"/>
    <w:basedOn w:val="CommentTextChar"/>
    <w:link w:val="CommentSubject"/>
    <w:uiPriority w:val="99"/>
    <w:semiHidden/>
    <w:rsid w:val="00477CE5"/>
    <w:rPr>
      <w:rFonts w:eastAsiaTheme="minorEastAsia"/>
      <w:b/>
      <w:bCs/>
      <w:sz w:val="20"/>
      <w:szCs w:val="20"/>
      <w:lang w:val="es-ES"/>
    </w:rPr>
  </w:style>
  <w:style w:type="paragraph" w:styleId="BalloonText">
    <w:name w:val="Balloon Text"/>
    <w:basedOn w:val="Normal"/>
    <w:link w:val="BalloonTextChar"/>
    <w:uiPriority w:val="99"/>
    <w:semiHidden/>
    <w:unhideWhenUsed/>
    <w:rsid w:val="00477CE5"/>
    <w:rPr>
      <w:rFonts w:ascii="Tahoma" w:hAnsi="Tahoma" w:cs="Tahoma"/>
      <w:sz w:val="16"/>
      <w:szCs w:val="16"/>
    </w:rPr>
  </w:style>
  <w:style w:type="character" w:customStyle="1" w:styleId="BalloonTextChar">
    <w:name w:val="Balloon Text Char"/>
    <w:basedOn w:val="DefaultParagraphFont"/>
    <w:link w:val="BalloonText"/>
    <w:uiPriority w:val="99"/>
    <w:semiHidden/>
    <w:rsid w:val="00477CE5"/>
    <w:rPr>
      <w:rFonts w:ascii="Tahoma" w:eastAsiaTheme="minorEastAsia" w:hAnsi="Tahoma" w:cs="Tahoma"/>
      <w:sz w:val="16"/>
      <w:szCs w:val="16"/>
      <w:lang w:val="es-ES"/>
    </w:rPr>
  </w:style>
  <w:style w:type="paragraph" w:styleId="Header">
    <w:name w:val="header"/>
    <w:basedOn w:val="Normal"/>
    <w:link w:val="HeaderChar"/>
    <w:uiPriority w:val="99"/>
    <w:unhideWhenUsed/>
    <w:rsid w:val="00477CE5"/>
    <w:pPr>
      <w:tabs>
        <w:tab w:val="center" w:pos="4419"/>
        <w:tab w:val="right" w:pos="8838"/>
      </w:tabs>
    </w:pPr>
  </w:style>
  <w:style w:type="character" w:customStyle="1" w:styleId="HeaderChar">
    <w:name w:val="Header Char"/>
    <w:basedOn w:val="DefaultParagraphFont"/>
    <w:link w:val="Header"/>
    <w:uiPriority w:val="99"/>
    <w:rsid w:val="00477CE5"/>
    <w:rPr>
      <w:rFonts w:eastAsiaTheme="minorEastAsia"/>
      <w:sz w:val="24"/>
      <w:szCs w:val="24"/>
      <w:lang w:val="es-ES"/>
    </w:rPr>
  </w:style>
  <w:style w:type="paragraph" w:styleId="Footer">
    <w:name w:val="footer"/>
    <w:basedOn w:val="Normal"/>
    <w:link w:val="FooterChar"/>
    <w:uiPriority w:val="99"/>
    <w:unhideWhenUsed/>
    <w:rsid w:val="00477CE5"/>
    <w:pPr>
      <w:tabs>
        <w:tab w:val="center" w:pos="4419"/>
        <w:tab w:val="right" w:pos="8838"/>
      </w:tabs>
    </w:pPr>
  </w:style>
  <w:style w:type="character" w:customStyle="1" w:styleId="FooterChar">
    <w:name w:val="Footer Char"/>
    <w:basedOn w:val="DefaultParagraphFont"/>
    <w:link w:val="Footer"/>
    <w:uiPriority w:val="99"/>
    <w:rsid w:val="00477CE5"/>
    <w:rPr>
      <w:rFonts w:eastAsiaTheme="minorEastAsia"/>
      <w:sz w:val="24"/>
      <w:szCs w:val="24"/>
      <w:lang w:val="es-ES"/>
    </w:rPr>
  </w:style>
  <w:style w:type="table" w:styleId="TableGrid">
    <w:name w:val="Table Grid"/>
    <w:basedOn w:val="TableNormal"/>
    <w:uiPriority w:val="59"/>
    <w:rsid w:val="00477CE5"/>
    <w:pPr>
      <w:spacing w:after="0" w:line="240" w:lineRule="auto"/>
    </w:pPr>
    <w:rPr>
      <w:rFonts w:eastAsiaTheme="minorEastAsia"/>
      <w:sz w:val="24"/>
      <w:szCs w:val="24"/>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477CE5"/>
    <w:pPr>
      <w:spacing w:after="0" w:line="240" w:lineRule="auto"/>
    </w:pPr>
    <w:rPr>
      <w:rFonts w:eastAsiaTheme="minorEastAsia"/>
      <w:sz w:val="24"/>
      <w:szCs w:val="24"/>
      <w:lang w:val="es-ES"/>
    </w:rPr>
  </w:style>
  <w:style w:type="paragraph" w:styleId="ListParagraph">
    <w:name w:val="List Paragraph"/>
    <w:basedOn w:val="Normal"/>
    <w:uiPriority w:val="34"/>
    <w:qFormat/>
    <w:rsid w:val="00477CE5"/>
    <w:pPr>
      <w:ind w:left="720"/>
      <w:contextualSpacing/>
    </w:pPr>
  </w:style>
  <w:style w:type="character" w:customStyle="1" w:styleId="authors-list-item">
    <w:name w:val="authors-list-item"/>
    <w:basedOn w:val="DefaultParagraphFont"/>
    <w:rsid w:val="00477CE5"/>
  </w:style>
  <w:style w:type="character" w:styleId="Hyperlink">
    <w:name w:val="Hyperlink"/>
    <w:basedOn w:val="DefaultParagraphFont"/>
    <w:uiPriority w:val="99"/>
    <w:unhideWhenUsed/>
    <w:rsid w:val="00477CE5"/>
    <w:rPr>
      <w:color w:val="0000FF"/>
      <w:u w:val="single"/>
    </w:rPr>
  </w:style>
  <w:style w:type="character" w:customStyle="1" w:styleId="author-sup-separator">
    <w:name w:val="author-sup-separator"/>
    <w:basedOn w:val="DefaultParagraphFont"/>
    <w:rsid w:val="00477CE5"/>
  </w:style>
  <w:style w:type="character" w:customStyle="1" w:styleId="comma">
    <w:name w:val="comma"/>
    <w:basedOn w:val="DefaultParagraphFont"/>
    <w:rsid w:val="00477CE5"/>
  </w:style>
  <w:style w:type="character" w:customStyle="1" w:styleId="react-xocs-alternative-link">
    <w:name w:val="react-xocs-alternative-link"/>
    <w:basedOn w:val="DefaultParagraphFont"/>
    <w:rsid w:val="00477CE5"/>
  </w:style>
  <w:style w:type="character" w:customStyle="1" w:styleId="given-name">
    <w:name w:val="given-name"/>
    <w:basedOn w:val="DefaultParagraphFont"/>
    <w:rsid w:val="00477CE5"/>
  </w:style>
  <w:style w:type="character" w:customStyle="1" w:styleId="text">
    <w:name w:val="text"/>
    <w:basedOn w:val="DefaultParagraphFont"/>
    <w:rsid w:val="00477CE5"/>
  </w:style>
  <w:style w:type="character" w:styleId="UnresolvedMention">
    <w:name w:val="Unresolved Mention"/>
    <w:basedOn w:val="DefaultParagraphFont"/>
    <w:uiPriority w:val="99"/>
    <w:semiHidden/>
    <w:unhideWhenUsed/>
    <w:rsid w:val="00477CE5"/>
    <w:rPr>
      <w:color w:val="605E5C"/>
      <w:shd w:val="clear" w:color="auto" w:fill="E1DFDD"/>
    </w:rPr>
  </w:style>
  <w:style w:type="paragraph" w:customStyle="1" w:styleId="SMHeading">
    <w:name w:val="SM Heading"/>
    <w:basedOn w:val="Heading1"/>
    <w:qFormat/>
    <w:rsid w:val="00711345"/>
    <w:pPr>
      <w:keepLines w:val="0"/>
      <w:spacing w:after="60"/>
    </w:pPr>
    <w:rPr>
      <w:rFonts w:ascii="Times New Roman" w:eastAsia="Times New Roman" w:hAnsi="Times New Roman" w:cs="Times New Roman"/>
      <w:b/>
      <w:bCs/>
      <w:color w:val="auto"/>
      <w:kern w:val="32"/>
      <w:sz w:val="24"/>
      <w:szCs w:val="24"/>
      <w:lang w:val="en-US"/>
    </w:rPr>
  </w:style>
  <w:style w:type="paragraph" w:customStyle="1" w:styleId="SMSubheading">
    <w:name w:val="SM Subheading"/>
    <w:basedOn w:val="Normal"/>
    <w:qFormat/>
    <w:rsid w:val="00711345"/>
    <w:rPr>
      <w:rFonts w:ascii="Times New Roman" w:eastAsia="Times New Roman" w:hAnsi="Times New Roman" w:cs="Times New Roman"/>
      <w:szCs w:val="20"/>
      <w:u w:val="words"/>
      <w:lang w:val="en-US"/>
    </w:rPr>
  </w:style>
  <w:style w:type="paragraph" w:customStyle="1" w:styleId="SMText">
    <w:name w:val="SM Text"/>
    <w:basedOn w:val="Normal"/>
    <w:qFormat/>
    <w:rsid w:val="00711345"/>
    <w:pPr>
      <w:ind w:firstLine="480"/>
    </w:pPr>
    <w:rPr>
      <w:rFonts w:ascii="Times New Roman" w:eastAsia="Times New Roman" w:hAnsi="Times New Roman" w:cs="Times New Roman"/>
      <w:szCs w:val="20"/>
      <w:lang w:val="en-US"/>
    </w:rPr>
  </w:style>
  <w:style w:type="paragraph" w:customStyle="1" w:styleId="SMcaption">
    <w:name w:val="SM caption"/>
    <w:basedOn w:val="SMText"/>
    <w:qFormat/>
    <w:rsid w:val="00711345"/>
    <w:pPr>
      <w:ind w:firstLine="0"/>
    </w:pPr>
  </w:style>
  <w:style w:type="character" w:customStyle="1" w:styleId="Heading1Char">
    <w:name w:val="Heading 1 Char"/>
    <w:basedOn w:val="DefaultParagraphFont"/>
    <w:link w:val="Heading1"/>
    <w:uiPriority w:val="9"/>
    <w:rsid w:val="00711345"/>
    <w:rPr>
      <w:rFonts w:asciiTheme="majorHAnsi" w:eastAsiaTheme="majorEastAsia" w:hAnsiTheme="majorHAnsi" w:cstheme="majorBidi"/>
      <w:color w:val="2F5496" w:themeColor="accent1" w:themeShade="BF"/>
      <w:sz w:val="32"/>
      <w:szCs w:val="32"/>
      <w:lang w:val="es-ES"/>
    </w:rPr>
  </w:style>
  <w:style w:type="paragraph" w:customStyle="1" w:styleId="paragraph">
    <w:name w:val="paragraph"/>
    <w:basedOn w:val="Normal"/>
    <w:rsid w:val="00C7369E"/>
    <w:pPr>
      <w:spacing w:before="100" w:beforeAutospacing="1" w:after="100" w:afterAutospacing="1"/>
    </w:pPr>
    <w:rPr>
      <w:rFonts w:ascii="Times New Roman" w:eastAsia="Times New Roman" w:hAnsi="Times New Roman" w:cs="Times New Roman"/>
      <w:lang w:val="ca-ES" w:eastAsia="ca-ES"/>
    </w:rPr>
  </w:style>
  <w:style w:type="character" w:customStyle="1" w:styleId="contentcontrolboundarysink">
    <w:name w:val="contentcontrolboundarysink"/>
    <w:basedOn w:val="DefaultParagraphFont"/>
    <w:rsid w:val="00C7369E"/>
  </w:style>
  <w:style w:type="character" w:customStyle="1" w:styleId="normaltextrun">
    <w:name w:val="normaltextrun"/>
    <w:basedOn w:val="DefaultParagraphFont"/>
    <w:rsid w:val="00C7369E"/>
  </w:style>
  <w:style w:type="character" w:customStyle="1" w:styleId="tabchar">
    <w:name w:val="tabchar"/>
    <w:basedOn w:val="DefaultParagraphFont"/>
    <w:rsid w:val="00C7369E"/>
  </w:style>
  <w:style w:type="character" w:customStyle="1" w:styleId="eop">
    <w:name w:val="eop"/>
    <w:basedOn w:val="DefaultParagraphFont"/>
    <w:rsid w:val="00C73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886068">
      <w:bodyDiv w:val="1"/>
      <w:marLeft w:val="0"/>
      <w:marRight w:val="0"/>
      <w:marTop w:val="0"/>
      <w:marBottom w:val="0"/>
      <w:divBdr>
        <w:top w:val="none" w:sz="0" w:space="0" w:color="auto"/>
        <w:left w:val="none" w:sz="0" w:space="0" w:color="auto"/>
        <w:bottom w:val="none" w:sz="0" w:space="0" w:color="auto"/>
        <w:right w:val="none" w:sz="0" w:space="0" w:color="auto"/>
      </w:divBdr>
      <w:divsChild>
        <w:div w:id="1928688771">
          <w:marLeft w:val="640"/>
          <w:marRight w:val="0"/>
          <w:marTop w:val="0"/>
          <w:marBottom w:val="0"/>
          <w:divBdr>
            <w:top w:val="none" w:sz="0" w:space="0" w:color="auto"/>
            <w:left w:val="none" w:sz="0" w:space="0" w:color="auto"/>
            <w:bottom w:val="none" w:sz="0" w:space="0" w:color="auto"/>
            <w:right w:val="none" w:sz="0" w:space="0" w:color="auto"/>
          </w:divBdr>
          <w:divsChild>
            <w:div w:id="196698606">
              <w:marLeft w:val="0"/>
              <w:marRight w:val="0"/>
              <w:marTop w:val="0"/>
              <w:marBottom w:val="0"/>
              <w:divBdr>
                <w:top w:val="none" w:sz="0" w:space="0" w:color="auto"/>
                <w:left w:val="none" w:sz="0" w:space="0" w:color="auto"/>
                <w:bottom w:val="none" w:sz="0" w:space="0" w:color="auto"/>
                <w:right w:val="none" w:sz="0" w:space="0" w:color="auto"/>
              </w:divBdr>
              <w:divsChild>
                <w:div w:id="396704628">
                  <w:marLeft w:val="640"/>
                  <w:marRight w:val="0"/>
                  <w:marTop w:val="0"/>
                  <w:marBottom w:val="0"/>
                  <w:divBdr>
                    <w:top w:val="none" w:sz="0" w:space="0" w:color="auto"/>
                    <w:left w:val="none" w:sz="0" w:space="0" w:color="auto"/>
                    <w:bottom w:val="none" w:sz="0" w:space="0" w:color="auto"/>
                    <w:right w:val="none" w:sz="0" w:space="0" w:color="auto"/>
                  </w:divBdr>
                </w:div>
                <w:div w:id="1624145294">
                  <w:marLeft w:val="640"/>
                  <w:marRight w:val="0"/>
                  <w:marTop w:val="0"/>
                  <w:marBottom w:val="0"/>
                  <w:divBdr>
                    <w:top w:val="none" w:sz="0" w:space="0" w:color="auto"/>
                    <w:left w:val="none" w:sz="0" w:space="0" w:color="auto"/>
                    <w:bottom w:val="none" w:sz="0" w:space="0" w:color="auto"/>
                    <w:right w:val="none" w:sz="0" w:space="0" w:color="auto"/>
                  </w:divBdr>
                </w:div>
                <w:div w:id="1452043811">
                  <w:marLeft w:val="640"/>
                  <w:marRight w:val="0"/>
                  <w:marTop w:val="0"/>
                  <w:marBottom w:val="0"/>
                  <w:divBdr>
                    <w:top w:val="none" w:sz="0" w:space="0" w:color="auto"/>
                    <w:left w:val="none" w:sz="0" w:space="0" w:color="auto"/>
                    <w:bottom w:val="none" w:sz="0" w:space="0" w:color="auto"/>
                    <w:right w:val="none" w:sz="0" w:space="0" w:color="auto"/>
                  </w:divBdr>
                </w:div>
                <w:div w:id="1645937220">
                  <w:marLeft w:val="640"/>
                  <w:marRight w:val="0"/>
                  <w:marTop w:val="0"/>
                  <w:marBottom w:val="0"/>
                  <w:divBdr>
                    <w:top w:val="none" w:sz="0" w:space="0" w:color="auto"/>
                    <w:left w:val="none" w:sz="0" w:space="0" w:color="auto"/>
                    <w:bottom w:val="none" w:sz="0" w:space="0" w:color="auto"/>
                    <w:right w:val="none" w:sz="0" w:space="0" w:color="auto"/>
                  </w:divBdr>
                </w:div>
                <w:div w:id="94714669">
                  <w:marLeft w:val="640"/>
                  <w:marRight w:val="0"/>
                  <w:marTop w:val="0"/>
                  <w:marBottom w:val="0"/>
                  <w:divBdr>
                    <w:top w:val="none" w:sz="0" w:space="0" w:color="auto"/>
                    <w:left w:val="none" w:sz="0" w:space="0" w:color="auto"/>
                    <w:bottom w:val="none" w:sz="0" w:space="0" w:color="auto"/>
                    <w:right w:val="none" w:sz="0" w:space="0" w:color="auto"/>
                  </w:divBdr>
                </w:div>
                <w:div w:id="965355112">
                  <w:marLeft w:val="640"/>
                  <w:marRight w:val="0"/>
                  <w:marTop w:val="0"/>
                  <w:marBottom w:val="0"/>
                  <w:divBdr>
                    <w:top w:val="none" w:sz="0" w:space="0" w:color="auto"/>
                    <w:left w:val="none" w:sz="0" w:space="0" w:color="auto"/>
                    <w:bottom w:val="none" w:sz="0" w:space="0" w:color="auto"/>
                    <w:right w:val="none" w:sz="0" w:space="0" w:color="auto"/>
                  </w:divBdr>
                </w:div>
                <w:div w:id="63963564">
                  <w:marLeft w:val="640"/>
                  <w:marRight w:val="0"/>
                  <w:marTop w:val="0"/>
                  <w:marBottom w:val="0"/>
                  <w:divBdr>
                    <w:top w:val="none" w:sz="0" w:space="0" w:color="auto"/>
                    <w:left w:val="none" w:sz="0" w:space="0" w:color="auto"/>
                    <w:bottom w:val="none" w:sz="0" w:space="0" w:color="auto"/>
                    <w:right w:val="none" w:sz="0" w:space="0" w:color="auto"/>
                  </w:divBdr>
                </w:div>
                <w:div w:id="789512577">
                  <w:marLeft w:val="640"/>
                  <w:marRight w:val="0"/>
                  <w:marTop w:val="0"/>
                  <w:marBottom w:val="0"/>
                  <w:divBdr>
                    <w:top w:val="none" w:sz="0" w:space="0" w:color="auto"/>
                    <w:left w:val="none" w:sz="0" w:space="0" w:color="auto"/>
                    <w:bottom w:val="none" w:sz="0" w:space="0" w:color="auto"/>
                    <w:right w:val="none" w:sz="0" w:space="0" w:color="auto"/>
                  </w:divBdr>
                </w:div>
                <w:div w:id="715279386">
                  <w:marLeft w:val="640"/>
                  <w:marRight w:val="0"/>
                  <w:marTop w:val="0"/>
                  <w:marBottom w:val="0"/>
                  <w:divBdr>
                    <w:top w:val="none" w:sz="0" w:space="0" w:color="auto"/>
                    <w:left w:val="none" w:sz="0" w:space="0" w:color="auto"/>
                    <w:bottom w:val="none" w:sz="0" w:space="0" w:color="auto"/>
                    <w:right w:val="none" w:sz="0" w:space="0" w:color="auto"/>
                  </w:divBdr>
                </w:div>
                <w:div w:id="808939882">
                  <w:marLeft w:val="640"/>
                  <w:marRight w:val="0"/>
                  <w:marTop w:val="0"/>
                  <w:marBottom w:val="0"/>
                  <w:divBdr>
                    <w:top w:val="none" w:sz="0" w:space="0" w:color="auto"/>
                    <w:left w:val="none" w:sz="0" w:space="0" w:color="auto"/>
                    <w:bottom w:val="none" w:sz="0" w:space="0" w:color="auto"/>
                    <w:right w:val="none" w:sz="0" w:space="0" w:color="auto"/>
                  </w:divBdr>
                </w:div>
                <w:div w:id="440340202">
                  <w:marLeft w:val="640"/>
                  <w:marRight w:val="0"/>
                  <w:marTop w:val="0"/>
                  <w:marBottom w:val="0"/>
                  <w:divBdr>
                    <w:top w:val="none" w:sz="0" w:space="0" w:color="auto"/>
                    <w:left w:val="none" w:sz="0" w:space="0" w:color="auto"/>
                    <w:bottom w:val="none" w:sz="0" w:space="0" w:color="auto"/>
                    <w:right w:val="none" w:sz="0" w:space="0" w:color="auto"/>
                  </w:divBdr>
                </w:div>
                <w:div w:id="627013545">
                  <w:marLeft w:val="640"/>
                  <w:marRight w:val="0"/>
                  <w:marTop w:val="0"/>
                  <w:marBottom w:val="0"/>
                  <w:divBdr>
                    <w:top w:val="none" w:sz="0" w:space="0" w:color="auto"/>
                    <w:left w:val="none" w:sz="0" w:space="0" w:color="auto"/>
                    <w:bottom w:val="none" w:sz="0" w:space="0" w:color="auto"/>
                    <w:right w:val="none" w:sz="0" w:space="0" w:color="auto"/>
                  </w:divBdr>
                </w:div>
                <w:div w:id="906691655">
                  <w:marLeft w:val="640"/>
                  <w:marRight w:val="0"/>
                  <w:marTop w:val="0"/>
                  <w:marBottom w:val="0"/>
                  <w:divBdr>
                    <w:top w:val="none" w:sz="0" w:space="0" w:color="auto"/>
                    <w:left w:val="none" w:sz="0" w:space="0" w:color="auto"/>
                    <w:bottom w:val="none" w:sz="0" w:space="0" w:color="auto"/>
                    <w:right w:val="none" w:sz="0" w:space="0" w:color="auto"/>
                  </w:divBdr>
                </w:div>
                <w:div w:id="517045081">
                  <w:marLeft w:val="640"/>
                  <w:marRight w:val="0"/>
                  <w:marTop w:val="0"/>
                  <w:marBottom w:val="0"/>
                  <w:divBdr>
                    <w:top w:val="none" w:sz="0" w:space="0" w:color="auto"/>
                    <w:left w:val="none" w:sz="0" w:space="0" w:color="auto"/>
                    <w:bottom w:val="none" w:sz="0" w:space="0" w:color="auto"/>
                    <w:right w:val="none" w:sz="0" w:space="0" w:color="auto"/>
                  </w:divBdr>
                </w:div>
                <w:div w:id="929047983">
                  <w:marLeft w:val="640"/>
                  <w:marRight w:val="0"/>
                  <w:marTop w:val="0"/>
                  <w:marBottom w:val="0"/>
                  <w:divBdr>
                    <w:top w:val="none" w:sz="0" w:space="0" w:color="auto"/>
                    <w:left w:val="none" w:sz="0" w:space="0" w:color="auto"/>
                    <w:bottom w:val="none" w:sz="0" w:space="0" w:color="auto"/>
                    <w:right w:val="none" w:sz="0" w:space="0" w:color="auto"/>
                  </w:divBdr>
                </w:div>
                <w:div w:id="1017347337">
                  <w:marLeft w:val="640"/>
                  <w:marRight w:val="0"/>
                  <w:marTop w:val="0"/>
                  <w:marBottom w:val="0"/>
                  <w:divBdr>
                    <w:top w:val="none" w:sz="0" w:space="0" w:color="auto"/>
                    <w:left w:val="none" w:sz="0" w:space="0" w:color="auto"/>
                    <w:bottom w:val="none" w:sz="0" w:space="0" w:color="auto"/>
                    <w:right w:val="none" w:sz="0" w:space="0" w:color="auto"/>
                  </w:divBdr>
                </w:div>
                <w:div w:id="1835140919">
                  <w:marLeft w:val="640"/>
                  <w:marRight w:val="0"/>
                  <w:marTop w:val="0"/>
                  <w:marBottom w:val="0"/>
                  <w:divBdr>
                    <w:top w:val="none" w:sz="0" w:space="0" w:color="auto"/>
                    <w:left w:val="none" w:sz="0" w:space="0" w:color="auto"/>
                    <w:bottom w:val="none" w:sz="0" w:space="0" w:color="auto"/>
                    <w:right w:val="none" w:sz="0" w:space="0" w:color="auto"/>
                  </w:divBdr>
                </w:div>
                <w:div w:id="1417702957">
                  <w:marLeft w:val="640"/>
                  <w:marRight w:val="0"/>
                  <w:marTop w:val="0"/>
                  <w:marBottom w:val="0"/>
                  <w:divBdr>
                    <w:top w:val="none" w:sz="0" w:space="0" w:color="auto"/>
                    <w:left w:val="none" w:sz="0" w:space="0" w:color="auto"/>
                    <w:bottom w:val="none" w:sz="0" w:space="0" w:color="auto"/>
                    <w:right w:val="none" w:sz="0" w:space="0" w:color="auto"/>
                  </w:divBdr>
                </w:div>
                <w:div w:id="1462336649">
                  <w:marLeft w:val="640"/>
                  <w:marRight w:val="0"/>
                  <w:marTop w:val="0"/>
                  <w:marBottom w:val="0"/>
                  <w:divBdr>
                    <w:top w:val="none" w:sz="0" w:space="0" w:color="auto"/>
                    <w:left w:val="none" w:sz="0" w:space="0" w:color="auto"/>
                    <w:bottom w:val="none" w:sz="0" w:space="0" w:color="auto"/>
                    <w:right w:val="none" w:sz="0" w:space="0" w:color="auto"/>
                  </w:divBdr>
                </w:div>
                <w:div w:id="1299800607">
                  <w:marLeft w:val="640"/>
                  <w:marRight w:val="0"/>
                  <w:marTop w:val="0"/>
                  <w:marBottom w:val="0"/>
                  <w:divBdr>
                    <w:top w:val="none" w:sz="0" w:space="0" w:color="auto"/>
                    <w:left w:val="none" w:sz="0" w:space="0" w:color="auto"/>
                    <w:bottom w:val="none" w:sz="0" w:space="0" w:color="auto"/>
                    <w:right w:val="none" w:sz="0" w:space="0" w:color="auto"/>
                  </w:divBdr>
                </w:div>
                <w:div w:id="1591041065">
                  <w:marLeft w:val="640"/>
                  <w:marRight w:val="0"/>
                  <w:marTop w:val="0"/>
                  <w:marBottom w:val="0"/>
                  <w:divBdr>
                    <w:top w:val="none" w:sz="0" w:space="0" w:color="auto"/>
                    <w:left w:val="none" w:sz="0" w:space="0" w:color="auto"/>
                    <w:bottom w:val="none" w:sz="0" w:space="0" w:color="auto"/>
                    <w:right w:val="none" w:sz="0" w:space="0" w:color="auto"/>
                  </w:divBdr>
                </w:div>
                <w:div w:id="1132285622">
                  <w:marLeft w:val="640"/>
                  <w:marRight w:val="0"/>
                  <w:marTop w:val="0"/>
                  <w:marBottom w:val="0"/>
                  <w:divBdr>
                    <w:top w:val="none" w:sz="0" w:space="0" w:color="auto"/>
                    <w:left w:val="none" w:sz="0" w:space="0" w:color="auto"/>
                    <w:bottom w:val="none" w:sz="0" w:space="0" w:color="auto"/>
                    <w:right w:val="none" w:sz="0" w:space="0" w:color="auto"/>
                  </w:divBdr>
                </w:div>
                <w:div w:id="1194614710">
                  <w:marLeft w:val="640"/>
                  <w:marRight w:val="0"/>
                  <w:marTop w:val="0"/>
                  <w:marBottom w:val="0"/>
                  <w:divBdr>
                    <w:top w:val="none" w:sz="0" w:space="0" w:color="auto"/>
                    <w:left w:val="none" w:sz="0" w:space="0" w:color="auto"/>
                    <w:bottom w:val="none" w:sz="0" w:space="0" w:color="auto"/>
                    <w:right w:val="none" w:sz="0" w:space="0" w:color="auto"/>
                  </w:divBdr>
                </w:div>
                <w:div w:id="1630893459">
                  <w:marLeft w:val="640"/>
                  <w:marRight w:val="0"/>
                  <w:marTop w:val="0"/>
                  <w:marBottom w:val="0"/>
                  <w:divBdr>
                    <w:top w:val="none" w:sz="0" w:space="0" w:color="auto"/>
                    <w:left w:val="none" w:sz="0" w:space="0" w:color="auto"/>
                    <w:bottom w:val="none" w:sz="0" w:space="0" w:color="auto"/>
                    <w:right w:val="none" w:sz="0" w:space="0" w:color="auto"/>
                  </w:divBdr>
                </w:div>
                <w:div w:id="788205657">
                  <w:marLeft w:val="640"/>
                  <w:marRight w:val="0"/>
                  <w:marTop w:val="0"/>
                  <w:marBottom w:val="0"/>
                  <w:divBdr>
                    <w:top w:val="none" w:sz="0" w:space="0" w:color="auto"/>
                    <w:left w:val="none" w:sz="0" w:space="0" w:color="auto"/>
                    <w:bottom w:val="none" w:sz="0" w:space="0" w:color="auto"/>
                    <w:right w:val="none" w:sz="0" w:space="0" w:color="auto"/>
                  </w:divBdr>
                </w:div>
                <w:div w:id="962732154">
                  <w:marLeft w:val="640"/>
                  <w:marRight w:val="0"/>
                  <w:marTop w:val="0"/>
                  <w:marBottom w:val="0"/>
                  <w:divBdr>
                    <w:top w:val="none" w:sz="0" w:space="0" w:color="auto"/>
                    <w:left w:val="none" w:sz="0" w:space="0" w:color="auto"/>
                    <w:bottom w:val="none" w:sz="0" w:space="0" w:color="auto"/>
                    <w:right w:val="none" w:sz="0" w:space="0" w:color="auto"/>
                  </w:divBdr>
                </w:div>
                <w:div w:id="1946230669">
                  <w:marLeft w:val="640"/>
                  <w:marRight w:val="0"/>
                  <w:marTop w:val="0"/>
                  <w:marBottom w:val="0"/>
                  <w:divBdr>
                    <w:top w:val="none" w:sz="0" w:space="0" w:color="auto"/>
                    <w:left w:val="none" w:sz="0" w:space="0" w:color="auto"/>
                    <w:bottom w:val="none" w:sz="0" w:space="0" w:color="auto"/>
                    <w:right w:val="none" w:sz="0" w:space="0" w:color="auto"/>
                  </w:divBdr>
                </w:div>
                <w:div w:id="1773472208">
                  <w:marLeft w:val="640"/>
                  <w:marRight w:val="0"/>
                  <w:marTop w:val="0"/>
                  <w:marBottom w:val="0"/>
                  <w:divBdr>
                    <w:top w:val="none" w:sz="0" w:space="0" w:color="auto"/>
                    <w:left w:val="none" w:sz="0" w:space="0" w:color="auto"/>
                    <w:bottom w:val="none" w:sz="0" w:space="0" w:color="auto"/>
                    <w:right w:val="none" w:sz="0" w:space="0" w:color="auto"/>
                  </w:divBdr>
                </w:div>
                <w:div w:id="158161751">
                  <w:marLeft w:val="640"/>
                  <w:marRight w:val="0"/>
                  <w:marTop w:val="0"/>
                  <w:marBottom w:val="0"/>
                  <w:divBdr>
                    <w:top w:val="none" w:sz="0" w:space="0" w:color="auto"/>
                    <w:left w:val="none" w:sz="0" w:space="0" w:color="auto"/>
                    <w:bottom w:val="none" w:sz="0" w:space="0" w:color="auto"/>
                    <w:right w:val="none" w:sz="0" w:space="0" w:color="auto"/>
                  </w:divBdr>
                </w:div>
                <w:div w:id="1011100121">
                  <w:marLeft w:val="640"/>
                  <w:marRight w:val="0"/>
                  <w:marTop w:val="0"/>
                  <w:marBottom w:val="0"/>
                  <w:divBdr>
                    <w:top w:val="none" w:sz="0" w:space="0" w:color="auto"/>
                    <w:left w:val="none" w:sz="0" w:space="0" w:color="auto"/>
                    <w:bottom w:val="none" w:sz="0" w:space="0" w:color="auto"/>
                    <w:right w:val="none" w:sz="0" w:space="0" w:color="auto"/>
                  </w:divBdr>
                </w:div>
                <w:div w:id="213930702">
                  <w:marLeft w:val="640"/>
                  <w:marRight w:val="0"/>
                  <w:marTop w:val="0"/>
                  <w:marBottom w:val="0"/>
                  <w:divBdr>
                    <w:top w:val="none" w:sz="0" w:space="0" w:color="auto"/>
                    <w:left w:val="none" w:sz="0" w:space="0" w:color="auto"/>
                    <w:bottom w:val="none" w:sz="0" w:space="0" w:color="auto"/>
                    <w:right w:val="none" w:sz="0" w:space="0" w:color="auto"/>
                  </w:divBdr>
                </w:div>
                <w:div w:id="957613734">
                  <w:marLeft w:val="640"/>
                  <w:marRight w:val="0"/>
                  <w:marTop w:val="0"/>
                  <w:marBottom w:val="0"/>
                  <w:divBdr>
                    <w:top w:val="none" w:sz="0" w:space="0" w:color="auto"/>
                    <w:left w:val="none" w:sz="0" w:space="0" w:color="auto"/>
                    <w:bottom w:val="none" w:sz="0" w:space="0" w:color="auto"/>
                    <w:right w:val="none" w:sz="0" w:space="0" w:color="auto"/>
                  </w:divBdr>
                </w:div>
                <w:div w:id="663240276">
                  <w:marLeft w:val="640"/>
                  <w:marRight w:val="0"/>
                  <w:marTop w:val="0"/>
                  <w:marBottom w:val="0"/>
                  <w:divBdr>
                    <w:top w:val="none" w:sz="0" w:space="0" w:color="auto"/>
                    <w:left w:val="none" w:sz="0" w:space="0" w:color="auto"/>
                    <w:bottom w:val="none" w:sz="0" w:space="0" w:color="auto"/>
                    <w:right w:val="none" w:sz="0" w:space="0" w:color="auto"/>
                  </w:divBdr>
                </w:div>
                <w:div w:id="117271658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137601385">
          <w:marLeft w:val="640"/>
          <w:marRight w:val="0"/>
          <w:marTop w:val="0"/>
          <w:marBottom w:val="0"/>
          <w:divBdr>
            <w:top w:val="none" w:sz="0" w:space="0" w:color="auto"/>
            <w:left w:val="none" w:sz="0" w:space="0" w:color="auto"/>
            <w:bottom w:val="none" w:sz="0" w:space="0" w:color="auto"/>
            <w:right w:val="none" w:sz="0" w:space="0" w:color="auto"/>
          </w:divBdr>
        </w:div>
        <w:div w:id="588589062">
          <w:marLeft w:val="640"/>
          <w:marRight w:val="0"/>
          <w:marTop w:val="0"/>
          <w:marBottom w:val="0"/>
          <w:divBdr>
            <w:top w:val="none" w:sz="0" w:space="0" w:color="auto"/>
            <w:left w:val="none" w:sz="0" w:space="0" w:color="auto"/>
            <w:bottom w:val="none" w:sz="0" w:space="0" w:color="auto"/>
            <w:right w:val="none" w:sz="0" w:space="0" w:color="auto"/>
          </w:divBdr>
        </w:div>
        <w:div w:id="212078852">
          <w:marLeft w:val="640"/>
          <w:marRight w:val="0"/>
          <w:marTop w:val="0"/>
          <w:marBottom w:val="0"/>
          <w:divBdr>
            <w:top w:val="none" w:sz="0" w:space="0" w:color="auto"/>
            <w:left w:val="none" w:sz="0" w:space="0" w:color="auto"/>
            <w:bottom w:val="none" w:sz="0" w:space="0" w:color="auto"/>
            <w:right w:val="none" w:sz="0" w:space="0" w:color="auto"/>
          </w:divBdr>
        </w:div>
        <w:div w:id="1173495544">
          <w:marLeft w:val="640"/>
          <w:marRight w:val="0"/>
          <w:marTop w:val="0"/>
          <w:marBottom w:val="0"/>
          <w:divBdr>
            <w:top w:val="none" w:sz="0" w:space="0" w:color="auto"/>
            <w:left w:val="none" w:sz="0" w:space="0" w:color="auto"/>
            <w:bottom w:val="none" w:sz="0" w:space="0" w:color="auto"/>
            <w:right w:val="none" w:sz="0" w:space="0" w:color="auto"/>
          </w:divBdr>
        </w:div>
        <w:div w:id="656305145">
          <w:marLeft w:val="640"/>
          <w:marRight w:val="0"/>
          <w:marTop w:val="0"/>
          <w:marBottom w:val="0"/>
          <w:divBdr>
            <w:top w:val="none" w:sz="0" w:space="0" w:color="auto"/>
            <w:left w:val="none" w:sz="0" w:space="0" w:color="auto"/>
            <w:bottom w:val="none" w:sz="0" w:space="0" w:color="auto"/>
            <w:right w:val="none" w:sz="0" w:space="0" w:color="auto"/>
          </w:divBdr>
        </w:div>
        <w:div w:id="1641426107">
          <w:marLeft w:val="640"/>
          <w:marRight w:val="0"/>
          <w:marTop w:val="0"/>
          <w:marBottom w:val="0"/>
          <w:divBdr>
            <w:top w:val="none" w:sz="0" w:space="0" w:color="auto"/>
            <w:left w:val="none" w:sz="0" w:space="0" w:color="auto"/>
            <w:bottom w:val="none" w:sz="0" w:space="0" w:color="auto"/>
            <w:right w:val="none" w:sz="0" w:space="0" w:color="auto"/>
          </w:divBdr>
        </w:div>
        <w:div w:id="458957173">
          <w:marLeft w:val="640"/>
          <w:marRight w:val="0"/>
          <w:marTop w:val="0"/>
          <w:marBottom w:val="0"/>
          <w:divBdr>
            <w:top w:val="none" w:sz="0" w:space="0" w:color="auto"/>
            <w:left w:val="none" w:sz="0" w:space="0" w:color="auto"/>
            <w:bottom w:val="none" w:sz="0" w:space="0" w:color="auto"/>
            <w:right w:val="none" w:sz="0" w:space="0" w:color="auto"/>
          </w:divBdr>
        </w:div>
        <w:div w:id="264582775">
          <w:marLeft w:val="640"/>
          <w:marRight w:val="0"/>
          <w:marTop w:val="0"/>
          <w:marBottom w:val="0"/>
          <w:divBdr>
            <w:top w:val="none" w:sz="0" w:space="0" w:color="auto"/>
            <w:left w:val="none" w:sz="0" w:space="0" w:color="auto"/>
            <w:bottom w:val="none" w:sz="0" w:space="0" w:color="auto"/>
            <w:right w:val="none" w:sz="0" w:space="0" w:color="auto"/>
          </w:divBdr>
        </w:div>
        <w:div w:id="2079328150">
          <w:marLeft w:val="640"/>
          <w:marRight w:val="0"/>
          <w:marTop w:val="0"/>
          <w:marBottom w:val="0"/>
          <w:divBdr>
            <w:top w:val="none" w:sz="0" w:space="0" w:color="auto"/>
            <w:left w:val="none" w:sz="0" w:space="0" w:color="auto"/>
            <w:bottom w:val="none" w:sz="0" w:space="0" w:color="auto"/>
            <w:right w:val="none" w:sz="0" w:space="0" w:color="auto"/>
          </w:divBdr>
        </w:div>
        <w:div w:id="125634914">
          <w:marLeft w:val="640"/>
          <w:marRight w:val="0"/>
          <w:marTop w:val="0"/>
          <w:marBottom w:val="0"/>
          <w:divBdr>
            <w:top w:val="none" w:sz="0" w:space="0" w:color="auto"/>
            <w:left w:val="none" w:sz="0" w:space="0" w:color="auto"/>
            <w:bottom w:val="none" w:sz="0" w:space="0" w:color="auto"/>
            <w:right w:val="none" w:sz="0" w:space="0" w:color="auto"/>
          </w:divBdr>
        </w:div>
        <w:div w:id="5640617">
          <w:marLeft w:val="640"/>
          <w:marRight w:val="0"/>
          <w:marTop w:val="0"/>
          <w:marBottom w:val="0"/>
          <w:divBdr>
            <w:top w:val="none" w:sz="0" w:space="0" w:color="auto"/>
            <w:left w:val="none" w:sz="0" w:space="0" w:color="auto"/>
            <w:bottom w:val="none" w:sz="0" w:space="0" w:color="auto"/>
            <w:right w:val="none" w:sz="0" w:space="0" w:color="auto"/>
          </w:divBdr>
        </w:div>
        <w:div w:id="54477626">
          <w:marLeft w:val="640"/>
          <w:marRight w:val="0"/>
          <w:marTop w:val="0"/>
          <w:marBottom w:val="0"/>
          <w:divBdr>
            <w:top w:val="none" w:sz="0" w:space="0" w:color="auto"/>
            <w:left w:val="none" w:sz="0" w:space="0" w:color="auto"/>
            <w:bottom w:val="none" w:sz="0" w:space="0" w:color="auto"/>
            <w:right w:val="none" w:sz="0" w:space="0" w:color="auto"/>
          </w:divBdr>
        </w:div>
        <w:div w:id="915632884">
          <w:marLeft w:val="640"/>
          <w:marRight w:val="0"/>
          <w:marTop w:val="0"/>
          <w:marBottom w:val="0"/>
          <w:divBdr>
            <w:top w:val="none" w:sz="0" w:space="0" w:color="auto"/>
            <w:left w:val="none" w:sz="0" w:space="0" w:color="auto"/>
            <w:bottom w:val="none" w:sz="0" w:space="0" w:color="auto"/>
            <w:right w:val="none" w:sz="0" w:space="0" w:color="auto"/>
          </w:divBdr>
        </w:div>
        <w:div w:id="769546649">
          <w:marLeft w:val="640"/>
          <w:marRight w:val="0"/>
          <w:marTop w:val="0"/>
          <w:marBottom w:val="0"/>
          <w:divBdr>
            <w:top w:val="none" w:sz="0" w:space="0" w:color="auto"/>
            <w:left w:val="none" w:sz="0" w:space="0" w:color="auto"/>
            <w:bottom w:val="none" w:sz="0" w:space="0" w:color="auto"/>
            <w:right w:val="none" w:sz="0" w:space="0" w:color="auto"/>
          </w:divBdr>
        </w:div>
        <w:div w:id="1939756072">
          <w:marLeft w:val="640"/>
          <w:marRight w:val="0"/>
          <w:marTop w:val="0"/>
          <w:marBottom w:val="0"/>
          <w:divBdr>
            <w:top w:val="none" w:sz="0" w:space="0" w:color="auto"/>
            <w:left w:val="none" w:sz="0" w:space="0" w:color="auto"/>
            <w:bottom w:val="none" w:sz="0" w:space="0" w:color="auto"/>
            <w:right w:val="none" w:sz="0" w:space="0" w:color="auto"/>
          </w:divBdr>
        </w:div>
        <w:div w:id="332224543">
          <w:marLeft w:val="640"/>
          <w:marRight w:val="0"/>
          <w:marTop w:val="0"/>
          <w:marBottom w:val="0"/>
          <w:divBdr>
            <w:top w:val="none" w:sz="0" w:space="0" w:color="auto"/>
            <w:left w:val="none" w:sz="0" w:space="0" w:color="auto"/>
            <w:bottom w:val="none" w:sz="0" w:space="0" w:color="auto"/>
            <w:right w:val="none" w:sz="0" w:space="0" w:color="auto"/>
          </w:divBdr>
        </w:div>
        <w:div w:id="895512322">
          <w:marLeft w:val="640"/>
          <w:marRight w:val="0"/>
          <w:marTop w:val="0"/>
          <w:marBottom w:val="0"/>
          <w:divBdr>
            <w:top w:val="none" w:sz="0" w:space="0" w:color="auto"/>
            <w:left w:val="none" w:sz="0" w:space="0" w:color="auto"/>
            <w:bottom w:val="none" w:sz="0" w:space="0" w:color="auto"/>
            <w:right w:val="none" w:sz="0" w:space="0" w:color="auto"/>
          </w:divBdr>
        </w:div>
        <w:div w:id="920524327">
          <w:marLeft w:val="640"/>
          <w:marRight w:val="0"/>
          <w:marTop w:val="0"/>
          <w:marBottom w:val="0"/>
          <w:divBdr>
            <w:top w:val="none" w:sz="0" w:space="0" w:color="auto"/>
            <w:left w:val="none" w:sz="0" w:space="0" w:color="auto"/>
            <w:bottom w:val="none" w:sz="0" w:space="0" w:color="auto"/>
            <w:right w:val="none" w:sz="0" w:space="0" w:color="auto"/>
          </w:divBdr>
        </w:div>
        <w:div w:id="1567572165">
          <w:marLeft w:val="640"/>
          <w:marRight w:val="0"/>
          <w:marTop w:val="0"/>
          <w:marBottom w:val="0"/>
          <w:divBdr>
            <w:top w:val="none" w:sz="0" w:space="0" w:color="auto"/>
            <w:left w:val="none" w:sz="0" w:space="0" w:color="auto"/>
            <w:bottom w:val="none" w:sz="0" w:space="0" w:color="auto"/>
            <w:right w:val="none" w:sz="0" w:space="0" w:color="auto"/>
          </w:divBdr>
        </w:div>
        <w:div w:id="1316492282">
          <w:marLeft w:val="640"/>
          <w:marRight w:val="0"/>
          <w:marTop w:val="0"/>
          <w:marBottom w:val="0"/>
          <w:divBdr>
            <w:top w:val="none" w:sz="0" w:space="0" w:color="auto"/>
            <w:left w:val="none" w:sz="0" w:space="0" w:color="auto"/>
            <w:bottom w:val="none" w:sz="0" w:space="0" w:color="auto"/>
            <w:right w:val="none" w:sz="0" w:space="0" w:color="auto"/>
          </w:divBdr>
        </w:div>
        <w:div w:id="1990792683">
          <w:marLeft w:val="640"/>
          <w:marRight w:val="0"/>
          <w:marTop w:val="0"/>
          <w:marBottom w:val="0"/>
          <w:divBdr>
            <w:top w:val="none" w:sz="0" w:space="0" w:color="auto"/>
            <w:left w:val="none" w:sz="0" w:space="0" w:color="auto"/>
            <w:bottom w:val="none" w:sz="0" w:space="0" w:color="auto"/>
            <w:right w:val="none" w:sz="0" w:space="0" w:color="auto"/>
          </w:divBdr>
        </w:div>
        <w:div w:id="1997951018">
          <w:marLeft w:val="640"/>
          <w:marRight w:val="0"/>
          <w:marTop w:val="0"/>
          <w:marBottom w:val="0"/>
          <w:divBdr>
            <w:top w:val="none" w:sz="0" w:space="0" w:color="auto"/>
            <w:left w:val="none" w:sz="0" w:space="0" w:color="auto"/>
            <w:bottom w:val="none" w:sz="0" w:space="0" w:color="auto"/>
            <w:right w:val="none" w:sz="0" w:space="0" w:color="auto"/>
          </w:divBdr>
        </w:div>
        <w:div w:id="2019698791">
          <w:marLeft w:val="640"/>
          <w:marRight w:val="0"/>
          <w:marTop w:val="0"/>
          <w:marBottom w:val="0"/>
          <w:divBdr>
            <w:top w:val="none" w:sz="0" w:space="0" w:color="auto"/>
            <w:left w:val="none" w:sz="0" w:space="0" w:color="auto"/>
            <w:bottom w:val="none" w:sz="0" w:space="0" w:color="auto"/>
            <w:right w:val="none" w:sz="0" w:space="0" w:color="auto"/>
          </w:divBdr>
        </w:div>
        <w:div w:id="291330807">
          <w:marLeft w:val="640"/>
          <w:marRight w:val="0"/>
          <w:marTop w:val="0"/>
          <w:marBottom w:val="0"/>
          <w:divBdr>
            <w:top w:val="none" w:sz="0" w:space="0" w:color="auto"/>
            <w:left w:val="none" w:sz="0" w:space="0" w:color="auto"/>
            <w:bottom w:val="none" w:sz="0" w:space="0" w:color="auto"/>
            <w:right w:val="none" w:sz="0" w:space="0" w:color="auto"/>
          </w:divBdr>
        </w:div>
        <w:div w:id="1348212292">
          <w:marLeft w:val="640"/>
          <w:marRight w:val="0"/>
          <w:marTop w:val="0"/>
          <w:marBottom w:val="0"/>
          <w:divBdr>
            <w:top w:val="none" w:sz="0" w:space="0" w:color="auto"/>
            <w:left w:val="none" w:sz="0" w:space="0" w:color="auto"/>
            <w:bottom w:val="none" w:sz="0" w:space="0" w:color="auto"/>
            <w:right w:val="none" w:sz="0" w:space="0" w:color="auto"/>
          </w:divBdr>
        </w:div>
        <w:div w:id="1076441885">
          <w:marLeft w:val="640"/>
          <w:marRight w:val="0"/>
          <w:marTop w:val="0"/>
          <w:marBottom w:val="0"/>
          <w:divBdr>
            <w:top w:val="none" w:sz="0" w:space="0" w:color="auto"/>
            <w:left w:val="none" w:sz="0" w:space="0" w:color="auto"/>
            <w:bottom w:val="none" w:sz="0" w:space="0" w:color="auto"/>
            <w:right w:val="none" w:sz="0" w:space="0" w:color="auto"/>
          </w:divBdr>
        </w:div>
        <w:div w:id="137771475">
          <w:marLeft w:val="640"/>
          <w:marRight w:val="0"/>
          <w:marTop w:val="0"/>
          <w:marBottom w:val="0"/>
          <w:divBdr>
            <w:top w:val="none" w:sz="0" w:space="0" w:color="auto"/>
            <w:left w:val="none" w:sz="0" w:space="0" w:color="auto"/>
            <w:bottom w:val="none" w:sz="0" w:space="0" w:color="auto"/>
            <w:right w:val="none" w:sz="0" w:space="0" w:color="auto"/>
          </w:divBdr>
        </w:div>
        <w:div w:id="1657413690">
          <w:marLeft w:val="640"/>
          <w:marRight w:val="0"/>
          <w:marTop w:val="0"/>
          <w:marBottom w:val="0"/>
          <w:divBdr>
            <w:top w:val="none" w:sz="0" w:space="0" w:color="auto"/>
            <w:left w:val="none" w:sz="0" w:space="0" w:color="auto"/>
            <w:bottom w:val="none" w:sz="0" w:space="0" w:color="auto"/>
            <w:right w:val="none" w:sz="0" w:space="0" w:color="auto"/>
          </w:divBdr>
        </w:div>
        <w:div w:id="1619754918">
          <w:marLeft w:val="640"/>
          <w:marRight w:val="0"/>
          <w:marTop w:val="0"/>
          <w:marBottom w:val="0"/>
          <w:divBdr>
            <w:top w:val="none" w:sz="0" w:space="0" w:color="auto"/>
            <w:left w:val="none" w:sz="0" w:space="0" w:color="auto"/>
            <w:bottom w:val="none" w:sz="0" w:space="0" w:color="auto"/>
            <w:right w:val="none" w:sz="0" w:space="0" w:color="auto"/>
          </w:divBdr>
        </w:div>
        <w:div w:id="862474283">
          <w:marLeft w:val="640"/>
          <w:marRight w:val="0"/>
          <w:marTop w:val="0"/>
          <w:marBottom w:val="0"/>
          <w:divBdr>
            <w:top w:val="none" w:sz="0" w:space="0" w:color="auto"/>
            <w:left w:val="none" w:sz="0" w:space="0" w:color="auto"/>
            <w:bottom w:val="none" w:sz="0" w:space="0" w:color="auto"/>
            <w:right w:val="none" w:sz="0" w:space="0" w:color="auto"/>
          </w:divBdr>
        </w:div>
        <w:div w:id="564341062">
          <w:marLeft w:val="640"/>
          <w:marRight w:val="0"/>
          <w:marTop w:val="0"/>
          <w:marBottom w:val="0"/>
          <w:divBdr>
            <w:top w:val="none" w:sz="0" w:space="0" w:color="auto"/>
            <w:left w:val="none" w:sz="0" w:space="0" w:color="auto"/>
            <w:bottom w:val="none" w:sz="0" w:space="0" w:color="auto"/>
            <w:right w:val="none" w:sz="0" w:space="0" w:color="auto"/>
          </w:divBdr>
        </w:div>
        <w:div w:id="1704750692">
          <w:marLeft w:val="640"/>
          <w:marRight w:val="0"/>
          <w:marTop w:val="0"/>
          <w:marBottom w:val="0"/>
          <w:divBdr>
            <w:top w:val="none" w:sz="0" w:space="0" w:color="auto"/>
            <w:left w:val="none" w:sz="0" w:space="0" w:color="auto"/>
            <w:bottom w:val="none" w:sz="0" w:space="0" w:color="auto"/>
            <w:right w:val="none" w:sz="0" w:space="0" w:color="auto"/>
          </w:divBdr>
        </w:div>
      </w:divsChild>
    </w:div>
    <w:div w:id="421420010">
      <w:bodyDiv w:val="1"/>
      <w:marLeft w:val="0"/>
      <w:marRight w:val="0"/>
      <w:marTop w:val="0"/>
      <w:marBottom w:val="0"/>
      <w:divBdr>
        <w:top w:val="none" w:sz="0" w:space="0" w:color="auto"/>
        <w:left w:val="none" w:sz="0" w:space="0" w:color="auto"/>
        <w:bottom w:val="none" w:sz="0" w:space="0" w:color="auto"/>
        <w:right w:val="none" w:sz="0" w:space="0" w:color="auto"/>
      </w:divBdr>
      <w:divsChild>
        <w:div w:id="1417510565">
          <w:marLeft w:val="640"/>
          <w:marRight w:val="0"/>
          <w:marTop w:val="0"/>
          <w:marBottom w:val="0"/>
          <w:divBdr>
            <w:top w:val="none" w:sz="0" w:space="0" w:color="auto"/>
            <w:left w:val="none" w:sz="0" w:space="0" w:color="auto"/>
            <w:bottom w:val="none" w:sz="0" w:space="0" w:color="auto"/>
            <w:right w:val="none" w:sz="0" w:space="0" w:color="auto"/>
          </w:divBdr>
        </w:div>
        <w:div w:id="1054237183">
          <w:marLeft w:val="640"/>
          <w:marRight w:val="0"/>
          <w:marTop w:val="0"/>
          <w:marBottom w:val="0"/>
          <w:divBdr>
            <w:top w:val="none" w:sz="0" w:space="0" w:color="auto"/>
            <w:left w:val="none" w:sz="0" w:space="0" w:color="auto"/>
            <w:bottom w:val="none" w:sz="0" w:space="0" w:color="auto"/>
            <w:right w:val="none" w:sz="0" w:space="0" w:color="auto"/>
          </w:divBdr>
        </w:div>
        <w:div w:id="250548776">
          <w:marLeft w:val="640"/>
          <w:marRight w:val="0"/>
          <w:marTop w:val="0"/>
          <w:marBottom w:val="0"/>
          <w:divBdr>
            <w:top w:val="none" w:sz="0" w:space="0" w:color="auto"/>
            <w:left w:val="none" w:sz="0" w:space="0" w:color="auto"/>
            <w:bottom w:val="none" w:sz="0" w:space="0" w:color="auto"/>
            <w:right w:val="none" w:sz="0" w:space="0" w:color="auto"/>
          </w:divBdr>
        </w:div>
        <w:div w:id="286551438">
          <w:marLeft w:val="640"/>
          <w:marRight w:val="0"/>
          <w:marTop w:val="0"/>
          <w:marBottom w:val="0"/>
          <w:divBdr>
            <w:top w:val="none" w:sz="0" w:space="0" w:color="auto"/>
            <w:left w:val="none" w:sz="0" w:space="0" w:color="auto"/>
            <w:bottom w:val="none" w:sz="0" w:space="0" w:color="auto"/>
            <w:right w:val="none" w:sz="0" w:space="0" w:color="auto"/>
          </w:divBdr>
        </w:div>
        <w:div w:id="2111116706">
          <w:marLeft w:val="640"/>
          <w:marRight w:val="0"/>
          <w:marTop w:val="0"/>
          <w:marBottom w:val="0"/>
          <w:divBdr>
            <w:top w:val="none" w:sz="0" w:space="0" w:color="auto"/>
            <w:left w:val="none" w:sz="0" w:space="0" w:color="auto"/>
            <w:bottom w:val="none" w:sz="0" w:space="0" w:color="auto"/>
            <w:right w:val="none" w:sz="0" w:space="0" w:color="auto"/>
          </w:divBdr>
        </w:div>
        <w:div w:id="2041473042">
          <w:marLeft w:val="640"/>
          <w:marRight w:val="0"/>
          <w:marTop w:val="0"/>
          <w:marBottom w:val="0"/>
          <w:divBdr>
            <w:top w:val="none" w:sz="0" w:space="0" w:color="auto"/>
            <w:left w:val="none" w:sz="0" w:space="0" w:color="auto"/>
            <w:bottom w:val="none" w:sz="0" w:space="0" w:color="auto"/>
            <w:right w:val="none" w:sz="0" w:space="0" w:color="auto"/>
          </w:divBdr>
        </w:div>
      </w:divsChild>
    </w:div>
    <w:div w:id="525412738">
      <w:bodyDiv w:val="1"/>
      <w:marLeft w:val="0"/>
      <w:marRight w:val="0"/>
      <w:marTop w:val="0"/>
      <w:marBottom w:val="0"/>
      <w:divBdr>
        <w:top w:val="none" w:sz="0" w:space="0" w:color="auto"/>
        <w:left w:val="none" w:sz="0" w:space="0" w:color="auto"/>
        <w:bottom w:val="none" w:sz="0" w:space="0" w:color="auto"/>
        <w:right w:val="none" w:sz="0" w:space="0" w:color="auto"/>
      </w:divBdr>
      <w:divsChild>
        <w:div w:id="2091463536">
          <w:marLeft w:val="640"/>
          <w:marRight w:val="0"/>
          <w:marTop w:val="0"/>
          <w:marBottom w:val="0"/>
          <w:divBdr>
            <w:top w:val="none" w:sz="0" w:space="0" w:color="auto"/>
            <w:left w:val="none" w:sz="0" w:space="0" w:color="auto"/>
            <w:bottom w:val="none" w:sz="0" w:space="0" w:color="auto"/>
            <w:right w:val="none" w:sz="0" w:space="0" w:color="auto"/>
          </w:divBdr>
        </w:div>
        <w:div w:id="1680234008">
          <w:marLeft w:val="640"/>
          <w:marRight w:val="0"/>
          <w:marTop w:val="0"/>
          <w:marBottom w:val="0"/>
          <w:divBdr>
            <w:top w:val="none" w:sz="0" w:space="0" w:color="auto"/>
            <w:left w:val="none" w:sz="0" w:space="0" w:color="auto"/>
            <w:bottom w:val="none" w:sz="0" w:space="0" w:color="auto"/>
            <w:right w:val="none" w:sz="0" w:space="0" w:color="auto"/>
          </w:divBdr>
        </w:div>
        <w:div w:id="2051374653">
          <w:marLeft w:val="640"/>
          <w:marRight w:val="0"/>
          <w:marTop w:val="0"/>
          <w:marBottom w:val="0"/>
          <w:divBdr>
            <w:top w:val="none" w:sz="0" w:space="0" w:color="auto"/>
            <w:left w:val="none" w:sz="0" w:space="0" w:color="auto"/>
            <w:bottom w:val="none" w:sz="0" w:space="0" w:color="auto"/>
            <w:right w:val="none" w:sz="0" w:space="0" w:color="auto"/>
          </w:divBdr>
        </w:div>
        <w:div w:id="236791422">
          <w:marLeft w:val="640"/>
          <w:marRight w:val="0"/>
          <w:marTop w:val="0"/>
          <w:marBottom w:val="0"/>
          <w:divBdr>
            <w:top w:val="none" w:sz="0" w:space="0" w:color="auto"/>
            <w:left w:val="none" w:sz="0" w:space="0" w:color="auto"/>
            <w:bottom w:val="none" w:sz="0" w:space="0" w:color="auto"/>
            <w:right w:val="none" w:sz="0" w:space="0" w:color="auto"/>
          </w:divBdr>
        </w:div>
        <w:div w:id="1428648511">
          <w:marLeft w:val="640"/>
          <w:marRight w:val="0"/>
          <w:marTop w:val="0"/>
          <w:marBottom w:val="0"/>
          <w:divBdr>
            <w:top w:val="none" w:sz="0" w:space="0" w:color="auto"/>
            <w:left w:val="none" w:sz="0" w:space="0" w:color="auto"/>
            <w:bottom w:val="none" w:sz="0" w:space="0" w:color="auto"/>
            <w:right w:val="none" w:sz="0" w:space="0" w:color="auto"/>
          </w:divBdr>
        </w:div>
        <w:div w:id="59796899">
          <w:marLeft w:val="640"/>
          <w:marRight w:val="0"/>
          <w:marTop w:val="0"/>
          <w:marBottom w:val="0"/>
          <w:divBdr>
            <w:top w:val="none" w:sz="0" w:space="0" w:color="auto"/>
            <w:left w:val="none" w:sz="0" w:space="0" w:color="auto"/>
            <w:bottom w:val="none" w:sz="0" w:space="0" w:color="auto"/>
            <w:right w:val="none" w:sz="0" w:space="0" w:color="auto"/>
          </w:divBdr>
        </w:div>
      </w:divsChild>
    </w:div>
    <w:div w:id="577061041">
      <w:bodyDiv w:val="1"/>
      <w:marLeft w:val="0"/>
      <w:marRight w:val="0"/>
      <w:marTop w:val="0"/>
      <w:marBottom w:val="0"/>
      <w:divBdr>
        <w:top w:val="none" w:sz="0" w:space="0" w:color="auto"/>
        <w:left w:val="none" w:sz="0" w:space="0" w:color="auto"/>
        <w:bottom w:val="none" w:sz="0" w:space="0" w:color="auto"/>
        <w:right w:val="none" w:sz="0" w:space="0" w:color="auto"/>
      </w:divBdr>
      <w:divsChild>
        <w:div w:id="863520567">
          <w:marLeft w:val="640"/>
          <w:marRight w:val="0"/>
          <w:marTop w:val="0"/>
          <w:marBottom w:val="0"/>
          <w:divBdr>
            <w:top w:val="none" w:sz="0" w:space="0" w:color="auto"/>
            <w:left w:val="none" w:sz="0" w:space="0" w:color="auto"/>
            <w:bottom w:val="none" w:sz="0" w:space="0" w:color="auto"/>
            <w:right w:val="none" w:sz="0" w:space="0" w:color="auto"/>
          </w:divBdr>
        </w:div>
        <w:div w:id="862355059">
          <w:marLeft w:val="640"/>
          <w:marRight w:val="0"/>
          <w:marTop w:val="0"/>
          <w:marBottom w:val="0"/>
          <w:divBdr>
            <w:top w:val="none" w:sz="0" w:space="0" w:color="auto"/>
            <w:left w:val="none" w:sz="0" w:space="0" w:color="auto"/>
            <w:bottom w:val="none" w:sz="0" w:space="0" w:color="auto"/>
            <w:right w:val="none" w:sz="0" w:space="0" w:color="auto"/>
          </w:divBdr>
        </w:div>
        <w:div w:id="758409725">
          <w:marLeft w:val="640"/>
          <w:marRight w:val="0"/>
          <w:marTop w:val="0"/>
          <w:marBottom w:val="0"/>
          <w:divBdr>
            <w:top w:val="none" w:sz="0" w:space="0" w:color="auto"/>
            <w:left w:val="none" w:sz="0" w:space="0" w:color="auto"/>
            <w:bottom w:val="none" w:sz="0" w:space="0" w:color="auto"/>
            <w:right w:val="none" w:sz="0" w:space="0" w:color="auto"/>
          </w:divBdr>
        </w:div>
        <w:div w:id="1221400720">
          <w:marLeft w:val="640"/>
          <w:marRight w:val="0"/>
          <w:marTop w:val="0"/>
          <w:marBottom w:val="0"/>
          <w:divBdr>
            <w:top w:val="none" w:sz="0" w:space="0" w:color="auto"/>
            <w:left w:val="none" w:sz="0" w:space="0" w:color="auto"/>
            <w:bottom w:val="none" w:sz="0" w:space="0" w:color="auto"/>
            <w:right w:val="none" w:sz="0" w:space="0" w:color="auto"/>
          </w:divBdr>
        </w:div>
        <w:div w:id="1218274516">
          <w:marLeft w:val="640"/>
          <w:marRight w:val="0"/>
          <w:marTop w:val="0"/>
          <w:marBottom w:val="0"/>
          <w:divBdr>
            <w:top w:val="none" w:sz="0" w:space="0" w:color="auto"/>
            <w:left w:val="none" w:sz="0" w:space="0" w:color="auto"/>
            <w:bottom w:val="none" w:sz="0" w:space="0" w:color="auto"/>
            <w:right w:val="none" w:sz="0" w:space="0" w:color="auto"/>
          </w:divBdr>
        </w:div>
        <w:div w:id="757562508">
          <w:marLeft w:val="640"/>
          <w:marRight w:val="0"/>
          <w:marTop w:val="0"/>
          <w:marBottom w:val="0"/>
          <w:divBdr>
            <w:top w:val="none" w:sz="0" w:space="0" w:color="auto"/>
            <w:left w:val="none" w:sz="0" w:space="0" w:color="auto"/>
            <w:bottom w:val="none" w:sz="0" w:space="0" w:color="auto"/>
            <w:right w:val="none" w:sz="0" w:space="0" w:color="auto"/>
          </w:divBdr>
        </w:div>
        <w:div w:id="939067226">
          <w:marLeft w:val="640"/>
          <w:marRight w:val="0"/>
          <w:marTop w:val="0"/>
          <w:marBottom w:val="0"/>
          <w:divBdr>
            <w:top w:val="none" w:sz="0" w:space="0" w:color="auto"/>
            <w:left w:val="none" w:sz="0" w:space="0" w:color="auto"/>
            <w:bottom w:val="none" w:sz="0" w:space="0" w:color="auto"/>
            <w:right w:val="none" w:sz="0" w:space="0" w:color="auto"/>
          </w:divBdr>
        </w:div>
        <w:div w:id="318264590">
          <w:marLeft w:val="640"/>
          <w:marRight w:val="0"/>
          <w:marTop w:val="0"/>
          <w:marBottom w:val="0"/>
          <w:divBdr>
            <w:top w:val="none" w:sz="0" w:space="0" w:color="auto"/>
            <w:left w:val="none" w:sz="0" w:space="0" w:color="auto"/>
            <w:bottom w:val="none" w:sz="0" w:space="0" w:color="auto"/>
            <w:right w:val="none" w:sz="0" w:space="0" w:color="auto"/>
          </w:divBdr>
        </w:div>
        <w:div w:id="526481756">
          <w:marLeft w:val="640"/>
          <w:marRight w:val="0"/>
          <w:marTop w:val="0"/>
          <w:marBottom w:val="0"/>
          <w:divBdr>
            <w:top w:val="none" w:sz="0" w:space="0" w:color="auto"/>
            <w:left w:val="none" w:sz="0" w:space="0" w:color="auto"/>
            <w:bottom w:val="none" w:sz="0" w:space="0" w:color="auto"/>
            <w:right w:val="none" w:sz="0" w:space="0" w:color="auto"/>
          </w:divBdr>
        </w:div>
        <w:div w:id="1896893217">
          <w:marLeft w:val="640"/>
          <w:marRight w:val="0"/>
          <w:marTop w:val="0"/>
          <w:marBottom w:val="0"/>
          <w:divBdr>
            <w:top w:val="none" w:sz="0" w:space="0" w:color="auto"/>
            <w:left w:val="none" w:sz="0" w:space="0" w:color="auto"/>
            <w:bottom w:val="none" w:sz="0" w:space="0" w:color="auto"/>
            <w:right w:val="none" w:sz="0" w:space="0" w:color="auto"/>
          </w:divBdr>
        </w:div>
        <w:div w:id="1080323947">
          <w:marLeft w:val="640"/>
          <w:marRight w:val="0"/>
          <w:marTop w:val="0"/>
          <w:marBottom w:val="0"/>
          <w:divBdr>
            <w:top w:val="none" w:sz="0" w:space="0" w:color="auto"/>
            <w:left w:val="none" w:sz="0" w:space="0" w:color="auto"/>
            <w:bottom w:val="none" w:sz="0" w:space="0" w:color="auto"/>
            <w:right w:val="none" w:sz="0" w:space="0" w:color="auto"/>
          </w:divBdr>
        </w:div>
        <w:div w:id="1962565159">
          <w:marLeft w:val="640"/>
          <w:marRight w:val="0"/>
          <w:marTop w:val="0"/>
          <w:marBottom w:val="0"/>
          <w:divBdr>
            <w:top w:val="none" w:sz="0" w:space="0" w:color="auto"/>
            <w:left w:val="none" w:sz="0" w:space="0" w:color="auto"/>
            <w:bottom w:val="none" w:sz="0" w:space="0" w:color="auto"/>
            <w:right w:val="none" w:sz="0" w:space="0" w:color="auto"/>
          </w:divBdr>
        </w:div>
        <w:div w:id="806972290">
          <w:marLeft w:val="640"/>
          <w:marRight w:val="0"/>
          <w:marTop w:val="0"/>
          <w:marBottom w:val="0"/>
          <w:divBdr>
            <w:top w:val="none" w:sz="0" w:space="0" w:color="auto"/>
            <w:left w:val="none" w:sz="0" w:space="0" w:color="auto"/>
            <w:bottom w:val="none" w:sz="0" w:space="0" w:color="auto"/>
            <w:right w:val="none" w:sz="0" w:space="0" w:color="auto"/>
          </w:divBdr>
        </w:div>
        <w:div w:id="2100592132">
          <w:marLeft w:val="640"/>
          <w:marRight w:val="0"/>
          <w:marTop w:val="0"/>
          <w:marBottom w:val="0"/>
          <w:divBdr>
            <w:top w:val="none" w:sz="0" w:space="0" w:color="auto"/>
            <w:left w:val="none" w:sz="0" w:space="0" w:color="auto"/>
            <w:bottom w:val="none" w:sz="0" w:space="0" w:color="auto"/>
            <w:right w:val="none" w:sz="0" w:space="0" w:color="auto"/>
          </w:divBdr>
        </w:div>
        <w:div w:id="197858260">
          <w:marLeft w:val="640"/>
          <w:marRight w:val="0"/>
          <w:marTop w:val="0"/>
          <w:marBottom w:val="0"/>
          <w:divBdr>
            <w:top w:val="none" w:sz="0" w:space="0" w:color="auto"/>
            <w:left w:val="none" w:sz="0" w:space="0" w:color="auto"/>
            <w:bottom w:val="none" w:sz="0" w:space="0" w:color="auto"/>
            <w:right w:val="none" w:sz="0" w:space="0" w:color="auto"/>
          </w:divBdr>
        </w:div>
        <w:div w:id="1016345567">
          <w:marLeft w:val="640"/>
          <w:marRight w:val="0"/>
          <w:marTop w:val="0"/>
          <w:marBottom w:val="0"/>
          <w:divBdr>
            <w:top w:val="none" w:sz="0" w:space="0" w:color="auto"/>
            <w:left w:val="none" w:sz="0" w:space="0" w:color="auto"/>
            <w:bottom w:val="none" w:sz="0" w:space="0" w:color="auto"/>
            <w:right w:val="none" w:sz="0" w:space="0" w:color="auto"/>
          </w:divBdr>
        </w:div>
        <w:div w:id="2133672549">
          <w:marLeft w:val="640"/>
          <w:marRight w:val="0"/>
          <w:marTop w:val="0"/>
          <w:marBottom w:val="0"/>
          <w:divBdr>
            <w:top w:val="none" w:sz="0" w:space="0" w:color="auto"/>
            <w:left w:val="none" w:sz="0" w:space="0" w:color="auto"/>
            <w:bottom w:val="none" w:sz="0" w:space="0" w:color="auto"/>
            <w:right w:val="none" w:sz="0" w:space="0" w:color="auto"/>
          </w:divBdr>
        </w:div>
        <w:div w:id="1097365199">
          <w:marLeft w:val="640"/>
          <w:marRight w:val="0"/>
          <w:marTop w:val="0"/>
          <w:marBottom w:val="0"/>
          <w:divBdr>
            <w:top w:val="none" w:sz="0" w:space="0" w:color="auto"/>
            <w:left w:val="none" w:sz="0" w:space="0" w:color="auto"/>
            <w:bottom w:val="none" w:sz="0" w:space="0" w:color="auto"/>
            <w:right w:val="none" w:sz="0" w:space="0" w:color="auto"/>
          </w:divBdr>
        </w:div>
        <w:div w:id="71589256">
          <w:marLeft w:val="640"/>
          <w:marRight w:val="0"/>
          <w:marTop w:val="0"/>
          <w:marBottom w:val="0"/>
          <w:divBdr>
            <w:top w:val="none" w:sz="0" w:space="0" w:color="auto"/>
            <w:left w:val="none" w:sz="0" w:space="0" w:color="auto"/>
            <w:bottom w:val="none" w:sz="0" w:space="0" w:color="auto"/>
            <w:right w:val="none" w:sz="0" w:space="0" w:color="auto"/>
          </w:divBdr>
        </w:div>
        <w:div w:id="1480999061">
          <w:marLeft w:val="640"/>
          <w:marRight w:val="0"/>
          <w:marTop w:val="0"/>
          <w:marBottom w:val="0"/>
          <w:divBdr>
            <w:top w:val="none" w:sz="0" w:space="0" w:color="auto"/>
            <w:left w:val="none" w:sz="0" w:space="0" w:color="auto"/>
            <w:bottom w:val="none" w:sz="0" w:space="0" w:color="auto"/>
            <w:right w:val="none" w:sz="0" w:space="0" w:color="auto"/>
          </w:divBdr>
        </w:div>
        <w:div w:id="601259850">
          <w:marLeft w:val="640"/>
          <w:marRight w:val="0"/>
          <w:marTop w:val="0"/>
          <w:marBottom w:val="0"/>
          <w:divBdr>
            <w:top w:val="none" w:sz="0" w:space="0" w:color="auto"/>
            <w:left w:val="none" w:sz="0" w:space="0" w:color="auto"/>
            <w:bottom w:val="none" w:sz="0" w:space="0" w:color="auto"/>
            <w:right w:val="none" w:sz="0" w:space="0" w:color="auto"/>
          </w:divBdr>
        </w:div>
        <w:div w:id="1934046339">
          <w:marLeft w:val="640"/>
          <w:marRight w:val="0"/>
          <w:marTop w:val="0"/>
          <w:marBottom w:val="0"/>
          <w:divBdr>
            <w:top w:val="none" w:sz="0" w:space="0" w:color="auto"/>
            <w:left w:val="none" w:sz="0" w:space="0" w:color="auto"/>
            <w:bottom w:val="none" w:sz="0" w:space="0" w:color="auto"/>
            <w:right w:val="none" w:sz="0" w:space="0" w:color="auto"/>
          </w:divBdr>
        </w:div>
        <w:div w:id="455368259">
          <w:marLeft w:val="640"/>
          <w:marRight w:val="0"/>
          <w:marTop w:val="0"/>
          <w:marBottom w:val="0"/>
          <w:divBdr>
            <w:top w:val="none" w:sz="0" w:space="0" w:color="auto"/>
            <w:left w:val="none" w:sz="0" w:space="0" w:color="auto"/>
            <w:bottom w:val="none" w:sz="0" w:space="0" w:color="auto"/>
            <w:right w:val="none" w:sz="0" w:space="0" w:color="auto"/>
          </w:divBdr>
        </w:div>
        <w:div w:id="1672443729">
          <w:marLeft w:val="640"/>
          <w:marRight w:val="0"/>
          <w:marTop w:val="0"/>
          <w:marBottom w:val="0"/>
          <w:divBdr>
            <w:top w:val="none" w:sz="0" w:space="0" w:color="auto"/>
            <w:left w:val="none" w:sz="0" w:space="0" w:color="auto"/>
            <w:bottom w:val="none" w:sz="0" w:space="0" w:color="auto"/>
            <w:right w:val="none" w:sz="0" w:space="0" w:color="auto"/>
          </w:divBdr>
        </w:div>
        <w:div w:id="1994407451">
          <w:marLeft w:val="640"/>
          <w:marRight w:val="0"/>
          <w:marTop w:val="0"/>
          <w:marBottom w:val="0"/>
          <w:divBdr>
            <w:top w:val="none" w:sz="0" w:space="0" w:color="auto"/>
            <w:left w:val="none" w:sz="0" w:space="0" w:color="auto"/>
            <w:bottom w:val="none" w:sz="0" w:space="0" w:color="auto"/>
            <w:right w:val="none" w:sz="0" w:space="0" w:color="auto"/>
          </w:divBdr>
        </w:div>
        <w:div w:id="624503660">
          <w:marLeft w:val="640"/>
          <w:marRight w:val="0"/>
          <w:marTop w:val="0"/>
          <w:marBottom w:val="0"/>
          <w:divBdr>
            <w:top w:val="none" w:sz="0" w:space="0" w:color="auto"/>
            <w:left w:val="none" w:sz="0" w:space="0" w:color="auto"/>
            <w:bottom w:val="none" w:sz="0" w:space="0" w:color="auto"/>
            <w:right w:val="none" w:sz="0" w:space="0" w:color="auto"/>
          </w:divBdr>
        </w:div>
        <w:div w:id="1768891442">
          <w:marLeft w:val="640"/>
          <w:marRight w:val="0"/>
          <w:marTop w:val="0"/>
          <w:marBottom w:val="0"/>
          <w:divBdr>
            <w:top w:val="none" w:sz="0" w:space="0" w:color="auto"/>
            <w:left w:val="none" w:sz="0" w:space="0" w:color="auto"/>
            <w:bottom w:val="none" w:sz="0" w:space="0" w:color="auto"/>
            <w:right w:val="none" w:sz="0" w:space="0" w:color="auto"/>
          </w:divBdr>
        </w:div>
        <w:div w:id="638658214">
          <w:marLeft w:val="640"/>
          <w:marRight w:val="0"/>
          <w:marTop w:val="0"/>
          <w:marBottom w:val="0"/>
          <w:divBdr>
            <w:top w:val="none" w:sz="0" w:space="0" w:color="auto"/>
            <w:left w:val="none" w:sz="0" w:space="0" w:color="auto"/>
            <w:bottom w:val="none" w:sz="0" w:space="0" w:color="auto"/>
            <w:right w:val="none" w:sz="0" w:space="0" w:color="auto"/>
          </w:divBdr>
        </w:div>
        <w:div w:id="883643378">
          <w:marLeft w:val="640"/>
          <w:marRight w:val="0"/>
          <w:marTop w:val="0"/>
          <w:marBottom w:val="0"/>
          <w:divBdr>
            <w:top w:val="none" w:sz="0" w:space="0" w:color="auto"/>
            <w:left w:val="none" w:sz="0" w:space="0" w:color="auto"/>
            <w:bottom w:val="none" w:sz="0" w:space="0" w:color="auto"/>
            <w:right w:val="none" w:sz="0" w:space="0" w:color="auto"/>
          </w:divBdr>
        </w:div>
        <w:div w:id="331568283">
          <w:marLeft w:val="640"/>
          <w:marRight w:val="0"/>
          <w:marTop w:val="0"/>
          <w:marBottom w:val="0"/>
          <w:divBdr>
            <w:top w:val="none" w:sz="0" w:space="0" w:color="auto"/>
            <w:left w:val="none" w:sz="0" w:space="0" w:color="auto"/>
            <w:bottom w:val="none" w:sz="0" w:space="0" w:color="auto"/>
            <w:right w:val="none" w:sz="0" w:space="0" w:color="auto"/>
          </w:divBdr>
        </w:div>
        <w:div w:id="1653874697">
          <w:marLeft w:val="640"/>
          <w:marRight w:val="0"/>
          <w:marTop w:val="0"/>
          <w:marBottom w:val="0"/>
          <w:divBdr>
            <w:top w:val="none" w:sz="0" w:space="0" w:color="auto"/>
            <w:left w:val="none" w:sz="0" w:space="0" w:color="auto"/>
            <w:bottom w:val="none" w:sz="0" w:space="0" w:color="auto"/>
            <w:right w:val="none" w:sz="0" w:space="0" w:color="auto"/>
          </w:divBdr>
        </w:div>
        <w:div w:id="2011907506">
          <w:marLeft w:val="640"/>
          <w:marRight w:val="0"/>
          <w:marTop w:val="0"/>
          <w:marBottom w:val="0"/>
          <w:divBdr>
            <w:top w:val="none" w:sz="0" w:space="0" w:color="auto"/>
            <w:left w:val="none" w:sz="0" w:space="0" w:color="auto"/>
            <w:bottom w:val="none" w:sz="0" w:space="0" w:color="auto"/>
            <w:right w:val="none" w:sz="0" w:space="0" w:color="auto"/>
          </w:divBdr>
        </w:div>
        <w:div w:id="1676883858">
          <w:marLeft w:val="640"/>
          <w:marRight w:val="0"/>
          <w:marTop w:val="0"/>
          <w:marBottom w:val="0"/>
          <w:divBdr>
            <w:top w:val="none" w:sz="0" w:space="0" w:color="auto"/>
            <w:left w:val="none" w:sz="0" w:space="0" w:color="auto"/>
            <w:bottom w:val="none" w:sz="0" w:space="0" w:color="auto"/>
            <w:right w:val="none" w:sz="0" w:space="0" w:color="auto"/>
          </w:divBdr>
        </w:div>
        <w:div w:id="1988246029">
          <w:marLeft w:val="640"/>
          <w:marRight w:val="0"/>
          <w:marTop w:val="0"/>
          <w:marBottom w:val="0"/>
          <w:divBdr>
            <w:top w:val="none" w:sz="0" w:space="0" w:color="auto"/>
            <w:left w:val="none" w:sz="0" w:space="0" w:color="auto"/>
            <w:bottom w:val="none" w:sz="0" w:space="0" w:color="auto"/>
            <w:right w:val="none" w:sz="0" w:space="0" w:color="auto"/>
          </w:divBdr>
        </w:div>
        <w:div w:id="788546582">
          <w:marLeft w:val="640"/>
          <w:marRight w:val="0"/>
          <w:marTop w:val="0"/>
          <w:marBottom w:val="0"/>
          <w:divBdr>
            <w:top w:val="none" w:sz="0" w:space="0" w:color="auto"/>
            <w:left w:val="none" w:sz="0" w:space="0" w:color="auto"/>
            <w:bottom w:val="none" w:sz="0" w:space="0" w:color="auto"/>
            <w:right w:val="none" w:sz="0" w:space="0" w:color="auto"/>
          </w:divBdr>
        </w:div>
      </w:divsChild>
    </w:div>
    <w:div w:id="583144480">
      <w:bodyDiv w:val="1"/>
      <w:marLeft w:val="0"/>
      <w:marRight w:val="0"/>
      <w:marTop w:val="0"/>
      <w:marBottom w:val="0"/>
      <w:divBdr>
        <w:top w:val="none" w:sz="0" w:space="0" w:color="auto"/>
        <w:left w:val="none" w:sz="0" w:space="0" w:color="auto"/>
        <w:bottom w:val="none" w:sz="0" w:space="0" w:color="auto"/>
        <w:right w:val="none" w:sz="0" w:space="0" w:color="auto"/>
      </w:divBdr>
    </w:div>
    <w:div w:id="636955262">
      <w:bodyDiv w:val="1"/>
      <w:marLeft w:val="0"/>
      <w:marRight w:val="0"/>
      <w:marTop w:val="0"/>
      <w:marBottom w:val="0"/>
      <w:divBdr>
        <w:top w:val="none" w:sz="0" w:space="0" w:color="auto"/>
        <w:left w:val="none" w:sz="0" w:space="0" w:color="auto"/>
        <w:bottom w:val="none" w:sz="0" w:space="0" w:color="auto"/>
        <w:right w:val="none" w:sz="0" w:space="0" w:color="auto"/>
      </w:divBdr>
      <w:divsChild>
        <w:div w:id="2037348249">
          <w:marLeft w:val="640"/>
          <w:marRight w:val="0"/>
          <w:marTop w:val="0"/>
          <w:marBottom w:val="0"/>
          <w:divBdr>
            <w:top w:val="none" w:sz="0" w:space="0" w:color="auto"/>
            <w:left w:val="none" w:sz="0" w:space="0" w:color="auto"/>
            <w:bottom w:val="none" w:sz="0" w:space="0" w:color="auto"/>
            <w:right w:val="none" w:sz="0" w:space="0" w:color="auto"/>
          </w:divBdr>
        </w:div>
        <w:div w:id="1109423734">
          <w:marLeft w:val="640"/>
          <w:marRight w:val="0"/>
          <w:marTop w:val="0"/>
          <w:marBottom w:val="0"/>
          <w:divBdr>
            <w:top w:val="none" w:sz="0" w:space="0" w:color="auto"/>
            <w:left w:val="none" w:sz="0" w:space="0" w:color="auto"/>
            <w:bottom w:val="none" w:sz="0" w:space="0" w:color="auto"/>
            <w:right w:val="none" w:sz="0" w:space="0" w:color="auto"/>
          </w:divBdr>
        </w:div>
        <w:div w:id="1066877509">
          <w:marLeft w:val="640"/>
          <w:marRight w:val="0"/>
          <w:marTop w:val="0"/>
          <w:marBottom w:val="0"/>
          <w:divBdr>
            <w:top w:val="none" w:sz="0" w:space="0" w:color="auto"/>
            <w:left w:val="none" w:sz="0" w:space="0" w:color="auto"/>
            <w:bottom w:val="none" w:sz="0" w:space="0" w:color="auto"/>
            <w:right w:val="none" w:sz="0" w:space="0" w:color="auto"/>
          </w:divBdr>
        </w:div>
        <w:div w:id="2048871849">
          <w:marLeft w:val="640"/>
          <w:marRight w:val="0"/>
          <w:marTop w:val="0"/>
          <w:marBottom w:val="0"/>
          <w:divBdr>
            <w:top w:val="none" w:sz="0" w:space="0" w:color="auto"/>
            <w:left w:val="none" w:sz="0" w:space="0" w:color="auto"/>
            <w:bottom w:val="none" w:sz="0" w:space="0" w:color="auto"/>
            <w:right w:val="none" w:sz="0" w:space="0" w:color="auto"/>
          </w:divBdr>
        </w:div>
        <w:div w:id="1654722648">
          <w:marLeft w:val="640"/>
          <w:marRight w:val="0"/>
          <w:marTop w:val="0"/>
          <w:marBottom w:val="0"/>
          <w:divBdr>
            <w:top w:val="none" w:sz="0" w:space="0" w:color="auto"/>
            <w:left w:val="none" w:sz="0" w:space="0" w:color="auto"/>
            <w:bottom w:val="none" w:sz="0" w:space="0" w:color="auto"/>
            <w:right w:val="none" w:sz="0" w:space="0" w:color="auto"/>
          </w:divBdr>
        </w:div>
        <w:div w:id="47534440">
          <w:marLeft w:val="640"/>
          <w:marRight w:val="0"/>
          <w:marTop w:val="0"/>
          <w:marBottom w:val="0"/>
          <w:divBdr>
            <w:top w:val="none" w:sz="0" w:space="0" w:color="auto"/>
            <w:left w:val="none" w:sz="0" w:space="0" w:color="auto"/>
            <w:bottom w:val="none" w:sz="0" w:space="0" w:color="auto"/>
            <w:right w:val="none" w:sz="0" w:space="0" w:color="auto"/>
          </w:divBdr>
        </w:div>
      </w:divsChild>
    </w:div>
    <w:div w:id="639531020">
      <w:bodyDiv w:val="1"/>
      <w:marLeft w:val="0"/>
      <w:marRight w:val="0"/>
      <w:marTop w:val="0"/>
      <w:marBottom w:val="0"/>
      <w:divBdr>
        <w:top w:val="none" w:sz="0" w:space="0" w:color="auto"/>
        <w:left w:val="none" w:sz="0" w:space="0" w:color="auto"/>
        <w:bottom w:val="none" w:sz="0" w:space="0" w:color="auto"/>
        <w:right w:val="none" w:sz="0" w:space="0" w:color="auto"/>
      </w:divBdr>
      <w:divsChild>
        <w:div w:id="609976027">
          <w:marLeft w:val="640"/>
          <w:marRight w:val="0"/>
          <w:marTop w:val="0"/>
          <w:marBottom w:val="0"/>
          <w:divBdr>
            <w:top w:val="none" w:sz="0" w:space="0" w:color="auto"/>
            <w:left w:val="none" w:sz="0" w:space="0" w:color="auto"/>
            <w:bottom w:val="none" w:sz="0" w:space="0" w:color="auto"/>
            <w:right w:val="none" w:sz="0" w:space="0" w:color="auto"/>
          </w:divBdr>
        </w:div>
        <w:div w:id="1188829922">
          <w:marLeft w:val="640"/>
          <w:marRight w:val="0"/>
          <w:marTop w:val="0"/>
          <w:marBottom w:val="0"/>
          <w:divBdr>
            <w:top w:val="none" w:sz="0" w:space="0" w:color="auto"/>
            <w:left w:val="none" w:sz="0" w:space="0" w:color="auto"/>
            <w:bottom w:val="none" w:sz="0" w:space="0" w:color="auto"/>
            <w:right w:val="none" w:sz="0" w:space="0" w:color="auto"/>
          </w:divBdr>
        </w:div>
        <w:div w:id="1644775349">
          <w:marLeft w:val="640"/>
          <w:marRight w:val="0"/>
          <w:marTop w:val="0"/>
          <w:marBottom w:val="0"/>
          <w:divBdr>
            <w:top w:val="none" w:sz="0" w:space="0" w:color="auto"/>
            <w:left w:val="none" w:sz="0" w:space="0" w:color="auto"/>
            <w:bottom w:val="none" w:sz="0" w:space="0" w:color="auto"/>
            <w:right w:val="none" w:sz="0" w:space="0" w:color="auto"/>
          </w:divBdr>
        </w:div>
        <w:div w:id="180436478">
          <w:marLeft w:val="640"/>
          <w:marRight w:val="0"/>
          <w:marTop w:val="0"/>
          <w:marBottom w:val="0"/>
          <w:divBdr>
            <w:top w:val="none" w:sz="0" w:space="0" w:color="auto"/>
            <w:left w:val="none" w:sz="0" w:space="0" w:color="auto"/>
            <w:bottom w:val="none" w:sz="0" w:space="0" w:color="auto"/>
            <w:right w:val="none" w:sz="0" w:space="0" w:color="auto"/>
          </w:divBdr>
        </w:div>
        <w:div w:id="1552879925">
          <w:marLeft w:val="640"/>
          <w:marRight w:val="0"/>
          <w:marTop w:val="0"/>
          <w:marBottom w:val="0"/>
          <w:divBdr>
            <w:top w:val="none" w:sz="0" w:space="0" w:color="auto"/>
            <w:left w:val="none" w:sz="0" w:space="0" w:color="auto"/>
            <w:bottom w:val="none" w:sz="0" w:space="0" w:color="auto"/>
            <w:right w:val="none" w:sz="0" w:space="0" w:color="auto"/>
          </w:divBdr>
        </w:div>
        <w:div w:id="1006832925">
          <w:marLeft w:val="640"/>
          <w:marRight w:val="0"/>
          <w:marTop w:val="0"/>
          <w:marBottom w:val="0"/>
          <w:divBdr>
            <w:top w:val="none" w:sz="0" w:space="0" w:color="auto"/>
            <w:left w:val="none" w:sz="0" w:space="0" w:color="auto"/>
            <w:bottom w:val="none" w:sz="0" w:space="0" w:color="auto"/>
            <w:right w:val="none" w:sz="0" w:space="0" w:color="auto"/>
          </w:divBdr>
        </w:div>
        <w:div w:id="799345897">
          <w:marLeft w:val="640"/>
          <w:marRight w:val="0"/>
          <w:marTop w:val="0"/>
          <w:marBottom w:val="0"/>
          <w:divBdr>
            <w:top w:val="none" w:sz="0" w:space="0" w:color="auto"/>
            <w:left w:val="none" w:sz="0" w:space="0" w:color="auto"/>
            <w:bottom w:val="none" w:sz="0" w:space="0" w:color="auto"/>
            <w:right w:val="none" w:sz="0" w:space="0" w:color="auto"/>
          </w:divBdr>
        </w:div>
        <w:div w:id="1074359727">
          <w:marLeft w:val="640"/>
          <w:marRight w:val="0"/>
          <w:marTop w:val="0"/>
          <w:marBottom w:val="0"/>
          <w:divBdr>
            <w:top w:val="none" w:sz="0" w:space="0" w:color="auto"/>
            <w:left w:val="none" w:sz="0" w:space="0" w:color="auto"/>
            <w:bottom w:val="none" w:sz="0" w:space="0" w:color="auto"/>
            <w:right w:val="none" w:sz="0" w:space="0" w:color="auto"/>
          </w:divBdr>
        </w:div>
        <w:div w:id="2037805640">
          <w:marLeft w:val="640"/>
          <w:marRight w:val="0"/>
          <w:marTop w:val="0"/>
          <w:marBottom w:val="0"/>
          <w:divBdr>
            <w:top w:val="none" w:sz="0" w:space="0" w:color="auto"/>
            <w:left w:val="none" w:sz="0" w:space="0" w:color="auto"/>
            <w:bottom w:val="none" w:sz="0" w:space="0" w:color="auto"/>
            <w:right w:val="none" w:sz="0" w:space="0" w:color="auto"/>
          </w:divBdr>
        </w:div>
        <w:div w:id="1754665387">
          <w:marLeft w:val="640"/>
          <w:marRight w:val="0"/>
          <w:marTop w:val="0"/>
          <w:marBottom w:val="0"/>
          <w:divBdr>
            <w:top w:val="none" w:sz="0" w:space="0" w:color="auto"/>
            <w:left w:val="none" w:sz="0" w:space="0" w:color="auto"/>
            <w:bottom w:val="none" w:sz="0" w:space="0" w:color="auto"/>
            <w:right w:val="none" w:sz="0" w:space="0" w:color="auto"/>
          </w:divBdr>
        </w:div>
        <w:div w:id="1732533259">
          <w:marLeft w:val="640"/>
          <w:marRight w:val="0"/>
          <w:marTop w:val="0"/>
          <w:marBottom w:val="0"/>
          <w:divBdr>
            <w:top w:val="none" w:sz="0" w:space="0" w:color="auto"/>
            <w:left w:val="none" w:sz="0" w:space="0" w:color="auto"/>
            <w:bottom w:val="none" w:sz="0" w:space="0" w:color="auto"/>
            <w:right w:val="none" w:sz="0" w:space="0" w:color="auto"/>
          </w:divBdr>
        </w:div>
        <w:div w:id="750008278">
          <w:marLeft w:val="640"/>
          <w:marRight w:val="0"/>
          <w:marTop w:val="0"/>
          <w:marBottom w:val="0"/>
          <w:divBdr>
            <w:top w:val="none" w:sz="0" w:space="0" w:color="auto"/>
            <w:left w:val="none" w:sz="0" w:space="0" w:color="auto"/>
            <w:bottom w:val="none" w:sz="0" w:space="0" w:color="auto"/>
            <w:right w:val="none" w:sz="0" w:space="0" w:color="auto"/>
          </w:divBdr>
        </w:div>
        <w:div w:id="733897697">
          <w:marLeft w:val="640"/>
          <w:marRight w:val="0"/>
          <w:marTop w:val="0"/>
          <w:marBottom w:val="0"/>
          <w:divBdr>
            <w:top w:val="none" w:sz="0" w:space="0" w:color="auto"/>
            <w:left w:val="none" w:sz="0" w:space="0" w:color="auto"/>
            <w:bottom w:val="none" w:sz="0" w:space="0" w:color="auto"/>
            <w:right w:val="none" w:sz="0" w:space="0" w:color="auto"/>
          </w:divBdr>
        </w:div>
        <w:div w:id="1598829542">
          <w:marLeft w:val="640"/>
          <w:marRight w:val="0"/>
          <w:marTop w:val="0"/>
          <w:marBottom w:val="0"/>
          <w:divBdr>
            <w:top w:val="none" w:sz="0" w:space="0" w:color="auto"/>
            <w:left w:val="none" w:sz="0" w:space="0" w:color="auto"/>
            <w:bottom w:val="none" w:sz="0" w:space="0" w:color="auto"/>
            <w:right w:val="none" w:sz="0" w:space="0" w:color="auto"/>
          </w:divBdr>
        </w:div>
        <w:div w:id="363559292">
          <w:marLeft w:val="640"/>
          <w:marRight w:val="0"/>
          <w:marTop w:val="0"/>
          <w:marBottom w:val="0"/>
          <w:divBdr>
            <w:top w:val="none" w:sz="0" w:space="0" w:color="auto"/>
            <w:left w:val="none" w:sz="0" w:space="0" w:color="auto"/>
            <w:bottom w:val="none" w:sz="0" w:space="0" w:color="auto"/>
            <w:right w:val="none" w:sz="0" w:space="0" w:color="auto"/>
          </w:divBdr>
        </w:div>
        <w:div w:id="1087193953">
          <w:marLeft w:val="640"/>
          <w:marRight w:val="0"/>
          <w:marTop w:val="0"/>
          <w:marBottom w:val="0"/>
          <w:divBdr>
            <w:top w:val="none" w:sz="0" w:space="0" w:color="auto"/>
            <w:left w:val="none" w:sz="0" w:space="0" w:color="auto"/>
            <w:bottom w:val="none" w:sz="0" w:space="0" w:color="auto"/>
            <w:right w:val="none" w:sz="0" w:space="0" w:color="auto"/>
          </w:divBdr>
        </w:div>
        <w:div w:id="2117290786">
          <w:marLeft w:val="640"/>
          <w:marRight w:val="0"/>
          <w:marTop w:val="0"/>
          <w:marBottom w:val="0"/>
          <w:divBdr>
            <w:top w:val="none" w:sz="0" w:space="0" w:color="auto"/>
            <w:left w:val="none" w:sz="0" w:space="0" w:color="auto"/>
            <w:bottom w:val="none" w:sz="0" w:space="0" w:color="auto"/>
            <w:right w:val="none" w:sz="0" w:space="0" w:color="auto"/>
          </w:divBdr>
        </w:div>
        <w:div w:id="1753311058">
          <w:marLeft w:val="640"/>
          <w:marRight w:val="0"/>
          <w:marTop w:val="0"/>
          <w:marBottom w:val="0"/>
          <w:divBdr>
            <w:top w:val="none" w:sz="0" w:space="0" w:color="auto"/>
            <w:left w:val="none" w:sz="0" w:space="0" w:color="auto"/>
            <w:bottom w:val="none" w:sz="0" w:space="0" w:color="auto"/>
            <w:right w:val="none" w:sz="0" w:space="0" w:color="auto"/>
          </w:divBdr>
        </w:div>
        <w:div w:id="1276450141">
          <w:marLeft w:val="640"/>
          <w:marRight w:val="0"/>
          <w:marTop w:val="0"/>
          <w:marBottom w:val="0"/>
          <w:divBdr>
            <w:top w:val="none" w:sz="0" w:space="0" w:color="auto"/>
            <w:left w:val="none" w:sz="0" w:space="0" w:color="auto"/>
            <w:bottom w:val="none" w:sz="0" w:space="0" w:color="auto"/>
            <w:right w:val="none" w:sz="0" w:space="0" w:color="auto"/>
          </w:divBdr>
        </w:div>
        <w:div w:id="716201579">
          <w:marLeft w:val="640"/>
          <w:marRight w:val="0"/>
          <w:marTop w:val="0"/>
          <w:marBottom w:val="0"/>
          <w:divBdr>
            <w:top w:val="none" w:sz="0" w:space="0" w:color="auto"/>
            <w:left w:val="none" w:sz="0" w:space="0" w:color="auto"/>
            <w:bottom w:val="none" w:sz="0" w:space="0" w:color="auto"/>
            <w:right w:val="none" w:sz="0" w:space="0" w:color="auto"/>
          </w:divBdr>
        </w:div>
        <w:div w:id="1112433316">
          <w:marLeft w:val="640"/>
          <w:marRight w:val="0"/>
          <w:marTop w:val="0"/>
          <w:marBottom w:val="0"/>
          <w:divBdr>
            <w:top w:val="none" w:sz="0" w:space="0" w:color="auto"/>
            <w:left w:val="none" w:sz="0" w:space="0" w:color="auto"/>
            <w:bottom w:val="none" w:sz="0" w:space="0" w:color="auto"/>
            <w:right w:val="none" w:sz="0" w:space="0" w:color="auto"/>
          </w:divBdr>
        </w:div>
        <w:div w:id="1210459642">
          <w:marLeft w:val="640"/>
          <w:marRight w:val="0"/>
          <w:marTop w:val="0"/>
          <w:marBottom w:val="0"/>
          <w:divBdr>
            <w:top w:val="none" w:sz="0" w:space="0" w:color="auto"/>
            <w:left w:val="none" w:sz="0" w:space="0" w:color="auto"/>
            <w:bottom w:val="none" w:sz="0" w:space="0" w:color="auto"/>
            <w:right w:val="none" w:sz="0" w:space="0" w:color="auto"/>
          </w:divBdr>
        </w:div>
        <w:div w:id="1841850366">
          <w:marLeft w:val="640"/>
          <w:marRight w:val="0"/>
          <w:marTop w:val="0"/>
          <w:marBottom w:val="0"/>
          <w:divBdr>
            <w:top w:val="none" w:sz="0" w:space="0" w:color="auto"/>
            <w:left w:val="none" w:sz="0" w:space="0" w:color="auto"/>
            <w:bottom w:val="none" w:sz="0" w:space="0" w:color="auto"/>
            <w:right w:val="none" w:sz="0" w:space="0" w:color="auto"/>
          </w:divBdr>
        </w:div>
        <w:div w:id="435180328">
          <w:marLeft w:val="640"/>
          <w:marRight w:val="0"/>
          <w:marTop w:val="0"/>
          <w:marBottom w:val="0"/>
          <w:divBdr>
            <w:top w:val="none" w:sz="0" w:space="0" w:color="auto"/>
            <w:left w:val="none" w:sz="0" w:space="0" w:color="auto"/>
            <w:bottom w:val="none" w:sz="0" w:space="0" w:color="auto"/>
            <w:right w:val="none" w:sz="0" w:space="0" w:color="auto"/>
          </w:divBdr>
        </w:div>
        <w:div w:id="1142231068">
          <w:marLeft w:val="640"/>
          <w:marRight w:val="0"/>
          <w:marTop w:val="0"/>
          <w:marBottom w:val="0"/>
          <w:divBdr>
            <w:top w:val="none" w:sz="0" w:space="0" w:color="auto"/>
            <w:left w:val="none" w:sz="0" w:space="0" w:color="auto"/>
            <w:bottom w:val="none" w:sz="0" w:space="0" w:color="auto"/>
            <w:right w:val="none" w:sz="0" w:space="0" w:color="auto"/>
          </w:divBdr>
        </w:div>
        <w:div w:id="256641937">
          <w:marLeft w:val="640"/>
          <w:marRight w:val="0"/>
          <w:marTop w:val="0"/>
          <w:marBottom w:val="0"/>
          <w:divBdr>
            <w:top w:val="none" w:sz="0" w:space="0" w:color="auto"/>
            <w:left w:val="none" w:sz="0" w:space="0" w:color="auto"/>
            <w:bottom w:val="none" w:sz="0" w:space="0" w:color="auto"/>
            <w:right w:val="none" w:sz="0" w:space="0" w:color="auto"/>
          </w:divBdr>
        </w:div>
        <w:div w:id="855575839">
          <w:marLeft w:val="640"/>
          <w:marRight w:val="0"/>
          <w:marTop w:val="0"/>
          <w:marBottom w:val="0"/>
          <w:divBdr>
            <w:top w:val="none" w:sz="0" w:space="0" w:color="auto"/>
            <w:left w:val="none" w:sz="0" w:space="0" w:color="auto"/>
            <w:bottom w:val="none" w:sz="0" w:space="0" w:color="auto"/>
            <w:right w:val="none" w:sz="0" w:space="0" w:color="auto"/>
          </w:divBdr>
        </w:div>
        <w:div w:id="2066174879">
          <w:marLeft w:val="640"/>
          <w:marRight w:val="0"/>
          <w:marTop w:val="0"/>
          <w:marBottom w:val="0"/>
          <w:divBdr>
            <w:top w:val="none" w:sz="0" w:space="0" w:color="auto"/>
            <w:left w:val="none" w:sz="0" w:space="0" w:color="auto"/>
            <w:bottom w:val="none" w:sz="0" w:space="0" w:color="auto"/>
            <w:right w:val="none" w:sz="0" w:space="0" w:color="auto"/>
          </w:divBdr>
        </w:div>
        <w:div w:id="653220036">
          <w:marLeft w:val="640"/>
          <w:marRight w:val="0"/>
          <w:marTop w:val="0"/>
          <w:marBottom w:val="0"/>
          <w:divBdr>
            <w:top w:val="none" w:sz="0" w:space="0" w:color="auto"/>
            <w:left w:val="none" w:sz="0" w:space="0" w:color="auto"/>
            <w:bottom w:val="none" w:sz="0" w:space="0" w:color="auto"/>
            <w:right w:val="none" w:sz="0" w:space="0" w:color="auto"/>
          </w:divBdr>
        </w:div>
        <w:div w:id="210577151">
          <w:marLeft w:val="640"/>
          <w:marRight w:val="0"/>
          <w:marTop w:val="0"/>
          <w:marBottom w:val="0"/>
          <w:divBdr>
            <w:top w:val="none" w:sz="0" w:space="0" w:color="auto"/>
            <w:left w:val="none" w:sz="0" w:space="0" w:color="auto"/>
            <w:bottom w:val="none" w:sz="0" w:space="0" w:color="auto"/>
            <w:right w:val="none" w:sz="0" w:space="0" w:color="auto"/>
          </w:divBdr>
        </w:div>
        <w:div w:id="402915804">
          <w:marLeft w:val="640"/>
          <w:marRight w:val="0"/>
          <w:marTop w:val="0"/>
          <w:marBottom w:val="0"/>
          <w:divBdr>
            <w:top w:val="none" w:sz="0" w:space="0" w:color="auto"/>
            <w:left w:val="none" w:sz="0" w:space="0" w:color="auto"/>
            <w:bottom w:val="none" w:sz="0" w:space="0" w:color="auto"/>
            <w:right w:val="none" w:sz="0" w:space="0" w:color="auto"/>
          </w:divBdr>
        </w:div>
        <w:div w:id="1561208392">
          <w:marLeft w:val="640"/>
          <w:marRight w:val="0"/>
          <w:marTop w:val="0"/>
          <w:marBottom w:val="0"/>
          <w:divBdr>
            <w:top w:val="none" w:sz="0" w:space="0" w:color="auto"/>
            <w:left w:val="none" w:sz="0" w:space="0" w:color="auto"/>
            <w:bottom w:val="none" w:sz="0" w:space="0" w:color="auto"/>
            <w:right w:val="none" w:sz="0" w:space="0" w:color="auto"/>
          </w:divBdr>
        </w:div>
        <w:div w:id="541869511">
          <w:marLeft w:val="640"/>
          <w:marRight w:val="0"/>
          <w:marTop w:val="0"/>
          <w:marBottom w:val="0"/>
          <w:divBdr>
            <w:top w:val="none" w:sz="0" w:space="0" w:color="auto"/>
            <w:left w:val="none" w:sz="0" w:space="0" w:color="auto"/>
            <w:bottom w:val="none" w:sz="0" w:space="0" w:color="auto"/>
            <w:right w:val="none" w:sz="0" w:space="0" w:color="auto"/>
          </w:divBdr>
        </w:div>
        <w:div w:id="307636418">
          <w:marLeft w:val="640"/>
          <w:marRight w:val="0"/>
          <w:marTop w:val="0"/>
          <w:marBottom w:val="0"/>
          <w:divBdr>
            <w:top w:val="none" w:sz="0" w:space="0" w:color="auto"/>
            <w:left w:val="none" w:sz="0" w:space="0" w:color="auto"/>
            <w:bottom w:val="none" w:sz="0" w:space="0" w:color="auto"/>
            <w:right w:val="none" w:sz="0" w:space="0" w:color="auto"/>
          </w:divBdr>
        </w:div>
        <w:div w:id="501091426">
          <w:marLeft w:val="640"/>
          <w:marRight w:val="0"/>
          <w:marTop w:val="0"/>
          <w:marBottom w:val="0"/>
          <w:divBdr>
            <w:top w:val="none" w:sz="0" w:space="0" w:color="auto"/>
            <w:left w:val="none" w:sz="0" w:space="0" w:color="auto"/>
            <w:bottom w:val="none" w:sz="0" w:space="0" w:color="auto"/>
            <w:right w:val="none" w:sz="0" w:space="0" w:color="auto"/>
          </w:divBdr>
        </w:div>
      </w:divsChild>
    </w:div>
    <w:div w:id="721321857">
      <w:bodyDiv w:val="1"/>
      <w:marLeft w:val="0"/>
      <w:marRight w:val="0"/>
      <w:marTop w:val="0"/>
      <w:marBottom w:val="0"/>
      <w:divBdr>
        <w:top w:val="none" w:sz="0" w:space="0" w:color="auto"/>
        <w:left w:val="none" w:sz="0" w:space="0" w:color="auto"/>
        <w:bottom w:val="none" w:sz="0" w:space="0" w:color="auto"/>
        <w:right w:val="none" w:sz="0" w:space="0" w:color="auto"/>
      </w:divBdr>
      <w:divsChild>
        <w:div w:id="627200343">
          <w:marLeft w:val="640"/>
          <w:marRight w:val="0"/>
          <w:marTop w:val="0"/>
          <w:marBottom w:val="0"/>
          <w:divBdr>
            <w:top w:val="none" w:sz="0" w:space="0" w:color="auto"/>
            <w:left w:val="none" w:sz="0" w:space="0" w:color="auto"/>
            <w:bottom w:val="none" w:sz="0" w:space="0" w:color="auto"/>
            <w:right w:val="none" w:sz="0" w:space="0" w:color="auto"/>
          </w:divBdr>
        </w:div>
        <w:div w:id="420032969">
          <w:marLeft w:val="640"/>
          <w:marRight w:val="0"/>
          <w:marTop w:val="0"/>
          <w:marBottom w:val="0"/>
          <w:divBdr>
            <w:top w:val="none" w:sz="0" w:space="0" w:color="auto"/>
            <w:left w:val="none" w:sz="0" w:space="0" w:color="auto"/>
            <w:bottom w:val="none" w:sz="0" w:space="0" w:color="auto"/>
            <w:right w:val="none" w:sz="0" w:space="0" w:color="auto"/>
          </w:divBdr>
        </w:div>
        <w:div w:id="1952124172">
          <w:marLeft w:val="640"/>
          <w:marRight w:val="0"/>
          <w:marTop w:val="0"/>
          <w:marBottom w:val="0"/>
          <w:divBdr>
            <w:top w:val="none" w:sz="0" w:space="0" w:color="auto"/>
            <w:left w:val="none" w:sz="0" w:space="0" w:color="auto"/>
            <w:bottom w:val="none" w:sz="0" w:space="0" w:color="auto"/>
            <w:right w:val="none" w:sz="0" w:space="0" w:color="auto"/>
          </w:divBdr>
        </w:div>
        <w:div w:id="414788520">
          <w:marLeft w:val="640"/>
          <w:marRight w:val="0"/>
          <w:marTop w:val="0"/>
          <w:marBottom w:val="0"/>
          <w:divBdr>
            <w:top w:val="none" w:sz="0" w:space="0" w:color="auto"/>
            <w:left w:val="none" w:sz="0" w:space="0" w:color="auto"/>
            <w:bottom w:val="none" w:sz="0" w:space="0" w:color="auto"/>
            <w:right w:val="none" w:sz="0" w:space="0" w:color="auto"/>
          </w:divBdr>
        </w:div>
        <w:div w:id="1381246611">
          <w:marLeft w:val="640"/>
          <w:marRight w:val="0"/>
          <w:marTop w:val="0"/>
          <w:marBottom w:val="0"/>
          <w:divBdr>
            <w:top w:val="none" w:sz="0" w:space="0" w:color="auto"/>
            <w:left w:val="none" w:sz="0" w:space="0" w:color="auto"/>
            <w:bottom w:val="none" w:sz="0" w:space="0" w:color="auto"/>
            <w:right w:val="none" w:sz="0" w:space="0" w:color="auto"/>
          </w:divBdr>
        </w:div>
        <w:div w:id="1977367480">
          <w:marLeft w:val="640"/>
          <w:marRight w:val="0"/>
          <w:marTop w:val="0"/>
          <w:marBottom w:val="0"/>
          <w:divBdr>
            <w:top w:val="none" w:sz="0" w:space="0" w:color="auto"/>
            <w:left w:val="none" w:sz="0" w:space="0" w:color="auto"/>
            <w:bottom w:val="none" w:sz="0" w:space="0" w:color="auto"/>
            <w:right w:val="none" w:sz="0" w:space="0" w:color="auto"/>
          </w:divBdr>
        </w:div>
        <w:div w:id="515047521">
          <w:marLeft w:val="640"/>
          <w:marRight w:val="0"/>
          <w:marTop w:val="0"/>
          <w:marBottom w:val="0"/>
          <w:divBdr>
            <w:top w:val="none" w:sz="0" w:space="0" w:color="auto"/>
            <w:left w:val="none" w:sz="0" w:space="0" w:color="auto"/>
            <w:bottom w:val="none" w:sz="0" w:space="0" w:color="auto"/>
            <w:right w:val="none" w:sz="0" w:space="0" w:color="auto"/>
          </w:divBdr>
        </w:div>
        <w:div w:id="422146248">
          <w:marLeft w:val="640"/>
          <w:marRight w:val="0"/>
          <w:marTop w:val="0"/>
          <w:marBottom w:val="0"/>
          <w:divBdr>
            <w:top w:val="none" w:sz="0" w:space="0" w:color="auto"/>
            <w:left w:val="none" w:sz="0" w:space="0" w:color="auto"/>
            <w:bottom w:val="none" w:sz="0" w:space="0" w:color="auto"/>
            <w:right w:val="none" w:sz="0" w:space="0" w:color="auto"/>
          </w:divBdr>
        </w:div>
        <w:div w:id="1117335243">
          <w:marLeft w:val="640"/>
          <w:marRight w:val="0"/>
          <w:marTop w:val="0"/>
          <w:marBottom w:val="0"/>
          <w:divBdr>
            <w:top w:val="none" w:sz="0" w:space="0" w:color="auto"/>
            <w:left w:val="none" w:sz="0" w:space="0" w:color="auto"/>
            <w:bottom w:val="none" w:sz="0" w:space="0" w:color="auto"/>
            <w:right w:val="none" w:sz="0" w:space="0" w:color="auto"/>
          </w:divBdr>
        </w:div>
        <w:div w:id="1077938321">
          <w:marLeft w:val="640"/>
          <w:marRight w:val="0"/>
          <w:marTop w:val="0"/>
          <w:marBottom w:val="0"/>
          <w:divBdr>
            <w:top w:val="none" w:sz="0" w:space="0" w:color="auto"/>
            <w:left w:val="none" w:sz="0" w:space="0" w:color="auto"/>
            <w:bottom w:val="none" w:sz="0" w:space="0" w:color="auto"/>
            <w:right w:val="none" w:sz="0" w:space="0" w:color="auto"/>
          </w:divBdr>
        </w:div>
        <w:div w:id="1007440066">
          <w:marLeft w:val="640"/>
          <w:marRight w:val="0"/>
          <w:marTop w:val="0"/>
          <w:marBottom w:val="0"/>
          <w:divBdr>
            <w:top w:val="none" w:sz="0" w:space="0" w:color="auto"/>
            <w:left w:val="none" w:sz="0" w:space="0" w:color="auto"/>
            <w:bottom w:val="none" w:sz="0" w:space="0" w:color="auto"/>
            <w:right w:val="none" w:sz="0" w:space="0" w:color="auto"/>
          </w:divBdr>
        </w:div>
        <w:div w:id="1254581988">
          <w:marLeft w:val="640"/>
          <w:marRight w:val="0"/>
          <w:marTop w:val="0"/>
          <w:marBottom w:val="0"/>
          <w:divBdr>
            <w:top w:val="none" w:sz="0" w:space="0" w:color="auto"/>
            <w:left w:val="none" w:sz="0" w:space="0" w:color="auto"/>
            <w:bottom w:val="none" w:sz="0" w:space="0" w:color="auto"/>
            <w:right w:val="none" w:sz="0" w:space="0" w:color="auto"/>
          </w:divBdr>
        </w:div>
        <w:div w:id="1794859392">
          <w:marLeft w:val="640"/>
          <w:marRight w:val="0"/>
          <w:marTop w:val="0"/>
          <w:marBottom w:val="0"/>
          <w:divBdr>
            <w:top w:val="none" w:sz="0" w:space="0" w:color="auto"/>
            <w:left w:val="none" w:sz="0" w:space="0" w:color="auto"/>
            <w:bottom w:val="none" w:sz="0" w:space="0" w:color="auto"/>
            <w:right w:val="none" w:sz="0" w:space="0" w:color="auto"/>
          </w:divBdr>
        </w:div>
        <w:div w:id="550658657">
          <w:marLeft w:val="640"/>
          <w:marRight w:val="0"/>
          <w:marTop w:val="0"/>
          <w:marBottom w:val="0"/>
          <w:divBdr>
            <w:top w:val="none" w:sz="0" w:space="0" w:color="auto"/>
            <w:left w:val="none" w:sz="0" w:space="0" w:color="auto"/>
            <w:bottom w:val="none" w:sz="0" w:space="0" w:color="auto"/>
            <w:right w:val="none" w:sz="0" w:space="0" w:color="auto"/>
          </w:divBdr>
        </w:div>
        <w:div w:id="1159544304">
          <w:marLeft w:val="640"/>
          <w:marRight w:val="0"/>
          <w:marTop w:val="0"/>
          <w:marBottom w:val="0"/>
          <w:divBdr>
            <w:top w:val="none" w:sz="0" w:space="0" w:color="auto"/>
            <w:left w:val="none" w:sz="0" w:space="0" w:color="auto"/>
            <w:bottom w:val="none" w:sz="0" w:space="0" w:color="auto"/>
            <w:right w:val="none" w:sz="0" w:space="0" w:color="auto"/>
          </w:divBdr>
        </w:div>
        <w:div w:id="1295482069">
          <w:marLeft w:val="640"/>
          <w:marRight w:val="0"/>
          <w:marTop w:val="0"/>
          <w:marBottom w:val="0"/>
          <w:divBdr>
            <w:top w:val="none" w:sz="0" w:space="0" w:color="auto"/>
            <w:left w:val="none" w:sz="0" w:space="0" w:color="auto"/>
            <w:bottom w:val="none" w:sz="0" w:space="0" w:color="auto"/>
            <w:right w:val="none" w:sz="0" w:space="0" w:color="auto"/>
          </w:divBdr>
        </w:div>
        <w:div w:id="410082908">
          <w:marLeft w:val="640"/>
          <w:marRight w:val="0"/>
          <w:marTop w:val="0"/>
          <w:marBottom w:val="0"/>
          <w:divBdr>
            <w:top w:val="none" w:sz="0" w:space="0" w:color="auto"/>
            <w:left w:val="none" w:sz="0" w:space="0" w:color="auto"/>
            <w:bottom w:val="none" w:sz="0" w:space="0" w:color="auto"/>
            <w:right w:val="none" w:sz="0" w:space="0" w:color="auto"/>
          </w:divBdr>
        </w:div>
        <w:div w:id="359092898">
          <w:marLeft w:val="640"/>
          <w:marRight w:val="0"/>
          <w:marTop w:val="0"/>
          <w:marBottom w:val="0"/>
          <w:divBdr>
            <w:top w:val="none" w:sz="0" w:space="0" w:color="auto"/>
            <w:left w:val="none" w:sz="0" w:space="0" w:color="auto"/>
            <w:bottom w:val="none" w:sz="0" w:space="0" w:color="auto"/>
            <w:right w:val="none" w:sz="0" w:space="0" w:color="auto"/>
          </w:divBdr>
        </w:div>
        <w:div w:id="666397440">
          <w:marLeft w:val="640"/>
          <w:marRight w:val="0"/>
          <w:marTop w:val="0"/>
          <w:marBottom w:val="0"/>
          <w:divBdr>
            <w:top w:val="none" w:sz="0" w:space="0" w:color="auto"/>
            <w:left w:val="none" w:sz="0" w:space="0" w:color="auto"/>
            <w:bottom w:val="none" w:sz="0" w:space="0" w:color="auto"/>
            <w:right w:val="none" w:sz="0" w:space="0" w:color="auto"/>
          </w:divBdr>
        </w:div>
        <w:div w:id="198907082">
          <w:marLeft w:val="640"/>
          <w:marRight w:val="0"/>
          <w:marTop w:val="0"/>
          <w:marBottom w:val="0"/>
          <w:divBdr>
            <w:top w:val="none" w:sz="0" w:space="0" w:color="auto"/>
            <w:left w:val="none" w:sz="0" w:space="0" w:color="auto"/>
            <w:bottom w:val="none" w:sz="0" w:space="0" w:color="auto"/>
            <w:right w:val="none" w:sz="0" w:space="0" w:color="auto"/>
          </w:divBdr>
        </w:div>
        <w:div w:id="320700161">
          <w:marLeft w:val="640"/>
          <w:marRight w:val="0"/>
          <w:marTop w:val="0"/>
          <w:marBottom w:val="0"/>
          <w:divBdr>
            <w:top w:val="none" w:sz="0" w:space="0" w:color="auto"/>
            <w:left w:val="none" w:sz="0" w:space="0" w:color="auto"/>
            <w:bottom w:val="none" w:sz="0" w:space="0" w:color="auto"/>
            <w:right w:val="none" w:sz="0" w:space="0" w:color="auto"/>
          </w:divBdr>
        </w:div>
        <w:div w:id="2111006314">
          <w:marLeft w:val="640"/>
          <w:marRight w:val="0"/>
          <w:marTop w:val="0"/>
          <w:marBottom w:val="0"/>
          <w:divBdr>
            <w:top w:val="none" w:sz="0" w:space="0" w:color="auto"/>
            <w:left w:val="none" w:sz="0" w:space="0" w:color="auto"/>
            <w:bottom w:val="none" w:sz="0" w:space="0" w:color="auto"/>
            <w:right w:val="none" w:sz="0" w:space="0" w:color="auto"/>
          </w:divBdr>
        </w:div>
        <w:div w:id="413942914">
          <w:marLeft w:val="640"/>
          <w:marRight w:val="0"/>
          <w:marTop w:val="0"/>
          <w:marBottom w:val="0"/>
          <w:divBdr>
            <w:top w:val="none" w:sz="0" w:space="0" w:color="auto"/>
            <w:left w:val="none" w:sz="0" w:space="0" w:color="auto"/>
            <w:bottom w:val="none" w:sz="0" w:space="0" w:color="auto"/>
            <w:right w:val="none" w:sz="0" w:space="0" w:color="auto"/>
          </w:divBdr>
        </w:div>
        <w:div w:id="1576360811">
          <w:marLeft w:val="640"/>
          <w:marRight w:val="0"/>
          <w:marTop w:val="0"/>
          <w:marBottom w:val="0"/>
          <w:divBdr>
            <w:top w:val="none" w:sz="0" w:space="0" w:color="auto"/>
            <w:left w:val="none" w:sz="0" w:space="0" w:color="auto"/>
            <w:bottom w:val="none" w:sz="0" w:space="0" w:color="auto"/>
            <w:right w:val="none" w:sz="0" w:space="0" w:color="auto"/>
          </w:divBdr>
        </w:div>
        <w:div w:id="791675700">
          <w:marLeft w:val="640"/>
          <w:marRight w:val="0"/>
          <w:marTop w:val="0"/>
          <w:marBottom w:val="0"/>
          <w:divBdr>
            <w:top w:val="none" w:sz="0" w:space="0" w:color="auto"/>
            <w:left w:val="none" w:sz="0" w:space="0" w:color="auto"/>
            <w:bottom w:val="none" w:sz="0" w:space="0" w:color="auto"/>
            <w:right w:val="none" w:sz="0" w:space="0" w:color="auto"/>
          </w:divBdr>
        </w:div>
        <w:div w:id="1811365889">
          <w:marLeft w:val="640"/>
          <w:marRight w:val="0"/>
          <w:marTop w:val="0"/>
          <w:marBottom w:val="0"/>
          <w:divBdr>
            <w:top w:val="none" w:sz="0" w:space="0" w:color="auto"/>
            <w:left w:val="none" w:sz="0" w:space="0" w:color="auto"/>
            <w:bottom w:val="none" w:sz="0" w:space="0" w:color="auto"/>
            <w:right w:val="none" w:sz="0" w:space="0" w:color="auto"/>
          </w:divBdr>
        </w:div>
        <w:div w:id="61759296">
          <w:marLeft w:val="640"/>
          <w:marRight w:val="0"/>
          <w:marTop w:val="0"/>
          <w:marBottom w:val="0"/>
          <w:divBdr>
            <w:top w:val="none" w:sz="0" w:space="0" w:color="auto"/>
            <w:left w:val="none" w:sz="0" w:space="0" w:color="auto"/>
            <w:bottom w:val="none" w:sz="0" w:space="0" w:color="auto"/>
            <w:right w:val="none" w:sz="0" w:space="0" w:color="auto"/>
          </w:divBdr>
        </w:div>
        <w:div w:id="808207972">
          <w:marLeft w:val="640"/>
          <w:marRight w:val="0"/>
          <w:marTop w:val="0"/>
          <w:marBottom w:val="0"/>
          <w:divBdr>
            <w:top w:val="none" w:sz="0" w:space="0" w:color="auto"/>
            <w:left w:val="none" w:sz="0" w:space="0" w:color="auto"/>
            <w:bottom w:val="none" w:sz="0" w:space="0" w:color="auto"/>
            <w:right w:val="none" w:sz="0" w:space="0" w:color="auto"/>
          </w:divBdr>
        </w:div>
        <w:div w:id="414593410">
          <w:marLeft w:val="640"/>
          <w:marRight w:val="0"/>
          <w:marTop w:val="0"/>
          <w:marBottom w:val="0"/>
          <w:divBdr>
            <w:top w:val="none" w:sz="0" w:space="0" w:color="auto"/>
            <w:left w:val="none" w:sz="0" w:space="0" w:color="auto"/>
            <w:bottom w:val="none" w:sz="0" w:space="0" w:color="auto"/>
            <w:right w:val="none" w:sz="0" w:space="0" w:color="auto"/>
          </w:divBdr>
        </w:div>
        <w:div w:id="1386877184">
          <w:marLeft w:val="640"/>
          <w:marRight w:val="0"/>
          <w:marTop w:val="0"/>
          <w:marBottom w:val="0"/>
          <w:divBdr>
            <w:top w:val="none" w:sz="0" w:space="0" w:color="auto"/>
            <w:left w:val="none" w:sz="0" w:space="0" w:color="auto"/>
            <w:bottom w:val="none" w:sz="0" w:space="0" w:color="auto"/>
            <w:right w:val="none" w:sz="0" w:space="0" w:color="auto"/>
          </w:divBdr>
        </w:div>
        <w:div w:id="1056126180">
          <w:marLeft w:val="640"/>
          <w:marRight w:val="0"/>
          <w:marTop w:val="0"/>
          <w:marBottom w:val="0"/>
          <w:divBdr>
            <w:top w:val="none" w:sz="0" w:space="0" w:color="auto"/>
            <w:left w:val="none" w:sz="0" w:space="0" w:color="auto"/>
            <w:bottom w:val="none" w:sz="0" w:space="0" w:color="auto"/>
            <w:right w:val="none" w:sz="0" w:space="0" w:color="auto"/>
          </w:divBdr>
        </w:div>
        <w:div w:id="581642056">
          <w:marLeft w:val="640"/>
          <w:marRight w:val="0"/>
          <w:marTop w:val="0"/>
          <w:marBottom w:val="0"/>
          <w:divBdr>
            <w:top w:val="none" w:sz="0" w:space="0" w:color="auto"/>
            <w:left w:val="none" w:sz="0" w:space="0" w:color="auto"/>
            <w:bottom w:val="none" w:sz="0" w:space="0" w:color="auto"/>
            <w:right w:val="none" w:sz="0" w:space="0" w:color="auto"/>
          </w:divBdr>
        </w:div>
        <w:div w:id="423453260">
          <w:marLeft w:val="640"/>
          <w:marRight w:val="0"/>
          <w:marTop w:val="0"/>
          <w:marBottom w:val="0"/>
          <w:divBdr>
            <w:top w:val="none" w:sz="0" w:space="0" w:color="auto"/>
            <w:left w:val="none" w:sz="0" w:space="0" w:color="auto"/>
            <w:bottom w:val="none" w:sz="0" w:space="0" w:color="auto"/>
            <w:right w:val="none" w:sz="0" w:space="0" w:color="auto"/>
          </w:divBdr>
        </w:div>
      </w:divsChild>
    </w:div>
    <w:div w:id="807631970">
      <w:bodyDiv w:val="1"/>
      <w:marLeft w:val="0"/>
      <w:marRight w:val="0"/>
      <w:marTop w:val="0"/>
      <w:marBottom w:val="0"/>
      <w:divBdr>
        <w:top w:val="none" w:sz="0" w:space="0" w:color="auto"/>
        <w:left w:val="none" w:sz="0" w:space="0" w:color="auto"/>
        <w:bottom w:val="none" w:sz="0" w:space="0" w:color="auto"/>
        <w:right w:val="none" w:sz="0" w:space="0" w:color="auto"/>
      </w:divBdr>
      <w:divsChild>
        <w:div w:id="976764743">
          <w:marLeft w:val="640"/>
          <w:marRight w:val="0"/>
          <w:marTop w:val="0"/>
          <w:marBottom w:val="0"/>
          <w:divBdr>
            <w:top w:val="none" w:sz="0" w:space="0" w:color="auto"/>
            <w:left w:val="none" w:sz="0" w:space="0" w:color="auto"/>
            <w:bottom w:val="none" w:sz="0" w:space="0" w:color="auto"/>
            <w:right w:val="none" w:sz="0" w:space="0" w:color="auto"/>
          </w:divBdr>
        </w:div>
        <w:div w:id="330379755">
          <w:marLeft w:val="640"/>
          <w:marRight w:val="0"/>
          <w:marTop w:val="0"/>
          <w:marBottom w:val="0"/>
          <w:divBdr>
            <w:top w:val="none" w:sz="0" w:space="0" w:color="auto"/>
            <w:left w:val="none" w:sz="0" w:space="0" w:color="auto"/>
            <w:bottom w:val="none" w:sz="0" w:space="0" w:color="auto"/>
            <w:right w:val="none" w:sz="0" w:space="0" w:color="auto"/>
          </w:divBdr>
        </w:div>
        <w:div w:id="220748780">
          <w:marLeft w:val="640"/>
          <w:marRight w:val="0"/>
          <w:marTop w:val="0"/>
          <w:marBottom w:val="0"/>
          <w:divBdr>
            <w:top w:val="none" w:sz="0" w:space="0" w:color="auto"/>
            <w:left w:val="none" w:sz="0" w:space="0" w:color="auto"/>
            <w:bottom w:val="none" w:sz="0" w:space="0" w:color="auto"/>
            <w:right w:val="none" w:sz="0" w:space="0" w:color="auto"/>
          </w:divBdr>
        </w:div>
        <w:div w:id="257250864">
          <w:marLeft w:val="640"/>
          <w:marRight w:val="0"/>
          <w:marTop w:val="0"/>
          <w:marBottom w:val="0"/>
          <w:divBdr>
            <w:top w:val="none" w:sz="0" w:space="0" w:color="auto"/>
            <w:left w:val="none" w:sz="0" w:space="0" w:color="auto"/>
            <w:bottom w:val="none" w:sz="0" w:space="0" w:color="auto"/>
            <w:right w:val="none" w:sz="0" w:space="0" w:color="auto"/>
          </w:divBdr>
        </w:div>
        <w:div w:id="487021113">
          <w:marLeft w:val="640"/>
          <w:marRight w:val="0"/>
          <w:marTop w:val="0"/>
          <w:marBottom w:val="0"/>
          <w:divBdr>
            <w:top w:val="none" w:sz="0" w:space="0" w:color="auto"/>
            <w:left w:val="none" w:sz="0" w:space="0" w:color="auto"/>
            <w:bottom w:val="none" w:sz="0" w:space="0" w:color="auto"/>
            <w:right w:val="none" w:sz="0" w:space="0" w:color="auto"/>
          </w:divBdr>
        </w:div>
        <w:div w:id="1418361660">
          <w:marLeft w:val="640"/>
          <w:marRight w:val="0"/>
          <w:marTop w:val="0"/>
          <w:marBottom w:val="0"/>
          <w:divBdr>
            <w:top w:val="none" w:sz="0" w:space="0" w:color="auto"/>
            <w:left w:val="none" w:sz="0" w:space="0" w:color="auto"/>
            <w:bottom w:val="none" w:sz="0" w:space="0" w:color="auto"/>
            <w:right w:val="none" w:sz="0" w:space="0" w:color="auto"/>
          </w:divBdr>
        </w:div>
        <w:div w:id="1373387420">
          <w:marLeft w:val="640"/>
          <w:marRight w:val="0"/>
          <w:marTop w:val="0"/>
          <w:marBottom w:val="0"/>
          <w:divBdr>
            <w:top w:val="none" w:sz="0" w:space="0" w:color="auto"/>
            <w:left w:val="none" w:sz="0" w:space="0" w:color="auto"/>
            <w:bottom w:val="none" w:sz="0" w:space="0" w:color="auto"/>
            <w:right w:val="none" w:sz="0" w:space="0" w:color="auto"/>
          </w:divBdr>
        </w:div>
        <w:div w:id="2055304251">
          <w:marLeft w:val="640"/>
          <w:marRight w:val="0"/>
          <w:marTop w:val="0"/>
          <w:marBottom w:val="0"/>
          <w:divBdr>
            <w:top w:val="none" w:sz="0" w:space="0" w:color="auto"/>
            <w:left w:val="none" w:sz="0" w:space="0" w:color="auto"/>
            <w:bottom w:val="none" w:sz="0" w:space="0" w:color="auto"/>
            <w:right w:val="none" w:sz="0" w:space="0" w:color="auto"/>
          </w:divBdr>
        </w:div>
        <w:div w:id="776868968">
          <w:marLeft w:val="640"/>
          <w:marRight w:val="0"/>
          <w:marTop w:val="0"/>
          <w:marBottom w:val="0"/>
          <w:divBdr>
            <w:top w:val="none" w:sz="0" w:space="0" w:color="auto"/>
            <w:left w:val="none" w:sz="0" w:space="0" w:color="auto"/>
            <w:bottom w:val="none" w:sz="0" w:space="0" w:color="auto"/>
            <w:right w:val="none" w:sz="0" w:space="0" w:color="auto"/>
          </w:divBdr>
        </w:div>
        <w:div w:id="1727139380">
          <w:marLeft w:val="640"/>
          <w:marRight w:val="0"/>
          <w:marTop w:val="0"/>
          <w:marBottom w:val="0"/>
          <w:divBdr>
            <w:top w:val="none" w:sz="0" w:space="0" w:color="auto"/>
            <w:left w:val="none" w:sz="0" w:space="0" w:color="auto"/>
            <w:bottom w:val="none" w:sz="0" w:space="0" w:color="auto"/>
            <w:right w:val="none" w:sz="0" w:space="0" w:color="auto"/>
          </w:divBdr>
        </w:div>
        <w:div w:id="1536112556">
          <w:marLeft w:val="640"/>
          <w:marRight w:val="0"/>
          <w:marTop w:val="0"/>
          <w:marBottom w:val="0"/>
          <w:divBdr>
            <w:top w:val="none" w:sz="0" w:space="0" w:color="auto"/>
            <w:left w:val="none" w:sz="0" w:space="0" w:color="auto"/>
            <w:bottom w:val="none" w:sz="0" w:space="0" w:color="auto"/>
            <w:right w:val="none" w:sz="0" w:space="0" w:color="auto"/>
          </w:divBdr>
        </w:div>
        <w:div w:id="1271933898">
          <w:marLeft w:val="640"/>
          <w:marRight w:val="0"/>
          <w:marTop w:val="0"/>
          <w:marBottom w:val="0"/>
          <w:divBdr>
            <w:top w:val="none" w:sz="0" w:space="0" w:color="auto"/>
            <w:left w:val="none" w:sz="0" w:space="0" w:color="auto"/>
            <w:bottom w:val="none" w:sz="0" w:space="0" w:color="auto"/>
            <w:right w:val="none" w:sz="0" w:space="0" w:color="auto"/>
          </w:divBdr>
        </w:div>
        <w:div w:id="1820221847">
          <w:marLeft w:val="640"/>
          <w:marRight w:val="0"/>
          <w:marTop w:val="0"/>
          <w:marBottom w:val="0"/>
          <w:divBdr>
            <w:top w:val="none" w:sz="0" w:space="0" w:color="auto"/>
            <w:left w:val="none" w:sz="0" w:space="0" w:color="auto"/>
            <w:bottom w:val="none" w:sz="0" w:space="0" w:color="auto"/>
            <w:right w:val="none" w:sz="0" w:space="0" w:color="auto"/>
          </w:divBdr>
        </w:div>
        <w:div w:id="205993929">
          <w:marLeft w:val="640"/>
          <w:marRight w:val="0"/>
          <w:marTop w:val="0"/>
          <w:marBottom w:val="0"/>
          <w:divBdr>
            <w:top w:val="none" w:sz="0" w:space="0" w:color="auto"/>
            <w:left w:val="none" w:sz="0" w:space="0" w:color="auto"/>
            <w:bottom w:val="none" w:sz="0" w:space="0" w:color="auto"/>
            <w:right w:val="none" w:sz="0" w:space="0" w:color="auto"/>
          </w:divBdr>
        </w:div>
        <w:div w:id="954678707">
          <w:marLeft w:val="640"/>
          <w:marRight w:val="0"/>
          <w:marTop w:val="0"/>
          <w:marBottom w:val="0"/>
          <w:divBdr>
            <w:top w:val="none" w:sz="0" w:space="0" w:color="auto"/>
            <w:left w:val="none" w:sz="0" w:space="0" w:color="auto"/>
            <w:bottom w:val="none" w:sz="0" w:space="0" w:color="auto"/>
            <w:right w:val="none" w:sz="0" w:space="0" w:color="auto"/>
          </w:divBdr>
        </w:div>
        <w:div w:id="483082379">
          <w:marLeft w:val="640"/>
          <w:marRight w:val="0"/>
          <w:marTop w:val="0"/>
          <w:marBottom w:val="0"/>
          <w:divBdr>
            <w:top w:val="none" w:sz="0" w:space="0" w:color="auto"/>
            <w:left w:val="none" w:sz="0" w:space="0" w:color="auto"/>
            <w:bottom w:val="none" w:sz="0" w:space="0" w:color="auto"/>
            <w:right w:val="none" w:sz="0" w:space="0" w:color="auto"/>
          </w:divBdr>
        </w:div>
        <w:div w:id="1031421831">
          <w:marLeft w:val="640"/>
          <w:marRight w:val="0"/>
          <w:marTop w:val="0"/>
          <w:marBottom w:val="0"/>
          <w:divBdr>
            <w:top w:val="none" w:sz="0" w:space="0" w:color="auto"/>
            <w:left w:val="none" w:sz="0" w:space="0" w:color="auto"/>
            <w:bottom w:val="none" w:sz="0" w:space="0" w:color="auto"/>
            <w:right w:val="none" w:sz="0" w:space="0" w:color="auto"/>
          </w:divBdr>
        </w:div>
        <w:div w:id="740366793">
          <w:marLeft w:val="640"/>
          <w:marRight w:val="0"/>
          <w:marTop w:val="0"/>
          <w:marBottom w:val="0"/>
          <w:divBdr>
            <w:top w:val="none" w:sz="0" w:space="0" w:color="auto"/>
            <w:left w:val="none" w:sz="0" w:space="0" w:color="auto"/>
            <w:bottom w:val="none" w:sz="0" w:space="0" w:color="auto"/>
            <w:right w:val="none" w:sz="0" w:space="0" w:color="auto"/>
          </w:divBdr>
        </w:div>
        <w:div w:id="964848767">
          <w:marLeft w:val="640"/>
          <w:marRight w:val="0"/>
          <w:marTop w:val="0"/>
          <w:marBottom w:val="0"/>
          <w:divBdr>
            <w:top w:val="none" w:sz="0" w:space="0" w:color="auto"/>
            <w:left w:val="none" w:sz="0" w:space="0" w:color="auto"/>
            <w:bottom w:val="none" w:sz="0" w:space="0" w:color="auto"/>
            <w:right w:val="none" w:sz="0" w:space="0" w:color="auto"/>
          </w:divBdr>
        </w:div>
        <w:div w:id="1830173060">
          <w:marLeft w:val="640"/>
          <w:marRight w:val="0"/>
          <w:marTop w:val="0"/>
          <w:marBottom w:val="0"/>
          <w:divBdr>
            <w:top w:val="none" w:sz="0" w:space="0" w:color="auto"/>
            <w:left w:val="none" w:sz="0" w:space="0" w:color="auto"/>
            <w:bottom w:val="none" w:sz="0" w:space="0" w:color="auto"/>
            <w:right w:val="none" w:sz="0" w:space="0" w:color="auto"/>
          </w:divBdr>
        </w:div>
        <w:div w:id="683291691">
          <w:marLeft w:val="640"/>
          <w:marRight w:val="0"/>
          <w:marTop w:val="0"/>
          <w:marBottom w:val="0"/>
          <w:divBdr>
            <w:top w:val="none" w:sz="0" w:space="0" w:color="auto"/>
            <w:left w:val="none" w:sz="0" w:space="0" w:color="auto"/>
            <w:bottom w:val="none" w:sz="0" w:space="0" w:color="auto"/>
            <w:right w:val="none" w:sz="0" w:space="0" w:color="auto"/>
          </w:divBdr>
        </w:div>
        <w:div w:id="1824467904">
          <w:marLeft w:val="640"/>
          <w:marRight w:val="0"/>
          <w:marTop w:val="0"/>
          <w:marBottom w:val="0"/>
          <w:divBdr>
            <w:top w:val="none" w:sz="0" w:space="0" w:color="auto"/>
            <w:left w:val="none" w:sz="0" w:space="0" w:color="auto"/>
            <w:bottom w:val="none" w:sz="0" w:space="0" w:color="auto"/>
            <w:right w:val="none" w:sz="0" w:space="0" w:color="auto"/>
          </w:divBdr>
        </w:div>
        <w:div w:id="54285379">
          <w:marLeft w:val="640"/>
          <w:marRight w:val="0"/>
          <w:marTop w:val="0"/>
          <w:marBottom w:val="0"/>
          <w:divBdr>
            <w:top w:val="none" w:sz="0" w:space="0" w:color="auto"/>
            <w:left w:val="none" w:sz="0" w:space="0" w:color="auto"/>
            <w:bottom w:val="none" w:sz="0" w:space="0" w:color="auto"/>
            <w:right w:val="none" w:sz="0" w:space="0" w:color="auto"/>
          </w:divBdr>
        </w:div>
        <w:div w:id="581570039">
          <w:marLeft w:val="640"/>
          <w:marRight w:val="0"/>
          <w:marTop w:val="0"/>
          <w:marBottom w:val="0"/>
          <w:divBdr>
            <w:top w:val="none" w:sz="0" w:space="0" w:color="auto"/>
            <w:left w:val="none" w:sz="0" w:space="0" w:color="auto"/>
            <w:bottom w:val="none" w:sz="0" w:space="0" w:color="auto"/>
            <w:right w:val="none" w:sz="0" w:space="0" w:color="auto"/>
          </w:divBdr>
        </w:div>
        <w:div w:id="967442594">
          <w:marLeft w:val="640"/>
          <w:marRight w:val="0"/>
          <w:marTop w:val="0"/>
          <w:marBottom w:val="0"/>
          <w:divBdr>
            <w:top w:val="none" w:sz="0" w:space="0" w:color="auto"/>
            <w:left w:val="none" w:sz="0" w:space="0" w:color="auto"/>
            <w:bottom w:val="none" w:sz="0" w:space="0" w:color="auto"/>
            <w:right w:val="none" w:sz="0" w:space="0" w:color="auto"/>
          </w:divBdr>
        </w:div>
        <w:div w:id="1124545687">
          <w:marLeft w:val="640"/>
          <w:marRight w:val="0"/>
          <w:marTop w:val="0"/>
          <w:marBottom w:val="0"/>
          <w:divBdr>
            <w:top w:val="none" w:sz="0" w:space="0" w:color="auto"/>
            <w:left w:val="none" w:sz="0" w:space="0" w:color="auto"/>
            <w:bottom w:val="none" w:sz="0" w:space="0" w:color="auto"/>
            <w:right w:val="none" w:sz="0" w:space="0" w:color="auto"/>
          </w:divBdr>
        </w:div>
        <w:div w:id="422997762">
          <w:marLeft w:val="640"/>
          <w:marRight w:val="0"/>
          <w:marTop w:val="0"/>
          <w:marBottom w:val="0"/>
          <w:divBdr>
            <w:top w:val="none" w:sz="0" w:space="0" w:color="auto"/>
            <w:left w:val="none" w:sz="0" w:space="0" w:color="auto"/>
            <w:bottom w:val="none" w:sz="0" w:space="0" w:color="auto"/>
            <w:right w:val="none" w:sz="0" w:space="0" w:color="auto"/>
          </w:divBdr>
        </w:div>
        <w:div w:id="1114061316">
          <w:marLeft w:val="640"/>
          <w:marRight w:val="0"/>
          <w:marTop w:val="0"/>
          <w:marBottom w:val="0"/>
          <w:divBdr>
            <w:top w:val="none" w:sz="0" w:space="0" w:color="auto"/>
            <w:left w:val="none" w:sz="0" w:space="0" w:color="auto"/>
            <w:bottom w:val="none" w:sz="0" w:space="0" w:color="auto"/>
            <w:right w:val="none" w:sz="0" w:space="0" w:color="auto"/>
          </w:divBdr>
        </w:div>
        <w:div w:id="1061294537">
          <w:marLeft w:val="640"/>
          <w:marRight w:val="0"/>
          <w:marTop w:val="0"/>
          <w:marBottom w:val="0"/>
          <w:divBdr>
            <w:top w:val="none" w:sz="0" w:space="0" w:color="auto"/>
            <w:left w:val="none" w:sz="0" w:space="0" w:color="auto"/>
            <w:bottom w:val="none" w:sz="0" w:space="0" w:color="auto"/>
            <w:right w:val="none" w:sz="0" w:space="0" w:color="auto"/>
          </w:divBdr>
        </w:div>
        <w:div w:id="1768116010">
          <w:marLeft w:val="640"/>
          <w:marRight w:val="0"/>
          <w:marTop w:val="0"/>
          <w:marBottom w:val="0"/>
          <w:divBdr>
            <w:top w:val="none" w:sz="0" w:space="0" w:color="auto"/>
            <w:left w:val="none" w:sz="0" w:space="0" w:color="auto"/>
            <w:bottom w:val="none" w:sz="0" w:space="0" w:color="auto"/>
            <w:right w:val="none" w:sz="0" w:space="0" w:color="auto"/>
          </w:divBdr>
        </w:div>
        <w:div w:id="522091329">
          <w:marLeft w:val="640"/>
          <w:marRight w:val="0"/>
          <w:marTop w:val="0"/>
          <w:marBottom w:val="0"/>
          <w:divBdr>
            <w:top w:val="none" w:sz="0" w:space="0" w:color="auto"/>
            <w:left w:val="none" w:sz="0" w:space="0" w:color="auto"/>
            <w:bottom w:val="none" w:sz="0" w:space="0" w:color="auto"/>
            <w:right w:val="none" w:sz="0" w:space="0" w:color="auto"/>
          </w:divBdr>
        </w:div>
        <w:div w:id="173230305">
          <w:marLeft w:val="640"/>
          <w:marRight w:val="0"/>
          <w:marTop w:val="0"/>
          <w:marBottom w:val="0"/>
          <w:divBdr>
            <w:top w:val="none" w:sz="0" w:space="0" w:color="auto"/>
            <w:left w:val="none" w:sz="0" w:space="0" w:color="auto"/>
            <w:bottom w:val="none" w:sz="0" w:space="0" w:color="auto"/>
            <w:right w:val="none" w:sz="0" w:space="0" w:color="auto"/>
          </w:divBdr>
        </w:div>
        <w:div w:id="2118214386">
          <w:marLeft w:val="640"/>
          <w:marRight w:val="0"/>
          <w:marTop w:val="0"/>
          <w:marBottom w:val="0"/>
          <w:divBdr>
            <w:top w:val="none" w:sz="0" w:space="0" w:color="auto"/>
            <w:left w:val="none" w:sz="0" w:space="0" w:color="auto"/>
            <w:bottom w:val="none" w:sz="0" w:space="0" w:color="auto"/>
            <w:right w:val="none" w:sz="0" w:space="0" w:color="auto"/>
          </w:divBdr>
        </w:div>
        <w:div w:id="15814618">
          <w:marLeft w:val="640"/>
          <w:marRight w:val="0"/>
          <w:marTop w:val="0"/>
          <w:marBottom w:val="0"/>
          <w:divBdr>
            <w:top w:val="none" w:sz="0" w:space="0" w:color="auto"/>
            <w:left w:val="none" w:sz="0" w:space="0" w:color="auto"/>
            <w:bottom w:val="none" w:sz="0" w:space="0" w:color="auto"/>
            <w:right w:val="none" w:sz="0" w:space="0" w:color="auto"/>
          </w:divBdr>
        </w:div>
        <w:div w:id="101849541">
          <w:marLeft w:val="640"/>
          <w:marRight w:val="0"/>
          <w:marTop w:val="0"/>
          <w:marBottom w:val="0"/>
          <w:divBdr>
            <w:top w:val="none" w:sz="0" w:space="0" w:color="auto"/>
            <w:left w:val="none" w:sz="0" w:space="0" w:color="auto"/>
            <w:bottom w:val="none" w:sz="0" w:space="0" w:color="auto"/>
            <w:right w:val="none" w:sz="0" w:space="0" w:color="auto"/>
          </w:divBdr>
        </w:div>
      </w:divsChild>
    </w:div>
    <w:div w:id="979379946">
      <w:bodyDiv w:val="1"/>
      <w:marLeft w:val="0"/>
      <w:marRight w:val="0"/>
      <w:marTop w:val="0"/>
      <w:marBottom w:val="0"/>
      <w:divBdr>
        <w:top w:val="none" w:sz="0" w:space="0" w:color="auto"/>
        <w:left w:val="none" w:sz="0" w:space="0" w:color="auto"/>
        <w:bottom w:val="none" w:sz="0" w:space="0" w:color="auto"/>
        <w:right w:val="none" w:sz="0" w:space="0" w:color="auto"/>
      </w:divBdr>
      <w:divsChild>
        <w:div w:id="998195291">
          <w:marLeft w:val="640"/>
          <w:marRight w:val="0"/>
          <w:marTop w:val="0"/>
          <w:marBottom w:val="0"/>
          <w:divBdr>
            <w:top w:val="none" w:sz="0" w:space="0" w:color="auto"/>
            <w:left w:val="none" w:sz="0" w:space="0" w:color="auto"/>
            <w:bottom w:val="none" w:sz="0" w:space="0" w:color="auto"/>
            <w:right w:val="none" w:sz="0" w:space="0" w:color="auto"/>
          </w:divBdr>
        </w:div>
        <w:div w:id="196238661">
          <w:marLeft w:val="640"/>
          <w:marRight w:val="0"/>
          <w:marTop w:val="0"/>
          <w:marBottom w:val="0"/>
          <w:divBdr>
            <w:top w:val="none" w:sz="0" w:space="0" w:color="auto"/>
            <w:left w:val="none" w:sz="0" w:space="0" w:color="auto"/>
            <w:bottom w:val="none" w:sz="0" w:space="0" w:color="auto"/>
            <w:right w:val="none" w:sz="0" w:space="0" w:color="auto"/>
          </w:divBdr>
        </w:div>
        <w:div w:id="886528168">
          <w:marLeft w:val="640"/>
          <w:marRight w:val="0"/>
          <w:marTop w:val="0"/>
          <w:marBottom w:val="0"/>
          <w:divBdr>
            <w:top w:val="none" w:sz="0" w:space="0" w:color="auto"/>
            <w:left w:val="none" w:sz="0" w:space="0" w:color="auto"/>
            <w:bottom w:val="none" w:sz="0" w:space="0" w:color="auto"/>
            <w:right w:val="none" w:sz="0" w:space="0" w:color="auto"/>
          </w:divBdr>
        </w:div>
        <w:div w:id="933628115">
          <w:marLeft w:val="640"/>
          <w:marRight w:val="0"/>
          <w:marTop w:val="0"/>
          <w:marBottom w:val="0"/>
          <w:divBdr>
            <w:top w:val="none" w:sz="0" w:space="0" w:color="auto"/>
            <w:left w:val="none" w:sz="0" w:space="0" w:color="auto"/>
            <w:bottom w:val="none" w:sz="0" w:space="0" w:color="auto"/>
            <w:right w:val="none" w:sz="0" w:space="0" w:color="auto"/>
          </w:divBdr>
        </w:div>
        <w:div w:id="537009458">
          <w:marLeft w:val="640"/>
          <w:marRight w:val="0"/>
          <w:marTop w:val="0"/>
          <w:marBottom w:val="0"/>
          <w:divBdr>
            <w:top w:val="none" w:sz="0" w:space="0" w:color="auto"/>
            <w:left w:val="none" w:sz="0" w:space="0" w:color="auto"/>
            <w:bottom w:val="none" w:sz="0" w:space="0" w:color="auto"/>
            <w:right w:val="none" w:sz="0" w:space="0" w:color="auto"/>
          </w:divBdr>
        </w:div>
        <w:div w:id="79331123">
          <w:marLeft w:val="640"/>
          <w:marRight w:val="0"/>
          <w:marTop w:val="0"/>
          <w:marBottom w:val="0"/>
          <w:divBdr>
            <w:top w:val="none" w:sz="0" w:space="0" w:color="auto"/>
            <w:left w:val="none" w:sz="0" w:space="0" w:color="auto"/>
            <w:bottom w:val="none" w:sz="0" w:space="0" w:color="auto"/>
            <w:right w:val="none" w:sz="0" w:space="0" w:color="auto"/>
          </w:divBdr>
        </w:div>
        <w:div w:id="2075734664">
          <w:marLeft w:val="640"/>
          <w:marRight w:val="0"/>
          <w:marTop w:val="0"/>
          <w:marBottom w:val="0"/>
          <w:divBdr>
            <w:top w:val="none" w:sz="0" w:space="0" w:color="auto"/>
            <w:left w:val="none" w:sz="0" w:space="0" w:color="auto"/>
            <w:bottom w:val="none" w:sz="0" w:space="0" w:color="auto"/>
            <w:right w:val="none" w:sz="0" w:space="0" w:color="auto"/>
          </w:divBdr>
        </w:div>
        <w:div w:id="808936210">
          <w:marLeft w:val="640"/>
          <w:marRight w:val="0"/>
          <w:marTop w:val="0"/>
          <w:marBottom w:val="0"/>
          <w:divBdr>
            <w:top w:val="none" w:sz="0" w:space="0" w:color="auto"/>
            <w:left w:val="none" w:sz="0" w:space="0" w:color="auto"/>
            <w:bottom w:val="none" w:sz="0" w:space="0" w:color="auto"/>
            <w:right w:val="none" w:sz="0" w:space="0" w:color="auto"/>
          </w:divBdr>
        </w:div>
        <w:div w:id="1089618468">
          <w:marLeft w:val="640"/>
          <w:marRight w:val="0"/>
          <w:marTop w:val="0"/>
          <w:marBottom w:val="0"/>
          <w:divBdr>
            <w:top w:val="none" w:sz="0" w:space="0" w:color="auto"/>
            <w:left w:val="none" w:sz="0" w:space="0" w:color="auto"/>
            <w:bottom w:val="none" w:sz="0" w:space="0" w:color="auto"/>
            <w:right w:val="none" w:sz="0" w:space="0" w:color="auto"/>
          </w:divBdr>
        </w:div>
        <w:div w:id="2135127356">
          <w:marLeft w:val="640"/>
          <w:marRight w:val="0"/>
          <w:marTop w:val="0"/>
          <w:marBottom w:val="0"/>
          <w:divBdr>
            <w:top w:val="none" w:sz="0" w:space="0" w:color="auto"/>
            <w:left w:val="none" w:sz="0" w:space="0" w:color="auto"/>
            <w:bottom w:val="none" w:sz="0" w:space="0" w:color="auto"/>
            <w:right w:val="none" w:sz="0" w:space="0" w:color="auto"/>
          </w:divBdr>
        </w:div>
        <w:div w:id="522061361">
          <w:marLeft w:val="640"/>
          <w:marRight w:val="0"/>
          <w:marTop w:val="0"/>
          <w:marBottom w:val="0"/>
          <w:divBdr>
            <w:top w:val="none" w:sz="0" w:space="0" w:color="auto"/>
            <w:left w:val="none" w:sz="0" w:space="0" w:color="auto"/>
            <w:bottom w:val="none" w:sz="0" w:space="0" w:color="auto"/>
            <w:right w:val="none" w:sz="0" w:space="0" w:color="auto"/>
          </w:divBdr>
        </w:div>
        <w:div w:id="158615116">
          <w:marLeft w:val="640"/>
          <w:marRight w:val="0"/>
          <w:marTop w:val="0"/>
          <w:marBottom w:val="0"/>
          <w:divBdr>
            <w:top w:val="none" w:sz="0" w:space="0" w:color="auto"/>
            <w:left w:val="none" w:sz="0" w:space="0" w:color="auto"/>
            <w:bottom w:val="none" w:sz="0" w:space="0" w:color="auto"/>
            <w:right w:val="none" w:sz="0" w:space="0" w:color="auto"/>
          </w:divBdr>
        </w:div>
        <w:div w:id="1993559247">
          <w:marLeft w:val="640"/>
          <w:marRight w:val="0"/>
          <w:marTop w:val="0"/>
          <w:marBottom w:val="0"/>
          <w:divBdr>
            <w:top w:val="none" w:sz="0" w:space="0" w:color="auto"/>
            <w:left w:val="none" w:sz="0" w:space="0" w:color="auto"/>
            <w:bottom w:val="none" w:sz="0" w:space="0" w:color="auto"/>
            <w:right w:val="none" w:sz="0" w:space="0" w:color="auto"/>
          </w:divBdr>
        </w:div>
        <w:div w:id="1048644900">
          <w:marLeft w:val="640"/>
          <w:marRight w:val="0"/>
          <w:marTop w:val="0"/>
          <w:marBottom w:val="0"/>
          <w:divBdr>
            <w:top w:val="none" w:sz="0" w:space="0" w:color="auto"/>
            <w:left w:val="none" w:sz="0" w:space="0" w:color="auto"/>
            <w:bottom w:val="none" w:sz="0" w:space="0" w:color="auto"/>
            <w:right w:val="none" w:sz="0" w:space="0" w:color="auto"/>
          </w:divBdr>
        </w:div>
        <w:div w:id="423453626">
          <w:marLeft w:val="640"/>
          <w:marRight w:val="0"/>
          <w:marTop w:val="0"/>
          <w:marBottom w:val="0"/>
          <w:divBdr>
            <w:top w:val="none" w:sz="0" w:space="0" w:color="auto"/>
            <w:left w:val="none" w:sz="0" w:space="0" w:color="auto"/>
            <w:bottom w:val="none" w:sz="0" w:space="0" w:color="auto"/>
            <w:right w:val="none" w:sz="0" w:space="0" w:color="auto"/>
          </w:divBdr>
        </w:div>
        <w:div w:id="2028826856">
          <w:marLeft w:val="640"/>
          <w:marRight w:val="0"/>
          <w:marTop w:val="0"/>
          <w:marBottom w:val="0"/>
          <w:divBdr>
            <w:top w:val="none" w:sz="0" w:space="0" w:color="auto"/>
            <w:left w:val="none" w:sz="0" w:space="0" w:color="auto"/>
            <w:bottom w:val="none" w:sz="0" w:space="0" w:color="auto"/>
            <w:right w:val="none" w:sz="0" w:space="0" w:color="auto"/>
          </w:divBdr>
        </w:div>
        <w:div w:id="516582369">
          <w:marLeft w:val="640"/>
          <w:marRight w:val="0"/>
          <w:marTop w:val="0"/>
          <w:marBottom w:val="0"/>
          <w:divBdr>
            <w:top w:val="none" w:sz="0" w:space="0" w:color="auto"/>
            <w:left w:val="none" w:sz="0" w:space="0" w:color="auto"/>
            <w:bottom w:val="none" w:sz="0" w:space="0" w:color="auto"/>
            <w:right w:val="none" w:sz="0" w:space="0" w:color="auto"/>
          </w:divBdr>
        </w:div>
        <w:div w:id="1263222913">
          <w:marLeft w:val="640"/>
          <w:marRight w:val="0"/>
          <w:marTop w:val="0"/>
          <w:marBottom w:val="0"/>
          <w:divBdr>
            <w:top w:val="none" w:sz="0" w:space="0" w:color="auto"/>
            <w:left w:val="none" w:sz="0" w:space="0" w:color="auto"/>
            <w:bottom w:val="none" w:sz="0" w:space="0" w:color="auto"/>
            <w:right w:val="none" w:sz="0" w:space="0" w:color="auto"/>
          </w:divBdr>
        </w:div>
        <w:div w:id="1036198379">
          <w:marLeft w:val="640"/>
          <w:marRight w:val="0"/>
          <w:marTop w:val="0"/>
          <w:marBottom w:val="0"/>
          <w:divBdr>
            <w:top w:val="none" w:sz="0" w:space="0" w:color="auto"/>
            <w:left w:val="none" w:sz="0" w:space="0" w:color="auto"/>
            <w:bottom w:val="none" w:sz="0" w:space="0" w:color="auto"/>
            <w:right w:val="none" w:sz="0" w:space="0" w:color="auto"/>
          </w:divBdr>
        </w:div>
        <w:div w:id="958298961">
          <w:marLeft w:val="640"/>
          <w:marRight w:val="0"/>
          <w:marTop w:val="0"/>
          <w:marBottom w:val="0"/>
          <w:divBdr>
            <w:top w:val="none" w:sz="0" w:space="0" w:color="auto"/>
            <w:left w:val="none" w:sz="0" w:space="0" w:color="auto"/>
            <w:bottom w:val="none" w:sz="0" w:space="0" w:color="auto"/>
            <w:right w:val="none" w:sz="0" w:space="0" w:color="auto"/>
          </w:divBdr>
        </w:div>
        <w:div w:id="284502083">
          <w:marLeft w:val="640"/>
          <w:marRight w:val="0"/>
          <w:marTop w:val="0"/>
          <w:marBottom w:val="0"/>
          <w:divBdr>
            <w:top w:val="none" w:sz="0" w:space="0" w:color="auto"/>
            <w:left w:val="none" w:sz="0" w:space="0" w:color="auto"/>
            <w:bottom w:val="none" w:sz="0" w:space="0" w:color="auto"/>
            <w:right w:val="none" w:sz="0" w:space="0" w:color="auto"/>
          </w:divBdr>
        </w:div>
        <w:div w:id="596599907">
          <w:marLeft w:val="640"/>
          <w:marRight w:val="0"/>
          <w:marTop w:val="0"/>
          <w:marBottom w:val="0"/>
          <w:divBdr>
            <w:top w:val="none" w:sz="0" w:space="0" w:color="auto"/>
            <w:left w:val="none" w:sz="0" w:space="0" w:color="auto"/>
            <w:bottom w:val="none" w:sz="0" w:space="0" w:color="auto"/>
            <w:right w:val="none" w:sz="0" w:space="0" w:color="auto"/>
          </w:divBdr>
        </w:div>
        <w:div w:id="1435175180">
          <w:marLeft w:val="640"/>
          <w:marRight w:val="0"/>
          <w:marTop w:val="0"/>
          <w:marBottom w:val="0"/>
          <w:divBdr>
            <w:top w:val="none" w:sz="0" w:space="0" w:color="auto"/>
            <w:left w:val="none" w:sz="0" w:space="0" w:color="auto"/>
            <w:bottom w:val="none" w:sz="0" w:space="0" w:color="auto"/>
            <w:right w:val="none" w:sz="0" w:space="0" w:color="auto"/>
          </w:divBdr>
        </w:div>
        <w:div w:id="268634142">
          <w:marLeft w:val="640"/>
          <w:marRight w:val="0"/>
          <w:marTop w:val="0"/>
          <w:marBottom w:val="0"/>
          <w:divBdr>
            <w:top w:val="none" w:sz="0" w:space="0" w:color="auto"/>
            <w:left w:val="none" w:sz="0" w:space="0" w:color="auto"/>
            <w:bottom w:val="none" w:sz="0" w:space="0" w:color="auto"/>
            <w:right w:val="none" w:sz="0" w:space="0" w:color="auto"/>
          </w:divBdr>
        </w:div>
        <w:div w:id="1752384467">
          <w:marLeft w:val="640"/>
          <w:marRight w:val="0"/>
          <w:marTop w:val="0"/>
          <w:marBottom w:val="0"/>
          <w:divBdr>
            <w:top w:val="none" w:sz="0" w:space="0" w:color="auto"/>
            <w:left w:val="none" w:sz="0" w:space="0" w:color="auto"/>
            <w:bottom w:val="none" w:sz="0" w:space="0" w:color="auto"/>
            <w:right w:val="none" w:sz="0" w:space="0" w:color="auto"/>
          </w:divBdr>
        </w:div>
        <w:div w:id="36205769">
          <w:marLeft w:val="640"/>
          <w:marRight w:val="0"/>
          <w:marTop w:val="0"/>
          <w:marBottom w:val="0"/>
          <w:divBdr>
            <w:top w:val="none" w:sz="0" w:space="0" w:color="auto"/>
            <w:left w:val="none" w:sz="0" w:space="0" w:color="auto"/>
            <w:bottom w:val="none" w:sz="0" w:space="0" w:color="auto"/>
            <w:right w:val="none" w:sz="0" w:space="0" w:color="auto"/>
          </w:divBdr>
        </w:div>
        <w:div w:id="2125536870">
          <w:marLeft w:val="640"/>
          <w:marRight w:val="0"/>
          <w:marTop w:val="0"/>
          <w:marBottom w:val="0"/>
          <w:divBdr>
            <w:top w:val="none" w:sz="0" w:space="0" w:color="auto"/>
            <w:left w:val="none" w:sz="0" w:space="0" w:color="auto"/>
            <w:bottom w:val="none" w:sz="0" w:space="0" w:color="auto"/>
            <w:right w:val="none" w:sz="0" w:space="0" w:color="auto"/>
          </w:divBdr>
        </w:div>
        <w:div w:id="802189179">
          <w:marLeft w:val="640"/>
          <w:marRight w:val="0"/>
          <w:marTop w:val="0"/>
          <w:marBottom w:val="0"/>
          <w:divBdr>
            <w:top w:val="none" w:sz="0" w:space="0" w:color="auto"/>
            <w:left w:val="none" w:sz="0" w:space="0" w:color="auto"/>
            <w:bottom w:val="none" w:sz="0" w:space="0" w:color="auto"/>
            <w:right w:val="none" w:sz="0" w:space="0" w:color="auto"/>
          </w:divBdr>
        </w:div>
        <w:div w:id="1751080102">
          <w:marLeft w:val="640"/>
          <w:marRight w:val="0"/>
          <w:marTop w:val="0"/>
          <w:marBottom w:val="0"/>
          <w:divBdr>
            <w:top w:val="none" w:sz="0" w:space="0" w:color="auto"/>
            <w:left w:val="none" w:sz="0" w:space="0" w:color="auto"/>
            <w:bottom w:val="none" w:sz="0" w:space="0" w:color="auto"/>
            <w:right w:val="none" w:sz="0" w:space="0" w:color="auto"/>
          </w:divBdr>
        </w:div>
        <w:div w:id="1653439298">
          <w:marLeft w:val="640"/>
          <w:marRight w:val="0"/>
          <w:marTop w:val="0"/>
          <w:marBottom w:val="0"/>
          <w:divBdr>
            <w:top w:val="none" w:sz="0" w:space="0" w:color="auto"/>
            <w:left w:val="none" w:sz="0" w:space="0" w:color="auto"/>
            <w:bottom w:val="none" w:sz="0" w:space="0" w:color="auto"/>
            <w:right w:val="none" w:sz="0" w:space="0" w:color="auto"/>
          </w:divBdr>
        </w:div>
        <w:div w:id="1285774915">
          <w:marLeft w:val="640"/>
          <w:marRight w:val="0"/>
          <w:marTop w:val="0"/>
          <w:marBottom w:val="0"/>
          <w:divBdr>
            <w:top w:val="none" w:sz="0" w:space="0" w:color="auto"/>
            <w:left w:val="none" w:sz="0" w:space="0" w:color="auto"/>
            <w:bottom w:val="none" w:sz="0" w:space="0" w:color="auto"/>
            <w:right w:val="none" w:sz="0" w:space="0" w:color="auto"/>
          </w:divBdr>
        </w:div>
        <w:div w:id="1734499340">
          <w:marLeft w:val="640"/>
          <w:marRight w:val="0"/>
          <w:marTop w:val="0"/>
          <w:marBottom w:val="0"/>
          <w:divBdr>
            <w:top w:val="none" w:sz="0" w:space="0" w:color="auto"/>
            <w:left w:val="none" w:sz="0" w:space="0" w:color="auto"/>
            <w:bottom w:val="none" w:sz="0" w:space="0" w:color="auto"/>
            <w:right w:val="none" w:sz="0" w:space="0" w:color="auto"/>
          </w:divBdr>
        </w:div>
        <w:div w:id="1739130194">
          <w:marLeft w:val="640"/>
          <w:marRight w:val="0"/>
          <w:marTop w:val="0"/>
          <w:marBottom w:val="0"/>
          <w:divBdr>
            <w:top w:val="none" w:sz="0" w:space="0" w:color="auto"/>
            <w:left w:val="none" w:sz="0" w:space="0" w:color="auto"/>
            <w:bottom w:val="none" w:sz="0" w:space="0" w:color="auto"/>
            <w:right w:val="none" w:sz="0" w:space="0" w:color="auto"/>
          </w:divBdr>
        </w:div>
        <w:div w:id="873738412">
          <w:marLeft w:val="640"/>
          <w:marRight w:val="0"/>
          <w:marTop w:val="0"/>
          <w:marBottom w:val="0"/>
          <w:divBdr>
            <w:top w:val="none" w:sz="0" w:space="0" w:color="auto"/>
            <w:left w:val="none" w:sz="0" w:space="0" w:color="auto"/>
            <w:bottom w:val="none" w:sz="0" w:space="0" w:color="auto"/>
            <w:right w:val="none" w:sz="0" w:space="0" w:color="auto"/>
          </w:divBdr>
        </w:div>
      </w:divsChild>
    </w:div>
    <w:div w:id="1148354263">
      <w:bodyDiv w:val="1"/>
      <w:marLeft w:val="0"/>
      <w:marRight w:val="0"/>
      <w:marTop w:val="0"/>
      <w:marBottom w:val="0"/>
      <w:divBdr>
        <w:top w:val="none" w:sz="0" w:space="0" w:color="auto"/>
        <w:left w:val="none" w:sz="0" w:space="0" w:color="auto"/>
        <w:bottom w:val="none" w:sz="0" w:space="0" w:color="auto"/>
        <w:right w:val="none" w:sz="0" w:space="0" w:color="auto"/>
      </w:divBdr>
      <w:divsChild>
        <w:div w:id="1873230036">
          <w:marLeft w:val="640"/>
          <w:marRight w:val="0"/>
          <w:marTop w:val="0"/>
          <w:marBottom w:val="0"/>
          <w:divBdr>
            <w:top w:val="none" w:sz="0" w:space="0" w:color="auto"/>
            <w:left w:val="none" w:sz="0" w:space="0" w:color="auto"/>
            <w:bottom w:val="none" w:sz="0" w:space="0" w:color="auto"/>
            <w:right w:val="none" w:sz="0" w:space="0" w:color="auto"/>
          </w:divBdr>
        </w:div>
        <w:div w:id="1045908552">
          <w:marLeft w:val="640"/>
          <w:marRight w:val="0"/>
          <w:marTop w:val="0"/>
          <w:marBottom w:val="0"/>
          <w:divBdr>
            <w:top w:val="none" w:sz="0" w:space="0" w:color="auto"/>
            <w:left w:val="none" w:sz="0" w:space="0" w:color="auto"/>
            <w:bottom w:val="none" w:sz="0" w:space="0" w:color="auto"/>
            <w:right w:val="none" w:sz="0" w:space="0" w:color="auto"/>
          </w:divBdr>
        </w:div>
        <w:div w:id="1943486317">
          <w:marLeft w:val="640"/>
          <w:marRight w:val="0"/>
          <w:marTop w:val="0"/>
          <w:marBottom w:val="0"/>
          <w:divBdr>
            <w:top w:val="none" w:sz="0" w:space="0" w:color="auto"/>
            <w:left w:val="none" w:sz="0" w:space="0" w:color="auto"/>
            <w:bottom w:val="none" w:sz="0" w:space="0" w:color="auto"/>
            <w:right w:val="none" w:sz="0" w:space="0" w:color="auto"/>
          </w:divBdr>
        </w:div>
        <w:div w:id="1108693002">
          <w:marLeft w:val="640"/>
          <w:marRight w:val="0"/>
          <w:marTop w:val="0"/>
          <w:marBottom w:val="0"/>
          <w:divBdr>
            <w:top w:val="none" w:sz="0" w:space="0" w:color="auto"/>
            <w:left w:val="none" w:sz="0" w:space="0" w:color="auto"/>
            <w:bottom w:val="none" w:sz="0" w:space="0" w:color="auto"/>
            <w:right w:val="none" w:sz="0" w:space="0" w:color="auto"/>
          </w:divBdr>
        </w:div>
        <w:div w:id="1007514922">
          <w:marLeft w:val="640"/>
          <w:marRight w:val="0"/>
          <w:marTop w:val="0"/>
          <w:marBottom w:val="0"/>
          <w:divBdr>
            <w:top w:val="none" w:sz="0" w:space="0" w:color="auto"/>
            <w:left w:val="none" w:sz="0" w:space="0" w:color="auto"/>
            <w:bottom w:val="none" w:sz="0" w:space="0" w:color="auto"/>
            <w:right w:val="none" w:sz="0" w:space="0" w:color="auto"/>
          </w:divBdr>
        </w:div>
        <w:div w:id="1961840875">
          <w:marLeft w:val="640"/>
          <w:marRight w:val="0"/>
          <w:marTop w:val="0"/>
          <w:marBottom w:val="0"/>
          <w:divBdr>
            <w:top w:val="none" w:sz="0" w:space="0" w:color="auto"/>
            <w:left w:val="none" w:sz="0" w:space="0" w:color="auto"/>
            <w:bottom w:val="none" w:sz="0" w:space="0" w:color="auto"/>
            <w:right w:val="none" w:sz="0" w:space="0" w:color="auto"/>
          </w:divBdr>
        </w:div>
        <w:div w:id="1596594122">
          <w:marLeft w:val="640"/>
          <w:marRight w:val="0"/>
          <w:marTop w:val="0"/>
          <w:marBottom w:val="0"/>
          <w:divBdr>
            <w:top w:val="none" w:sz="0" w:space="0" w:color="auto"/>
            <w:left w:val="none" w:sz="0" w:space="0" w:color="auto"/>
            <w:bottom w:val="none" w:sz="0" w:space="0" w:color="auto"/>
            <w:right w:val="none" w:sz="0" w:space="0" w:color="auto"/>
          </w:divBdr>
        </w:div>
        <w:div w:id="676467306">
          <w:marLeft w:val="640"/>
          <w:marRight w:val="0"/>
          <w:marTop w:val="0"/>
          <w:marBottom w:val="0"/>
          <w:divBdr>
            <w:top w:val="none" w:sz="0" w:space="0" w:color="auto"/>
            <w:left w:val="none" w:sz="0" w:space="0" w:color="auto"/>
            <w:bottom w:val="none" w:sz="0" w:space="0" w:color="auto"/>
            <w:right w:val="none" w:sz="0" w:space="0" w:color="auto"/>
          </w:divBdr>
        </w:div>
        <w:div w:id="1931574431">
          <w:marLeft w:val="640"/>
          <w:marRight w:val="0"/>
          <w:marTop w:val="0"/>
          <w:marBottom w:val="0"/>
          <w:divBdr>
            <w:top w:val="none" w:sz="0" w:space="0" w:color="auto"/>
            <w:left w:val="none" w:sz="0" w:space="0" w:color="auto"/>
            <w:bottom w:val="none" w:sz="0" w:space="0" w:color="auto"/>
            <w:right w:val="none" w:sz="0" w:space="0" w:color="auto"/>
          </w:divBdr>
        </w:div>
        <w:div w:id="390810111">
          <w:marLeft w:val="640"/>
          <w:marRight w:val="0"/>
          <w:marTop w:val="0"/>
          <w:marBottom w:val="0"/>
          <w:divBdr>
            <w:top w:val="none" w:sz="0" w:space="0" w:color="auto"/>
            <w:left w:val="none" w:sz="0" w:space="0" w:color="auto"/>
            <w:bottom w:val="none" w:sz="0" w:space="0" w:color="auto"/>
            <w:right w:val="none" w:sz="0" w:space="0" w:color="auto"/>
          </w:divBdr>
        </w:div>
        <w:div w:id="1364284801">
          <w:marLeft w:val="640"/>
          <w:marRight w:val="0"/>
          <w:marTop w:val="0"/>
          <w:marBottom w:val="0"/>
          <w:divBdr>
            <w:top w:val="none" w:sz="0" w:space="0" w:color="auto"/>
            <w:left w:val="none" w:sz="0" w:space="0" w:color="auto"/>
            <w:bottom w:val="none" w:sz="0" w:space="0" w:color="auto"/>
            <w:right w:val="none" w:sz="0" w:space="0" w:color="auto"/>
          </w:divBdr>
        </w:div>
        <w:div w:id="1737510538">
          <w:marLeft w:val="640"/>
          <w:marRight w:val="0"/>
          <w:marTop w:val="0"/>
          <w:marBottom w:val="0"/>
          <w:divBdr>
            <w:top w:val="none" w:sz="0" w:space="0" w:color="auto"/>
            <w:left w:val="none" w:sz="0" w:space="0" w:color="auto"/>
            <w:bottom w:val="none" w:sz="0" w:space="0" w:color="auto"/>
            <w:right w:val="none" w:sz="0" w:space="0" w:color="auto"/>
          </w:divBdr>
        </w:div>
        <w:div w:id="728840718">
          <w:marLeft w:val="640"/>
          <w:marRight w:val="0"/>
          <w:marTop w:val="0"/>
          <w:marBottom w:val="0"/>
          <w:divBdr>
            <w:top w:val="none" w:sz="0" w:space="0" w:color="auto"/>
            <w:left w:val="none" w:sz="0" w:space="0" w:color="auto"/>
            <w:bottom w:val="none" w:sz="0" w:space="0" w:color="auto"/>
            <w:right w:val="none" w:sz="0" w:space="0" w:color="auto"/>
          </w:divBdr>
        </w:div>
        <w:div w:id="1049114521">
          <w:marLeft w:val="640"/>
          <w:marRight w:val="0"/>
          <w:marTop w:val="0"/>
          <w:marBottom w:val="0"/>
          <w:divBdr>
            <w:top w:val="none" w:sz="0" w:space="0" w:color="auto"/>
            <w:left w:val="none" w:sz="0" w:space="0" w:color="auto"/>
            <w:bottom w:val="none" w:sz="0" w:space="0" w:color="auto"/>
            <w:right w:val="none" w:sz="0" w:space="0" w:color="auto"/>
          </w:divBdr>
        </w:div>
        <w:div w:id="1957330846">
          <w:marLeft w:val="640"/>
          <w:marRight w:val="0"/>
          <w:marTop w:val="0"/>
          <w:marBottom w:val="0"/>
          <w:divBdr>
            <w:top w:val="none" w:sz="0" w:space="0" w:color="auto"/>
            <w:left w:val="none" w:sz="0" w:space="0" w:color="auto"/>
            <w:bottom w:val="none" w:sz="0" w:space="0" w:color="auto"/>
            <w:right w:val="none" w:sz="0" w:space="0" w:color="auto"/>
          </w:divBdr>
        </w:div>
        <w:div w:id="1845240581">
          <w:marLeft w:val="640"/>
          <w:marRight w:val="0"/>
          <w:marTop w:val="0"/>
          <w:marBottom w:val="0"/>
          <w:divBdr>
            <w:top w:val="none" w:sz="0" w:space="0" w:color="auto"/>
            <w:left w:val="none" w:sz="0" w:space="0" w:color="auto"/>
            <w:bottom w:val="none" w:sz="0" w:space="0" w:color="auto"/>
            <w:right w:val="none" w:sz="0" w:space="0" w:color="auto"/>
          </w:divBdr>
        </w:div>
        <w:div w:id="131561242">
          <w:marLeft w:val="640"/>
          <w:marRight w:val="0"/>
          <w:marTop w:val="0"/>
          <w:marBottom w:val="0"/>
          <w:divBdr>
            <w:top w:val="none" w:sz="0" w:space="0" w:color="auto"/>
            <w:left w:val="none" w:sz="0" w:space="0" w:color="auto"/>
            <w:bottom w:val="none" w:sz="0" w:space="0" w:color="auto"/>
            <w:right w:val="none" w:sz="0" w:space="0" w:color="auto"/>
          </w:divBdr>
        </w:div>
        <w:div w:id="1236621426">
          <w:marLeft w:val="640"/>
          <w:marRight w:val="0"/>
          <w:marTop w:val="0"/>
          <w:marBottom w:val="0"/>
          <w:divBdr>
            <w:top w:val="none" w:sz="0" w:space="0" w:color="auto"/>
            <w:left w:val="none" w:sz="0" w:space="0" w:color="auto"/>
            <w:bottom w:val="none" w:sz="0" w:space="0" w:color="auto"/>
            <w:right w:val="none" w:sz="0" w:space="0" w:color="auto"/>
          </w:divBdr>
        </w:div>
        <w:div w:id="893543630">
          <w:marLeft w:val="640"/>
          <w:marRight w:val="0"/>
          <w:marTop w:val="0"/>
          <w:marBottom w:val="0"/>
          <w:divBdr>
            <w:top w:val="none" w:sz="0" w:space="0" w:color="auto"/>
            <w:left w:val="none" w:sz="0" w:space="0" w:color="auto"/>
            <w:bottom w:val="none" w:sz="0" w:space="0" w:color="auto"/>
            <w:right w:val="none" w:sz="0" w:space="0" w:color="auto"/>
          </w:divBdr>
        </w:div>
        <w:div w:id="1595355326">
          <w:marLeft w:val="640"/>
          <w:marRight w:val="0"/>
          <w:marTop w:val="0"/>
          <w:marBottom w:val="0"/>
          <w:divBdr>
            <w:top w:val="none" w:sz="0" w:space="0" w:color="auto"/>
            <w:left w:val="none" w:sz="0" w:space="0" w:color="auto"/>
            <w:bottom w:val="none" w:sz="0" w:space="0" w:color="auto"/>
            <w:right w:val="none" w:sz="0" w:space="0" w:color="auto"/>
          </w:divBdr>
        </w:div>
        <w:div w:id="2054691025">
          <w:marLeft w:val="640"/>
          <w:marRight w:val="0"/>
          <w:marTop w:val="0"/>
          <w:marBottom w:val="0"/>
          <w:divBdr>
            <w:top w:val="none" w:sz="0" w:space="0" w:color="auto"/>
            <w:left w:val="none" w:sz="0" w:space="0" w:color="auto"/>
            <w:bottom w:val="none" w:sz="0" w:space="0" w:color="auto"/>
            <w:right w:val="none" w:sz="0" w:space="0" w:color="auto"/>
          </w:divBdr>
        </w:div>
        <w:div w:id="165441364">
          <w:marLeft w:val="640"/>
          <w:marRight w:val="0"/>
          <w:marTop w:val="0"/>
          <w:marBottom w:val="0"/>
          <w:divBdr>
            <w:top w:val="none" w:sz="0" w:space="0" w:color="auto"/>
            <w:left w:val="none" w:sz="0" w:space="0" w:color="auto"/>
            <w:bottom w:val="none" w:sz="0" w:space="0" w:color="auto"/>
            <w:right w:val="none" w:sz="0" w:space="0" w:color="auto"/>
          </w:divBdr>
        </w:div>
        <w:div w:id="508758102">
          <w:marLeft w:val="640"/>
          <w:marRight w:val="0"/>
          <w:marTop w:val="0"/>
          <w:marBottom w:val="0"/>
          <w:divBdr>
            <w:top w:val="none" w:sz="0" w:space="0" w:color="auto"/>
            <w:left w:val="none" w:sz="0" w:space="0" w:color="auto"/>
            <w:bottom w:val="none" w:sz="0" w:space="0" w:color="auto"/>
            <w:right w:val="none" w:sz="0" w:space="0" w:color="auto"/>
          </w:divBdr>
        </w:div>
        <w:div w:id="1303847442">
          <w:marLeft w:val="640"/>
          <w:marRight w:val="0"/>
          <w:marTop w:val="0"/>
          <w:marBottom w:val="0"/>
          <w:divBdr>
            <w:top w:val="none" w:sz="0" w:space="0" w:color="auto"/>
            <w:left w:val="none" w:sz="0" w:space="0" w:color="auto"/>
            <w:bottom w:val="none" w:sz="0" w:space="0" w:color="auto"/>
            <w:right w:val="none" w:sz="0" w:space="0" w:color="auto"/>
          </w:divBdr>
        </w:div>
        <w:div w:id="787359519">
          <w:marLeft w:val="640"/>
          <w:marRight w:val="0"/>
          <w:marTop w:val="0"/>
          <w:marBottom w:val="0"/>
          <w:divBdr>
            <w:top w:val="none" w:sz="0" w:space="0" w:color="auto"/>
            <w:left w:val="none" w:sz="0" w:space="0" w:color="auto"/>
            <w:bottom w:val="none" w:sz="0" w:space="0" w:color="auto"/>
            <w:right w:val="none" w:sz="0" w:space="0" w:color="auto"/>
          </w:divBdr>
        </w:div>
        <w:div w:id="1401824087">
          <w:marLeft w:val="640"/>
          <w:marRight w:val="0"/>
          <w:marTop w:val="0"/>
          <w:marBottom w:val="0"/>
          <w:divBdr>
            <w:top w:val="none" w:sz="0" w:space="0" w:color="auto"/>
            <w:left w:val="none" w:sz="0" w:space="0" w:color="auto"/>
            <w:bottom w:val="none" w:sz="0" w:space="0" w:color="auto"/>
            <w:right w:val="none" w:sz="0" w:space="0" w:color="auto"/>
          </w:divBdr>
        </w:div>
        <w:div w:id="1270623708">
          <w:marLeft w:val="640"/>
          <w:marRight w:val="0"/>
          <w:marTop w:val="0"/>
          <w:marBottom w:val="0"/>
          <w:divBdr>
            <w:top w:val="none" w:sz="0" w:space="0" w:color="auto"/>
            <w:left w:val="none" w:sz="0" w:space="0" w:color="auto"/>
            <w:bottom w:val="none" w:sz="0" w:space="0" w:color="auto"/>
            <w:right w:val="none" w:sz="0" w:space="0" w:color="auto"/>
          </w:divBdr>
        </w:div>
        <w:div w:id="1404177399">
          <w:marLeft w:val="640"/>
          <w:marRight w:val="0"/>
          <w:marTop w:val="0"/>
          <w:marBottom w:val="0"/>
          <w:divBdr>
            <w:top w:val="none" w:sz="0" w:space="0" w:color="auto"/>
            <w:left w:val="none" w:sz="0" w:space="0" w:color="auto"/>
            <w:bottom w:val="none" w:sz="0" w:space="0" w:color="auto"/>
            <w:right w:val="none" w:sz="0" w:space="0" w:color="auto"/>
          </w:divBdr>
        </w:div>
        <w:div w:id="166793441">
          <w:marLeft w:val="640"/>
          <w:marRight w:val="0"/>
          <w:marTop w:val="0"/>
          <w:marBottom w:val="0"/>
          <w:divBdr>
            <w:top w:val="none" w:sz="0" w:space="0" w:color="auto"/>
            <w:left w:val="none" w:sz="0" w:space="0" w:color="auto"/>
            <w:bottom w:val="none" w:sz="0" w:space="0" w:color="auto"/>
            <w:right w:val="none" w:sz="0" w:space="0" w:color="auto"/>
          </w:divBdr>
        </w:div>
        <w:div w:id="551966093">
          <w:marLeft w:val="640"/>
          <w:marRight w:val="0"/>
          <w:marTop w:val="0"/>
          <w:marBottom w:val="0"/>
          <w:divBdr>
            <w:top w:val="none" w:sz="0" w:space="0" w:color="auto"/>
            <w:left w:val="none" w:sz="0" w:space="0" w:color="auto"/>
            <w:bottom w:val="none" w:sz="0" w:space="0" w:color="auto"/>
            <w:right w:val="none" w:sz="0" w:space="0" w:color="auto"/>
          </w:divBdr>
        </w:div>
        <w:div w:id="521626783">
          <w:marLeft w:val="640"/>
          <w:marRight w:val="0"/>
          <w:marTop w:val="0"/>
          <w:marBottom w:val="0"/>
          <w:divBdr>
            <w:top w:val="none" w:sz="0" w:space="0" w:color="auto"/>
            <w:left w:val="none" w:sz="0" w:space="0" w:color="auto"/>
            <w:bottom w:val="none" w:sz="0" w:space="0" w:color="auto"/>
            <w:right w:val="none" w:sz="0" w:space="0" w:color="auto"/>
          </w:divBdr>
        </w:div>
        <w:div w:id="1436558788">
          <w:marLeft w:val="640"/>
          <w:marRight w:val="0"/>
          <w:marTop w:val="0"/>
          <w:marBottom w:val="0"/>
          <w:divBdr>
            <w:top w:val="none" w:sz="0" w:space="0" w:color="auto"/>
            <w:left w:val="none" w:sz="0" w:space="0" w:color="auto"/>
            <w:bottom w:val="none" w:sz="0" w:space="0" w:color="auto"/>
            <w:right w:val="none" w:sz="0" w:space="0" w:color="auto"/>
          </w:divBdr>
        </w:div>
        <w:div w:id="1930194957">
          <w:marLeft w:val="640"/>
          <w:marRight w:val="0"/>
          <w:marTop w:val="0"/>
          <w:marBottom w:val="0"/>
          <w:divBdr>
            <w:top w:val="none" w:sz="0" w:space="0" w:color="auto"/>
            <w:left w:val="none" w:sz="0" w:space="0" w:color="auto"/>
            <w:bottom w:val="none" w:sz="0" w:space="0" w:color="auto"/>
            <w:right w:val="none" w:sz="0" w:space="0" w:color="auto"/>
          </w:divBdr>
        </w:div>
      </w:divsChild>
    </w:div>
    <w:div w:id="1231693724">
      <w:bodyDiv w:val="1"/>
      <w:marLeft w:val="0"/>
      <w:marRight w:val="0"/>
      <w:marTop w:val="0"/>
      <w:marBottom w:val="0"/>
      <w:divBdr>
        <w:top w:val="none" w:sz="0" w:space="0" w:color="auto"/>
        <w:left w:val="none" w:sz="0" w:space="0" w:color="auto"/>
        <w:bottom w:val="none" w:sz="0" w:space="0" w:color="auto"/>
        <w:right w:val="none" w:sz="0" w:space="0" w:color="auto"/>
      </w:divBdr>
      <w:divsChild>
        <w:div w:id="582879461">
          <w:marLeft w:val="640"/>
          <w:marRight w:val="0"/>
          <w:marTop w:val="0"/>
          <w:marBottom w:val="0"/>
          <w:divBdr>
            <w:top w:val="none" w:sz="0" w:space="0" w:color="auto"/>
            <w:left w:val="none" w:sz="0" w:space="0" w:color="auto"/>
            <w:bottom w:val="none" w:sz="0" w:space="0" w:color="auto"/>
            <w:right w:val="none" w:sz="0" w:space="0" w:color="auto"/>
          </w:divBdr>
          <w:divsChild>
            <w:div w:id="2052609517">
              <w:marLeft w:val="0"/>
              <w:marRight w:val="0"/>
              <w:marTop w:val="0"/>
              <w:marBottom w:val="0"/>
              <w:divBdr>
                <w:top w:val="none" w:sz="0" w:space="0" w:color="auto"/>
                <w:left w:val="none" w:sz="0" w:space="0" w:color="auto"/>
                <w:bottom w:val="none" w:sz="0" w:space="0" w:color="auto"/>
                <w:right w:val="none" w:sz="0" w:space="0" w:color="auto"/>
              </w:divBdr>
              <w:divsChild>
                <w:div w:id="475532279">
                  <w:marLeft w:val="640"/>
                  <w:marRight w:val="0"/>
                  <w:marTop w:val="0"/>
                  <w:marBottom w:val="0"/>
                  <w:divBdr>
                    <w:top w:val="none" w:sz="0" w:space="0" w:color="auto"/>
                    <w:left w:val="none" w:sz="0" w:space="0" w:color="auto"/>
                    <w:bottom w:val="none" w:sz="0" w:space="0" w:color="auto"/>
                    <w:right w:val="none" w:sz="0" w:space="0" w:color="auto"/>
                  </w:divBdr>
                </w:div>
                <w:div w:id="491289491">
                  <w:marLeft w:val="640"/>
                  <w:marRight w:val="0"/>
                  <w:marTop w:val="0"/>
                  <w:marBottom w:val="0"/>
                  <w:divBdr>
                    <w:top w:val="none" w:sz="0" w:space="0" w:color="auto"/>
                    <w:left w:val="none" w:sz="0" w:space="0" w:color="auto"/>
                    <w:bottom w:val="none" w:sz="0" w:space="0" w:color="auto"/>
                    <w:right w:val="none" w:sz="0" w:space="0" w:color="auto"/>
                  </w:divBdr>
                </w:div>
                <w:div w:id="1407610671">
                  <w:marLeft w:val="640"/>
                  <w:marRight w:val="0"/>
                  <w:marTop w:val="0"/>
                  <w:marBottom w:val="0"/>
                  <w:divBdr>
                    <w:top w:val="none" w:sz="0" w:space="0" w:color="auto"/>
                    <w:left w:val="none" w:sz="0" w:space="0" w:color="auto"/>
                    <w:bottom w:val="none" w:sz="0" w:space="0" w:color="auto"/>
                    <w:right w:val="none" w:sz="0" w:space="0" w:color="auto"/>
                  </w:divBdr>
                </w:div>
                <w:div w:id="273486955">
                  <w:marLeft w:val="640"/>
                  <w:marRight w:val="0"/>
                  <w:marTop w:val="0"/>
                  <w:marBottom w:val="0"/>
                  <w:divBdr>
                    <w:top w:val="none" w:sz="0" w:space="0" w:color="auto"/>
                    <w:left w:val="none" w:sz="0" w:space="0" w:color="auto"/>
                    <w:bottom w:val="none" w:sz="0" w:space="0" w:color="auto"/>
                    <w:right w:val="none" w:sz="0" w:space="0" w:color="auto"/>
                  </w:divBdr>
                </w:div>
                <w:div w:id="1419016515">
                  <w:marLeft w:val="640"/>
                  <w:marRight w:val="0"/>
                  <w:marTop w:val="0"/>
                  <w:marBottom w:val="0"/>
                  <w:divBdr>
                    <w:top w:val="none" w:sz="0" w:space="0" w:color="auto"/>
                    <w:left w:val="none" w:sz="0" w:space="0" w:color="auto"/>
                    <w:bottom w:val="none" w:sz="0" w:space="0" w:color="auto"/>
                    <w:right w:val="none" w:sz="0" w:space="0" w:color="auto"/>
                  </w:divBdr>
                </w:div>
                <w:div w:id="1000696331">
                  <w:marLeft w:val="640"/>
                  <w:marRight w:val="0"/>
                  <w:marTop w:val="0"/>
                  <w:marBottom w:val="0"/>
                  <w:divBdr>
                    <w:top w:val="none" w:sz="0" w:space="0" w:color="auto"/>
                    <w:left w:val="none" w:sz="0" w:space="0" w:color="auto"/>
                    <w:bottom w:val="none" w:sz="0" w:space="0" w:color="auto"/>
                    <w:right w:val="none" w:sz="0" w:space="0" w:color="auto"/>
                  </w:divBdr>
                </w:div>
                <w:div w:id="1367947197">
                  <w:marLeft w:val="640"/>
                  <w:marRight w:val="0"/>
                  <w:marTop w:val="0"/>
                  <w:marBottom w:val="0"/>
                  <w:divBdr>
                    <w:top w:val="none" w:sz="0" w:space="0" w:color="auto"/>
                    <w:left w:val="none" w:sz="0" w:space="0" w:color="auto"/>
                    <w:bottom w:val="none" w:sz="0" w:space="0" w:color="auto"/>
                    <w:right w:val="none" w:sz="0" w:space="0" w:color="auto"/>
                  </w:divBdr>
                </w:div>
                <w:div w:id="1579973429">
                  <w:marLeft w:val="640"/>
                  <w:marRight w:val="0"/>
                  <w:marTop w:val="0"/>
                  <w:marBottom w:val="0"/>
                  <w:divBdr>
                    <w:top w:val="none" w:sz="0" w:space="0" w:color="auto"/>
                    <w:left w:val="none" w:sz="0" w:space="0" w:color="auto"/>
                    <w:bottom w:val="none" w:sz="0" w:space="0" w:color="auto"/>
                    <w:right w:val="none" w:sz="0" w:space="0" w:color="auto"/>
                  </w:divBdr>
                </w:div>
                <w:div w:id="1114517282">
                  <w:marLeft w:val="640"/>
                  <w:marRight w:val="0"/>
                  <w:marTop w:val="0"/>
                  <w:marBottom w:val="0"/>
                  <w:divBdr>
                    <w:top w:val="none" w:sz="0" w:space="0" w:color="auto"/>
                    <w:left w:val="none" w:sz="0" w:space="0" w:color="auto"/>
                    <w:bottom w:val="none" w:sz="0" w:space="0" w:color="auto"/>
                    <w:right w:val="none" w:sz="0" w:space="0" w:color="auto"/>
                  </w:divBdr>
                </w:div>
                <w:div w:id="1289123278">
                  <w:marLeft w:val="640"/>
                  <w:marRight w:val="0"/>
                  <w:marTop w:val="0"/>
                  <w:marBottom w:val="0"/>
                  <w:divBdr>
                    <w:top w:val="none" w:sz="0" w:space="0" w:color="auto"/>
                    <w:left w:val="none" w:sz="0" w:space="0" w:color="auto"/>
                    <w:bottom w:val="none" w:sz="0" w:space="0" w:color="auto"/>
                    <w:right w:val="none" w:sz="0" w:space="0" w:color="auto"/>
                  </w:divBdr>
                </w:div>
                <w:div w:id="234977370">
                  <w:marLeft w:val="640"/>
                  <w:marRight w:val="0"/>
                  <w:marTop w:val="0"/>
                  <w:marBottom w:val="0"/>
                  <w:divBdr>
                    <w:top w:val="none" w:sz="0" w:space="0" w:color="auto"/>
                    <w:left w:val="none" w:sz="0" w:space="0" w:color="auto"/>
                    <w:bottom w:val="none" w:sz="0" w:space="0" w:color="auto"/>
                    <w:right w:val="none" w:sz="0" w:space="0" w:color="auto"/>
                  </w:divBdr>
                </w:div>
                <w:div w:id="1113087806">
                  <w:marLeft w:val="640"/>
                  <w:marRight w:val="0"/>
                  <w:marTop w:val="0"/>
                  <w:marBottom w:val="0"/>
                  <w:divBdr>
                    <w:top w:val="none" w:sz="0" w:space="0" w:color="auto"/>
                    <w:left w:val="none" w:sz="0" w:space="0" w:color="auto"/>
                    <w:bottom w:val="none" w:sz="0" w:space="0" w:color="auto"/>
                    <w:right w:val="none" w:sz="0" w:space="0" w:color="auto"/>
                  </w:divBdr>
                </w:div>
                <w:div w:id="1815491929">
                  <w:marLeft w:val="640"/>
                  <w:marRight w:val="0"/>
                  <w:marTop w:val="0"/>
                  <w:marBottom w:val="0"/>
                  <w:divBdr>
                    <w:top w:val="none" w:sz="0" w:space="0" w:color="auto"/>
                    <w:left w:val="none" w:sz="0" w:space="0" w:color="auto"/>
                    <w:bottom w:val="none" w:sz="0" w:space="0" w:color="auto"/>
                    <w:right w:val="none" w:sz="0" w:space="0" w:color="auto"/>
                  </w:divBdr>
                </w:div>
                <w:div w:id="945846723">
                  <w:marLeft w:val="640"/>
                  <w:marRight w:val="0"/>
                  <w:marTop w:val="0"/>
                  <w:marBottom w:val="0"/>
                  <w:divBdr>
                    <w:top w:val="none" w:sz="0" w:space="0" w:color="auto"/>
                    <w:left w:val="none" w:sz="0" w:space="0" w:color="auto"/>
                    <w:bottom w:val="none" w:sz="0" w:space="0" w:color="auto"/>
                    <w:right w:val="none" w:sz="0" w:space="0" w:color="auto"/>
                  </w:divBdr>
                </w:div>
                <w:div w:id="1592082667">
                  <w:marLeft w:val="640"/>
                  <w:marRight w:val="0"/>
                  <w:marTop w:val="0"/>
                  <w:marBottom w:val="0"/>
                  <w:divBdr>
                    <w:top w:val="none" w:sz="0" w:space="0" w:color="auto"/>
                    <w:left w:val="none" w:sz="0" w:space="0" w:color="auto"/>
                    <w:bottom w:val="none" w:sz="0" w:space="0" w:color="auto"/>
                    <w:right w:val="none" w:sz="0" w:space="0" w:color="auto"/>
                  </w:divBdr>
                </w:div>
                <w:div w:id="297221434">
                  <w:marLeft w:val="640"/>
                  <w:marRight w:val="0"/>
                  <w:marTop w:val="0"/>
                  <w:marBottom w:val="0"/>
                  <w:divBdr>
                    <w:top w:val="none" w:sz="0" w:space="0" w:color="auto"/>
                    <w:left w:val="none" w:sz="0" w:space="0" w:color="auto"/>
                    <w:bottom w:val="none" w:sz="0" w:space="0" w:color="auto"/>
                    <w:right w:val="none" w:sz="0" w:space="0" w:color="auto"/>
                  </w:divBdr>
                </w:div>
                <w:div w:id="1805194919">
                  <w:marLeft w:val="640"/>
                  <w:marRight w:val="0"/>
                  <w:marTop w:val="0"/>
                  <w:marBottom w:val="0"/>
                  <w:divBdr>
                    <w:top w:val="none" w:sz="0" w:space="0" w:color="auto"/>
                    <w:left w:val="none" w:sz="0" w:space="0" w:color="auto"/>
                    <w:bottom w:val="none" w:sz="0" w:space="0" w:color="auto"/>
                    <w:right w:val="none" w:sz="0" w:space="0" w:color="auto"/>
                  </w:divBdr>
                </w:div>
                <w:div w:id="113183783">
                  <w:marLeft w:val="640"/>
                  <w:marRight w:val="0"/>
                  <w:marTop w:val="0"/>
                  <w:marBottom w:val="0"/>
                  <w:divBdr>
                    <w:top w:val="none" w:sz="0" w:space="0" w:color="auto"/>
                    <w:left w:val="none" w:sz="0" w:space="0" w:color="auto"/>
                    <w:bottom w:val="none" w:sz="0" w:space="0" w:color="auto"/>
                    <w:right w:val="none" w:sz="0" w:space="0" w:color="auto"/>
                  </w:divBdr>
                </w:div>
                <w:div w:id="1196506122">
                  <w:marLeft w:val="640"/>
                  <w:marRight w:val="0"/>
                  <w:marTop w:val="0"/>
                  <w:marBottom w:val="0"/>
                  <w:divBdr>
                    <w:top w:val="none" w:sz="0" w:space="0" w:color="auto"/>
                    <w:left w:val="none" w:sz="0" w:space="0" w:color="auto"/>
                    <w:bottom w:val="none" w:sz="0" w:space="0" w:color="auto"/>
                    <w:right w:val="none" w:sz="0" w:space="0" w:color="auto"/>
                  </w:divBdr>
                </w:div>
                <w:div w:id="1900632789">
                  <w:marLeft w:val="640"/>
                  <w:marRight w:val="0"/>
                  <w:marTop w:val="0"/>
                  <w:marBottom w:val="0"/>
                  <w:divBdr>
                    <w:top w:val="none" w:sz="0" w:space="0" w:color="auto"/>
                    <w:left w:val="none" w:sz="0" w:space="0" w:color="auto"/>
                    <w:bottom w:val="none" w:sz="0" w:space="0" w:color="auto"/>
                    <w:right w:val="none" w:sz="0" w:space="0" w:color="auto"/>
                  </w:divBdr>
                </w:div>
                <w:div w:id="1127159764">
                  <w:marLeft w:val="640"/>
                  <w:marRight w:val="0"/>
                  <w:marTop w:val="0"/>
                  <w:marBottom w:val="0"/>
                  <w:divBdr>
                    <w:top w:val="none" w:sz="0" w:space="0" w:color="auto"/>
                    <w:left w:val="none" w:sz="0" w:space="0" w:color="auto"/>
                    <w:bottom w:val="none" w:sz="0" w:space="0" w:color="auto"/>
                    <w:right w:val="none" w:sz="0" w:space="0" w:color="auto"/>
                  </w:divBdr>
                </w:div>
                <w:div w:id="505948954">
                  <w:marLeft w:val="640"/>
                  <w:marRight w:val="0"/>
                  <w:marTop w:val="0"/>
                  <w:marBottom w:val="0"/>
                  <w:divBdr>
                    <w:top w:val="none" w:sz="0" w:space="0" w:color="auto"/>
                    <w:left w:val="none" w:sz="0" w:space="0" w:color="auto"/>
                    <w:bottom w:val="none" w:sz="0" w:space="0" w:color="auto"/>
                    <w:right w:val="none" w:sz="0" w:space="0" w:color="auto"/>
                  </w:divBdr>
                </w:div>
                <w:div w:id="525951404">
                  <w:marLeft w:val="640"/>
                  <w:marRight w:val="0"/>
                  <w:marTop w:val="0"/>
                  <w:marBottom w:val="0"/>
                  <w:divBdr>
                    <w:top w:val="none" w:sz="0" w:space="0" w:color="auto"/>
                    <w:left w:val="none" w:sz="0" w:space="0" w:color="auto"/>
                    <w:bottom w:val="none" w:sz="0" w:space="0" w:color="auto"/>
                    <w:right w:val="none" w:sz="0" w:space="0" w:color="auto"/>
                  </w:divBdr>
                </w:div>
                <w:div w:id="617222617">
                  <w:marLeft w:val="640"/>
                  <w:marRight w:val="0"/>
                  <w:marTop w:val="0"/>
                  <w:marBottom w:val="0"/>
                  <w:divBdr>
                    <w:top w:val="none" w:sz="0" w:space="0" w:color="auto"/>
                    <w:left w:val="none" w:sz="0" w:space="0" w:color="auto"/>
                    <w:bottom w:val="none" w:sz="0" w:space="0" w:color="auto"/>
                    <w:right w:val="none" w:sz="0" w:space="0" w:color="auto"/>
                  </w:divBdr>
                </w:div>
                <w:div w:id="1110316431">
                  <w:marLeft w:val="640"/>
                  <w:marRight w:val="0"/>
                  <w:marTop w:val="0"/>
                  <w:marBottom w:val="0"/>
                  <w:divBdr>
                    <w:top w:val="none" w:sz="0" w:space="0" w:color="auto"/>
                    <w:left w:val="none" w:sz="0" w:space="0" w:color="auto"/>
                    <w:bottom w:val="none" w:sz="0" w:space="0" w:color="auto"/>
                    <w:right w:val="none" w:sz="0" w:space="0" w:color="auto"/>
                  </w:divBdr>
                </w:div>
                <w:div w:id="762216291">
                  <w:marLeft w:val="640"/>
                  <w:marRight w:val="0"/>
                  <w:marTop w:val="0"/>
                  <w:marBottom w:val="0"/>
                  <w:divBdr>
                    <w:top w:val="none" w:sz="0" w:space="0" w:color="auto"/>
                    <w:left w:val="none" w:sz="0" w:space="0" w:color="auto"/>
                    <w:bottom w:val="none" w:sz="0" w:space="0" w:color="auto"/>
                    <w:right w:val="none" w:sz="0" w:space="0" w:color="auto"/>
                  </w:divBdr>
                </w:div>
                <w:div w:id="816648708">
                  <w:marLeft w:val="640"/>
                  <w:marRight w:val="0"/>
                  <w:marTop w:val="0"/>
                  <w:marBottom w:val="0"/>
                  <w:divBdr>
                    <w:top w:val="none" w:sz="0" w:space="0" w:color="auto"/>
                    <w:left w:val="none" w:sz="0" w:space="0" w:color="auto"/>
                    <w:bottom w:val="none" w:sz="0" w:space="0" w:color="auto"/>
                    <w:right w:val="none" w:sz="0" w:space="0" w:color="auto"/>
                  </w:divBdr>
                </w:div>
                <w:div w:id="926688395">
                  <w:marLeft w:val="640"/>
                  <w:marRight w:val="0"/>
                  <w:marTop w:val="0"/>
                  <w:marBottom w:val="0"/>
                  <w:divBdr>
                    <w:top w:val="none" w:sz="0" w:space="0" w:color="auto"/>
                    <w:left w:val="none" w:sz="0" w:space="0" w:color="auto"/>
                    <w:bottom w:val="none" w:sz="0" w:space="0" w:color="auto"/>
                    <w:right w:val="none" w:sz="0" w:space="0" w:color="auto"/>
                  </w:divBdr>
                </w:div>
                <w:div w:id="100690329">
                  <w:marLeft w:val="640"/>
                  <w:marRight w:val="0"/>
                  <w:marTop w:val="0"/>
                  <w:marBottom w:val="0"/>
                  <w:divBdr>
                    <w:top w:val="none" w:sz="0" w:space="0" w:color="auto"/>
                    <w:left w:val="none" w:sz="0" w:space="0" w:color="auto"/>
                    <w:bottom w:val="none" w:sz="0" w:space="0" w:color="auto"/>
                    <w:right w:val="none" w:sz="0" w:space="0" w:color="auto"/>
                  </w:divBdr>
                </w:div>
                <w:div w:id="828978549">
                  <w:marLeft w:val="640"/>
                  <w:marRight w:val="0"/>
                  <w:marTop w:val="0"/>
                  <w:marBottom w:val="0"/>
                  <w:divBdr>
                    <w:top w:val="none" w:sz="0" w:space="0" w:color="auto"/>
                    <w:left w:val="none" w:sz="0" w:space="0" w:color="auto"/>
                    <w:bottom w:val="none" w:sz="0" w:space="0" w:color="auto"/>
                    <w:right w:val="none" w:sz="0" w:space="0" w:color="auto"/>
                  </w:divBdr>
                </w:div>
                <w:div w:id="1316182591">
                  <w:marLeft w:val="640"/>
                  <w:marRight w:val="0"/>
                  <w:marTop w:val="0"/>
                  <w:marBottom w:val="0"/>
                  <w:divBdr>
                    <w:top w:val="none" w:sz="0" w:space="0" w:color="auto"/>
                    <w:left w:val="none" w:sz="0" w:space="0" w:color="auto"/>
                    <w:bottom w:val="none" w:sz="0" w:space="0" w:color="auto"/>
                    <w:right w:val="none" w:sz="0" w:space="0" w:color="auto"/>
                  </w:divBdr>
                </w:div>
                <w:div w:id="1265578104">
                  <w:marLeft w:val="640"/>
                  <w:marRight w:val="0"/>
                  <w:marTop w:val="0"/>
                  <w:marBottom w:val="0"/>
                  <w:divBdr>
                    <w:top w:val="none" w:sz="0" w:space="0" w:color="auto"/>
                    <w:left w:val="none" w:sz="0" w:space="0" w:color="auto"/>
                    <w:bottom w:val="none" w:sz="0" w:space="0" w:color="auto"/>
                    <w:right w:val="none" w:sz="0" w:space="0" w:color="auto"/>
                  </w:divBdr>
                </w:div>
                <w:div w:id="163133925">
                  <w:marLeft w:val="640"/>
                  <w:marRight w:val="0"/>
                  <w:marTop w:val="0"/>
                  <w:marBottom w:val="0"/>
                  <w:divBdr>
                    <w:top w:val="none" w:sz="0" w:space="0" w:color="auto"/>
                    <w:left w:val="none" w:sz="0" w:space="0" w:color="auto"/>
                    <w:bottom w:val="none" w:sz="0" w:space="0" w:color="auto"/>
                    <w:right w:val="none" w:sz="0" w:space="0" w:color="auto"/>
                  </w:divBdr>
                </w:div>
                <w:div w:id="51597025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076592581">
          <w:marLeft w:val="640"/>
          <w:marRight w:val="0"/>
          <w:marTop w:val="0"/>
          <w:marBottom w:val="0"/>
          <w:divBdr>
            <w:top w:val="none" w:sz="0" w:space="0" w:color="auto"/>
            <w:left w:val="none" w:sz="0" w:space="0" w:color="auto"/>
            <w:bottom w:val="none" w:sz="0" w:space="0" w:color="auto"/>
            <w:right w:val="none" w:sz="0" w:space="0" w:color="auto"/>
          </w:divBdr>
        </w:div>
        <w:div w:id="1345984412">
          <w:marLeft w:val="640"/>
          <w:marRight w:val="0"/>
          <w:marTop w:val="0"/>
          <w:marBottom w:val="0"/>
          <w:divBdr>
            <w:top w:val="none" w:sz="0" w:space="0" w:color="auto"/>
            <w:left w:val="none" w:sz="0" w:space="0" w:color="auto"/>
            <w:bottom w:val="none" w:sz="0" w:space="0" w:color="auto"/>
            <w:right w:val="none" w:sz="0" w:space="0" w:color="auto"/>
          </w:divBdr>
        </w:div>
        <w:div w:id="1003582605">
          <w:marLeft w:val="640"/>
          <w:marRight w:val="0"/>
          <w:marTop w:val="0"/>
          <w:marBottom w:val="0"/>
          <w:divBdr>
            <w:top w:val="none" w:sz="0" w:space="0" w:color="auto"/>
            <w:left w:val="none" w:sz="0" w:space="0" w:color="auto"/>
            <w:bottom w:val="none" w:sz="0" w:space="0" w:color="auto"/>
            <w:right w:val="none" w:sz="0" w:space="0" w:color="auto"/>
          </w:divBdr>
        </w:div>
        <w:div w:id="2122188440">
          <w:marLeft w:val="640"/>
          <w:marRight w:val="0"/>
          <w:marTop w:val="0"/>
          <w:marBottom w:val="0"/>
          <w:divBdr>
            <w:top w:val="none" w:sz="0" w:space="0" w:color="auto"/>
            <w:left w:val="none" w:sz="0" w:space="0" w:color="auto"/>
            <w:bottom w:val="none" w:sz="0" w:space="0" w:color="auto"/>
            <w:right w:val="none" w:sz="0" w:space="0" w:color="auto"/>
          </w:divBdr>
        </w:div>
        <w:div w:id="40713127">
          <w:marLeft w:val="640"/>
          <w:marRight w:val="0"/>
          <w:marTop w:val="0"/>
          <w:marBottom w:val="0"/>
          <w:divBdr>
            <w:top w:val="none" w:sz="0" w:space="0" w:color="auto"/>
            <w:left w:val="none" w:sz="0" w:space="0" w:color="auto"/>
            <w:bottom w:val="none" w:sz="0" w:space="0" w:color="auto"/>
            <w:right w:val="none" w:sz="0" w:space="0" w:color="auto"/>
          </w:divBdr>
        </w:div>
        <w:div w:id="135876673">
          <w:marLeft w:val="640"/>
          <w:marRight w:val="0"/>
          <w:marTop w:val="0"/>
          <w:marBottom w:val="0"/>
          <w:divBdr>
            <w:top w:val="none" w:sz="0" w:space="0" w:color="auto"/>
            <w:left w:val="none" w:sz="0" w:space="0" w:color="auto"/>
            <w:bottom w:val="none" w:sz="0" w:space="0" w:color="auto"/>
            <w:right w:val="none" w:sz="0" w:space="0" w:color="auto"/>
          </w:divBdr>
        </w:div>
        <w:div w:id="1813281829">
          <w:marLeft w:val="640"/>
          <w:marRight w:val="0"/>
          <w:marTop w:val="0"/>
          <w:marBottom w:val="0"/>
          <w:divBdr>
            <w:top w:val="none" w:sz="0" w:space="0" w:color="auto"/>
            <w:left w:val="none" w:sz="0" w:space="0" w:color="auto"/>
            <w:bottom w:val="none" w:sz="0" w:space="0" w:color="auto"/>
            <w:right w:val="none" w:sz="0" w:space="0" w:color="auto"/>
          </w:divBdr>
        </w:div>
        <w:div w:id="857427053">
          <w:marLeft w:val="640"/>
          <w:marRight w:val="0"/>
          <w:marTop w:val="0"/>
          <w:marBottom w:val="0"/>
          <w:divBdr>
            <w:top w:val="none" w:sz="0" w:space="0" w:color="auto"/>
            <w:left w:val="none" w:sz="0" w:space="0" w:color="auto"/>
            <w:bottom w:val="none" w:sz="0" w:space="0" w:color="auto"/>
            <w:right w:val="none" w:sz="0" w:space="0" w:color="auto"/>
          </w:divBdr>
        </w:div>
        <w:div w:id="538277566">
          <w:marLeft w:val="640"/>
          <w:marRight w:val="0"/>
          <w:marTop w:val="0"/>
          <w:marBottom w:val="0"/>
          <w:divBdr>
            <w:top w:val="none" w:sz="0" w:space="0" w:color="auto"/>
            <w:left w:val="none" w:sz="0" w:space="0" w:color="auto"/>
            <w:bottom w:val="none" w:sz="0" w:space="0" w:color="auto"/>
            <w:right w:val="none" w:sz="0" w:space="0" w:color="auto"/>
          </w:divBdr>
        </w:div>
        <w:div w:id="2022273163">
          <w:marLeft w:val="640"/>
          <w:marRight w:val="0"/>
          <w:marTop w:val="0"/>
          <w:marBottom w:val="0"/>
          <w:divBdr>
            <w:top w:val="none" w:sz="0" w:space="0" w:color="auto"/>
            <w:left w:val="none" w:sz="0" w:space="0" w:color="auto"/>
            <w:bottom w:val="none" w:sz="0" w:space="0" w:color="auto"/>
            <w:right w:val="none" w:sz="0" w:space="0" w:color="auto"/>
          </w:divBdr>
        </w:div>
        <w:div w:id="867183598">
          <w:marLeft w:val="640"/>
          <w:marRight w:val="0"/>
          <w:marTop w:val="0"/>
          <w:marBottom w:val="0"/>
          <w:divBdr>
            <w:top w:val="none" w:sz="0" w:space="0" w:color="auto"/>
            <w:left w:val="none" w:sz="0" w:space="0" w:color="auto"/>
            <w:bottom w:val="none" w:sz="0" w:space="0" w:color="auto"/>
            <w:right w:val="none" w:sz="0" w:space="0" w:color="auto"/>
          </w:divBdr>
        </w:div>
        <w:div w:id="1682588604">
          <w:marLeft w:val="640"/>
          <w:marRight w:val="0"/>
          <w:marTop w:val="0"/>
          <w:marBottom w:val="0"/>
          <w:divBdr>
            <w:top w:val="none" w:sz="0" w:space="0" w:color="auto"/>
            <w:left w:val="none" w:sz="0" w:space="0" w:color="auto"/>
            <w:bottom w:val="none" w:sz="0" w:space="0" w:color="auto"/>
            <w:right w:val="none" w:sz="0" w:space="0" w:color="auto"/>
          </w:divBdr>
        </w:div>
        <w:div w:id="405613324">
          <w:marLeft w:val="640"/>
          <w:marRight w:val="0"/>
          <w:marTop w:val="0"/>
          <w:marBottom w:val="0"/>
          <w:divBdr>
            <w:top w:val="none" w:sz="0" w:space="0" w:color="auto"/>
            <w:left w:val="none" w:sz="0" w:space="0" w:color="auto"/>
            <w:bottom w:val="none" w:sz="0" w:space="0" w:color="auto"/>
            <w:right w:val="none" w:sz="0" w:space="0" w:color="auto"/>
          </w:divBdr>
        </w:div>
        <w:div w:id="47383200">
          <w:marLeft w:val="640"/>
          <w:marRight w:val="0"/>
          <w:marTop w:val="0"/>
          <w:marBottom w:val="0"/>
          <w:divBdr>
            <w:top w:val="none" w:sz="0" w:space="0" w:color="auto"/>
            <w:left w:val="none" w:sz="0" w:space="0" w:color="auto"/>
            <w:bottom w:val="none" w:sz="0" w:space="0" w:color="auto"/>
            <w:right w:val="none" w:sz="0" w:space="0" w:color="auto"/>
          </w:divBdr>
        </w:div>
        <w:div w:id="1025986773">
          <w:marLeft w:val="640"/>
          <w:marRight w:val="0"/>
          <w:marTop w:val="0"/>
          <w:marBottom w:val="0"/>
          <w:divBdr>
            <w:top w:val="none" w:sz="0" w:space="0" w:color="auto"/>
            <w:left w:val="none" w:sz="0" w:space="0" w:color="auto"/>
            <w:bottom w:val="none" w:sz="0" w:space="0" w:color="auto"/>
            <w:right w:val="none" w:sz="0" w:space="0" w:color="auto"/>
          </w:divBdr>
        </w:div>
        <w:div w:id="346059865">
          <w:marLeft w:val="640"/>
          <w:marRight w:val="0"/>
          <w:marTop w:val="0"/>
          <w:marBottom w:val="0"/>
          <w:divBdr>
            <w:top w:val="none" w:sz="0" w:space="0" w:color="auto"/>
            <w:left w:val="none" w:sz="0" w:space="0" w:color="auto"/>
            <w:bottom w:val="none" w:sz="0" w:space="0" w:color="auto"/>
            <w:right w:val="none" w:sz="0" w:space="0" w:color="auto"/>
          </w:divBdr>
        </w:div>
        <w:div w:id="551893539">
          <w:marLeft w:val="640"/>
          <w:marRight w:val="0"/>
          <w:marTop w:val="0"/>
          <w:marBottom w:val="0"/>
          <w:divBdr>
            <w:top w:val="none" w:sz="0" w:space="0" w:color="auto"/>
            <w:left w:val="none" w:sz="0" w:space="0" w:color="auto"/>
            <w:bottom w:val="none" w:sz="0" w:space="0" w:color="auto"/>
            <w:right w:val="none" w:sz="0" w:space="0" w:color="auto"/>
          </w:divBdr>
        </w:div>
        <w:div w:id="1994674108">
          <w:marLeft w:val="640"/>
          <w:marRight w:val="0"/>
          <w:marTop w:val="0"/>
          <w:marBottom w:val="0"/>
          <w:divBdr>
            <w:top w:val="none" w:sz="0" w:space="0" w:color="auto"/>
            <w:left w:val="none" w:sz="0" w:space="0" w:color="auto"/>
            <w:bottom w:val="none" w:sz="0" w:space="0" w:color="auto"/>
            <w:right w:val="none" w:sz="0" w:space="0" w:color="auto"/>
          </w:divBdr>
        </w:div>
        <w:div w:id="149758541">
          <w:marLeft w:val="640"/>
          <w:marRight w:val="0"/>
          <w:marTop w:val="0"/>
          <w:marBottom w:val="0"/>
          <w:divBdr>
            <w:top w:val="none" w:sz="0" w:space="0" w:color="auto"/>
            <w:left w:val="none" w:sz="0" w:space="0" w:color="auto"/>
            <w:bottom w:val="none" w:sz="0" w:space="0" w:color="auto"/>
            <w:right w:val="none" w:sz="0" w:space="0" w:color="auto"/>
          </w:divBdr>
        </w:div>
        <w:div w:id="2116056313">
          <w:marLeft w:val="640"/>
          <w:marRight w:val="0"/>
          <w:marTop w:val="0"/>
          <w:marBottom w:val="0"/>
          <w:divBdr>
            <w:top w:val="none" w:sz="0" w:space="0" w:color="auto"/>
            <w:left w:val="none" w:sz="0" w:space="0" w:color="auto"/>
            <w:bottom w:val="none" w:sz="0" w:space="0" w:color="auto"/>
            <w:right w:val="none" w:sz="0" w:space="0" w:color="auto"/>
          </w:divBdr>
        </w:div>
        <w:div w:id="317468026">
          <w:marLeft w:val="640"/>
          <w:marRight w:val="0"/>
          <w:marTop w:val="0"/>
          <w:marBottom w:val="0"/>
          <w:divBdr>
            <w:top w:val="none" w:sz="0" w:space="0" w:color="auto"/>
            <w:left w:val="none" w:sz="0" w:space="0" w:color="auto"/>
            <w:bottom w:val="none" w:sz="0" w:space="0" w:color="auto"/>
            <w:right w:val="none" w:sz="0" w:space="0" w:color="auto"/>
          </w:divBdr>
        </w:div>
        <w:div w:id="802115837">
          <w:marLeft w:val="640"/>
          <w:marRight w:val="0"/>
          <w:marTop w:val="0"/>
          <w:marBottom w:val="0"/>
          <w:divBdr>
            <w:top w:val="none" w:sz="0" w:space="0" w:color="auto"/>
            <w:left w:val="none" w:sz="0" w:space="0" w:color="auto"/>
            <w:bottom w:val="none" w:sz="0" w:space="0" w:color="auto"/>
            <w:right w:val="none" w:sz="0" w:space="0" w:color="auto"/>
          </w:divBdr>
        </w:div>
        <w:div w:id="159127228">
          <w:marLeft w:val="640"/>
          <w:marRight w:val="0"/>
          <w:marTop w:val="0"/>
          <w:marBottom w:val="0"/>
          <w:divBdr>
            <w:top w:val="none" w:sz="0" w:space="0" w:color="auto"/>
            <w:left w:val="none" w:sz="0" w:space="0" w:color="auto"/>
            <w:bottom w:val="none" w:sz="0" w:space="0" w:color="auto"/>
            <w:right w:val="none" w:sz="0" w:space="0" w:color="auto"/>
          </w:divBdr>
        </w:div>
        <w:div w:id="808741332">
          <w:marLeft w:val="640"/>
          <w:marRight w:val="0"/>
          <w:marTop w:val="0"/>
          <w:marBottom w:val="0"/>
          <w:divBdr>
            <w:top w:val="none" w:sz="0" w:space="0" w:color="auto"/>
            <w:left w:val="none" w:sz="0" w:space="0" w:color="auto"/>
            <w:bottom w:val="none" w:sz="0" w:space="0" w:color="auto"/>
            <w:right w:val="none" w:sz="0" w:space="0" w:color="auto"/>
          </w:divBdr>
        </w:div>
        <w:div w:id="507019219">
          <w:marLeft w:val="640"/>
          <w:marRight w:val="0"/>
          <w:marTop w:val="0"/>
          <w:marBottom w:val="0"/>
          <w:divBdr>
            <w:top w:val="none" w:sz="0" w:space="0" w:color="auto"/>
            <w:left w:val="none" w:sz="0" w:space="0" w:color="auto"/>
            <w:bottom w:val="none" w:sz="0" w:space="0" w:color="auto"/>
            <w:right w:val="none" w:sz="0" w:space="0" w:color="auto"/>
          </w:divBdr>
        </w:div>
        <w:div w:id="1950967773">
          <w:marLeft w:val="640"/>
          <w:marRight w:val="0"/>
          <w:marTop w:val="0"/>
          <w:marBottom w:val="0"/>
          <w:divBdr>
            <w:top w:val="none" w:sz="0" w:space="0" w:color="auto"/>
            <w:left w:val="none" w:sz="0" w:space="0" w:color="auto"/>
            <w:bottom w:val="none" w:sz="0" w:space="0" w:color="auto"/>
            <w:right w:val="none" w:sz="0" w:space="0" w:color="auto"/>
          </w:divBdr>
        </w:div>
        <w:div w:id="527260314">
          <w:marLeft w:val="640"/>
          <w:marRight w:val="0"/>
          <w:marTop w:val="0"/>
          <w:marBottom w:val="0"/>
          <w:divBdr>
            <w:top w:val="none" w:sz="0" w:space="0" w:color="auto"/>
            <w:left w:val="none" w:sz="0" w:space="0" w:color="auto"/>
            <w:bottom w:val="none" w:sz="0" w:space="0" w:color="auto"/>
            <w:right w:val="none" w:sz="0" w:space="0" w:color="auto"/>
          </w:divBdr>
        </w:div>
        <w:div w:id="1908110673">
          <w:marLeft w:val="640"/>
          <w:marRight w:val="0"/>
          <w:marTop w:val="0"/>
          <w:marBottom w:val="0"/>
          <w:divBdr>
            <w:top w:val="none" w:sz="0" w:space="0" w:color="auto"/>
            <w:left w:val="none" w:sz="0" w:space="0" w:color="auto"/>
            <w:bottom w:val="none" w:sz="0" w:space="0" w:color="auto"/>
            <w:right w:val="none" w:sz="0" w:space="0" w:color="auto"/>
          </w:divBdr>
        </w:div>
        <w:div w:id="1058280585">
          <w:marLeft w:val="640"/>
          <w:marRight w:val="0"/>
          <w:marTop w:val="0"/>
          <w:marBottom w:val="0"/>
          <w:divBdr>
            <w:top w:val="none" w:sz="0" w:space="0" w:color="auto"/>
            <w:left w:val="none" w:sz="0" w:space="0" w:color="auto"/>
            <w:bottom w:val="none" w:sz="0" w:space="0" w:color="auto"/>
            <w:right w:val="none" w:sz="0" w:space="0" w:color="auto"/>
          </w:divBdr>
        </w:div>
        <w:div w:id="1802261269">
          <w:marLeft w:val="640"/>
          <w:marRight w:val="0"/>
          <w:marTop w:val="0"/>
          <w:marBottom w:val="0"/>
          <w:divBdr>
            <w:top w:val="none" w:sz="0" w:space="0" w:color="auto"/>
            <w:left w:val="none" w:sz="0" w:space="0" w:color="auto"/>
            <w:bottom w:val="none" w:sz="0" w:space="0" w:color="auto"/>
            <w:right w:val="none" w:sz="0" w:space="0" w:color="auto"/>
          </w:divBdr>
        </w:div>
        <w:div w:id="1826236380">
          <w:marLeft w:val="640"/>
          <w:marRight w:val="0"/>
          <w:marTop w:val="0"/>
          <w:marBottom w:val="0"/>
          <w:divBdr>
            <w:top w:val="none" w:sz="0" w:space="0" w:color="auto"/>
            <w:left w:val="none" w:sz="0" w:space="0" w:color="auto"/>
            <w:bottom w:val="none" w:sz="0" w:space="0" w:color="auto"/>
            <w:right w:val="none" w:sz="0" w:space="0" w:color="auto"/>
          </w:divBdr>
        </w:div>
        <w:div w:id="1009332426">
          <w:marLeft w:val="640"/>
          <w:marRight w:val="0"/>
          <w:marTop w:val="0"/>
          <w:marBottom w:val="0"/>
          <w:divBdr>
            <w:top w:val="none" w:sz="0" w:space="0" w:color="auto"/>
            <w:left w:val="none" w:sz="0" w:space="0" w:color="auto"/>
            <w:bottom w:val="none" w:sz="0" w:space="0" w:color="auto"/>
            <w:right w:val="none" w:sz="0" w:space="0" w:color="auto"/>
          </w:divBdr>
        </w:div>
      </w:divsChild>
    </w:div>
    <w:div w:id="1286036422">
      <w:bodyDiv w:val="1"/>
      <w:marLeft w:val="0"/>
      <w:marRight w:val="0"/>
      <w:marTop w:val="0"/>
      <w:marBottom w:val="0"/>
      <w:divBdr>
        <w:top w:val="none" w:sz="0" w:space="0" w:color="auto"/>
        <w:left w:val="none" w:sz="0" w:space="0" w:color="auto"/>
        <w:bottom w:val="none" w:sz="0" w:space="0" w:color="auto"/>
        <w:right w:val="none" w:sz="0" w:space="0" w:color="auto"/>
      </w:divBdr>
      <w:divsChild>
        <w:div w:id="917133964">
          <w:marLeft w:val="640"/>
          <w:marRight w:val="0"/>
          <w:marTop w:val="0"/>
          <w:marBottom w:val="0"/>
          <w:divBdr>
            <w:top w:val="none" w:sz="0" w:space="0" w:color="auto"/>
            <w:left w:val="none" w:sz="0" w:space="0" w:color="auto"/>
            <w:bottom w:val="none" w:sz="0" w:space="0" w:color="auto"/>
            <w:right w:val="none" w:sz="0" w:space="0" w:color="auto"/>
          </w:divBdr>
        </w:div>
        <w:div w:id="1081564236">
          <w:marLeft w:val="640"/>
          <w:marRight w:val="0"/>
          <w:marTop w:val="0"/>
          <w:marBottom w:val="0"/>
          <w:divBdr>
            <w:top w:val="none" w:sz="0" w:space="0" w:color="auto"/>
            <w:left w:val="none" w:sz="0" w:space="0" w:color="auto"/>
            <w:bottom w:val="none" w:sz="0" w:space="0" w:color="auto"/>
            <w:right w:val="none" w:sz="0" w:space="0" w:color="auto"/>
          </w:divBdr>
        </w:div>
        <w:div w:id="1631547419">
          <w:marLeft w:val="640"/>
          <w:marRight w:val="0"/>
          <w:marTop w:val="0"/>
          <w:marBottom w:val="0"/>
          <w:divBdr>
            <w:top w:val="none" w:sz="0" w:space="0" w:color="auto"/>
            <w:left w:val="none" w:sz="0" w:space="0" w:color="auto"/>
            <w:bottom w:val="none" w:sz="0" w:space="0" w:color="auto"/>
            <w:right w:val="none" w:sz="0" w:space="0" w:color="auto"/>
          </w:divBdr>
        </w:div>
        <w:div w:id="1859002134">
          <w:marLeft w:val="640"/>
          <w:marRight w:val="0"/>
          <w:marTop w:val="0"/>
          <w:marBottom w:val="0"/>
          <w:divBdr>
            <w:top w:val="none" w:sz="0" w:space="0" w:color="auto"/>
            <w:left w:val="none" w:sz="0" w:space="0" w:color="auto"/>
            <w:bottom w:val="none" w:sz="0" w:space="0" w:color="auto"/>
            <w:right w:val="none" w:sz="0" w:space="0" w:color="auto"/>
          </w:divBdr>
        </w:div>
        <w:div w:id="713769083">
          <w:marLeft w:val="640"/>
          <w:marRight w:val="0"/>
          <w:marTop w:val="0"/>
          <w:marBottom w:val="0"/>
          <w:divBdr>
            <w:top w:val="none" w:sz="0" w:space="0" w:color="auto"/>
            <w:left w:val="none" w:sz="0" w:space="0" w:color="auto"/>
            <w:bottom w:val="none" w:sz="0" w:space="0" w:color="auto"/>
            <w:right w:val="none" w:sz="0" w:space="0" w:color="auto"/>
          </w:divBdr>
        </w:div>
        <w:div w:id="923998475">
          <w:marLeft w:val="640"/>
          <w:marRight w:val="0"/>
          <w:marTop w:val="0"/>
          <w:marBottom w:val="0"/>
          <w:divBdr>
            <w:top w:val="none" w:sz="0" w:space="0" w:color="auto"/>
            <w:left w:val="none" w:sz="0" w:space="0" w:color="auto"/>
            <w:bottom w:val="none" w:sz="0" w:space="0" w:color="auto"/>
            <w:right w:val="none" w:sz="0" w:space="0" w:color="auto"/>
          </w:divBdr>
        </w:div>
        <w:div w:id="1475021893">
          <w:marLeft w:val="640"/>
          <w:marRight w:val="0"/>
          <w:marTop w:val="0"/>
          <w:marBottom w:val="0"/>
          <w:divBdr>
            <w:top w:val="none" w:sz="0" w:space="0" w:color="auto"/>
            <w:left w:val="none" w:sz="0" w:space="0" w:color="auto"/>
            <w:bottom w:val="none" w:sz="0" w:space="0" w:color="auto"/>
            <w:right w:val="none" w:sz="0" w:space="0" w:color="auto"/>
          </w:divBdr>
        </w:div>
        <w:div w:id="971595672">
          <w:marLeft w:val="640"/>
          <w:marRight w:val="0"/>
          <w:marTop w:val="0"/>
          <w:marBottom w:val="0"/>
          <w:divBdr>
            <w:top w:val="none" w:sz="0" w:space="0" w:color="auto"/>
            <w:left w:val="none" w:sz="0" w:space="0" w:color="auto"/>
            <w:bottom w:val="none" w:sz="0" w:space="0" w:color="auto"/>
            <w:right w:val="none" w:sz="0" w:space="0" w:color="auto"/>
          </w:divBdr>
        </w:div>
        <w:div w:id="1876892810">
          <w:marLeft w:val="640"/>
          <w:marRight w:val="0"/>
          <w:marTop w:val="0"/>
          <w:marBottom w:val="0"/>
          <w:divBdr>
            <w:top w:val="none" w:sz="0" w:space="0" w:color="auto"/>
            <w:left w:val="none" w:sz="0" w:space="0" w:color="auto"/>
            <w:bottom w:val="none" w:sz="0" w:space="0" w:color="auto"/>
            <w:right w:val="none" w:sz="0" w:space="0" w:color="auto"/>
          </w:divBdr>
        </w:div>
        <w:div w:id="1789469939">
          <w:marLeft w:val="640"/>
          <w:marRight w:val="0"/>
          <w:marTop w:val="0"/>
          <w:marBottom w:val="0"/>
          <w:divBdr>
            <w:top w:val="none" w:sz="0" w:space="0" w:color="auto"/>
            <w:left w:val="none" w:sz="0" w:space="0" w:color="auto"/>
            <w:bottom w:val="none" w:sz="0" w:space="0" w:color="auto"/>
            <w:right w:val="none" w:sz="0" w:space="0" w:color="auto"/>
          </w:divBdr>
        </w:div>
        <w:div w:id="477695773">
          <w:marLeft w:val="640"/>
          <w:marRight w:val="0"/>
          <w:marTop w:val="0"/>
          <w:marBottom w:val="0"/>
          <w:divBdr>
            <w:top w:val="none" w:sz="0" w:space="0" w:color="auto"/>
            <w:left w:val="none" w:sz="0" w:space="0" w:color="auto"/>
            <w:bottom w:val="none" w:sz="0" w:space="0" w:color="auto"/>
            <w:right w:val="none" w:sz="0" w:space="0" w:color="auto"/>
          </w:divBdr>
        </w:div>
        <w:div w:id="1220556951">
          <w:marLeft w:val="640"/>
          <w:marRight w:val="0"/>
          <w:marTop w:val="0"/>
          <w:marBottom w:val="0"/>
          <w:divBdr>
            <w:top w:val="none" w:sz="0" w:space="0" w:color="auto"/>
            <w:left w:val="none" w:sz="0" w:space="0" w:color="auto"/>
            <w:bottom w:val="none" w:sz="0" w:space="0" w:color="auto"/>
            <w:right w:val="none" w:sz="0" w:space="0" w:color="auto"/>
          </w:divBdr>
        </w:div>
        <w:div w:id="407966161">
          <w:marLeft w:val="640"/>
          <w:marRight w:val="0"/>
          <w:marTop w:val="0"/>
          <w:marBottom w:val="0"/>
          <w:divBdr>
            <w:top w:val="none" w:sz="0" w:space="0" w:color="auto"/>
            <w:left w:val="none" w:sz="0" w:space="0" w:color="auto"/>
            <w:bottom w:val="none" w:sz="0" w:space="0" w:color="auto"/>
            <w:right w:val="none" w:sz="0" w:space="0" w:color="auto"/>
          </w:divBdr>
        </w:div>
        <w:div w:id="425611446">
          <w:marLeft w:val="640"/>
          <w:marRight w:val="0"/>
          <w:marTop w:val="0"/>
          <w:marBottom w:val="0"/>
          <w:divBdr>
            <w:top w:val="none" w:sz="0" w:space="0" w:color="auto"/>
            <w:left w:val="none" w:sz="0" w:space="0" w:color="auto"/>
            <w:bottom w:val="none" w:sz="0" w:space="0" w:color="auto"/>
            <w:right w:val="none" w:sz="0" w:space="0" w:color="auto"/>
          </w:divBdr>
        </w:div>
        <w:div w:id="5451219">
          <w:marLeft w:val="640"/>
          <w:marRight w:val="0"/>
          <w:marTop w:val="0"/>
          <w:marBottom w:val="0"/>
          <w:divBdr>
            <w:top w:val="none" w:sz="0" w:space="0" w:color="auto"/>
            <w:left w:val="none" w:sz="0" w:space="0" w:color="auto"/>
            <w:bottom w:val="none" w:sz="0" w:space="0" w:color="auto"/>
            <w:right w:val="none" w:sz="0" w:space="0" w:color="auto"/>
          </w:divBdr>
        </w:div>
        <w:div w:id="277373710">
          <w:marLeft w:val="640"/>
          <w:marRight w:val="0"/>
          <w:marTop w:val="0"/>
          <w:marBottom w:val="0"/>
          <w:divBdr>
            <w:top w:val="none" w:sz="0" w:space="0" w:color="auto"/>
            <w:left w:val="none" w:sz="0" w:space="0" w:color="auto"/>
            <w:bottom w:val="none" w:sz="0" w:space="0" w:color="auto"/>
            <w:right w:val="none" w:sz="0" w:space="0" w:color="auto"/>
          </w:divBdr>
        </w:div>
        <w:div w:id="598686024">
          <w:marLeft w:val="640"/>
          <w:marRight w:val="0"/>
          <w:marTop w:val="0"/>
          <w:marBottom w:val="0"/>
          <w:divBdr>
            <w:top w:val="none" w:sz="0" w:space="0" w:color="auto"/>
            <w:left w:val="none" w:sz="0" w:space="0" w:color="auto"/>
            <w:bottom w:val="none" w:sz="0" w:space="0" w:color="auto"/>
            <w:right w:val="none" w:sz="0" w:space="0" w:color="auto"/>
          </w:divBdr>
        </w:div>
        <w:div w:id="444664283">
          <w:marLeft w:val="640"/>
          <w:marRight w:val="0"/>
          <w:marTop w:val="0"/>
          <w:marBottom w:val="0"/>
          <w:divBdr>
            <w:top w:val="none" w:sz="0" w:space="0" w:color="auto"/>
            <w:left w:val="none" w:sz="0" w:space="0" w:color="auto"/>
            <w:bottom w:val="none" w:sz="0" w:space="0" w:color="auto"/>
            <w:right w:val="none" w:sz="0" w:space="0" w:color="auto"/>
          </w:divBdr>
        </w:div>
        <w:div w:id="600796314">
          <w:marLeft w:val="640"/>
          <w:marRight w:val="0"/>
          <w:marTop w:val="0"/>
          <w:marBottom w:val="0"/>
          <w:divBdr>
            <w:top w:val="none" w:sz="0" w:space="0" w:color="auto"/>
            <w:left w:val="none" w:sz="0" w:space="0" w:color="auto"/>
            <w:bottom w:val="none" w:sz="0" w:space="0" w:color="auto"/>
            <w:right w:val="none" w:sz="0" w:space="0" w:color="auto"/>
          </w:divBdr>
        </w:div>
        <w:div w:id="2016222148">
          <w:marLeft w:val="640"/>
          <w:marRight w:val="0"/>
          <w:marTop w:val="0"/>
          <w:marBottom w:val="0"/>
          <w:divBdr>
            <w:top w:val="none" w:sz="0" w:space="0" w:color="auto"/>
            <w:left w:val="none" w:sz="0" w:space="0" w:color="auto"/>
            <w:bottom w:val="none" w:sz="0" w:space="0" w:color="auto"/>
            <w:right w:val="none" w:sz="0" w:space="0" w:color="auto"/>
          </w:divBdr>
        </w:div>
        <w:div w:id="1035156728">
          <w:marLeft w:val="640"/>
          <w:marRight w:val="0"/>
          <w:marTop w:val="0"/>
          <w:marBottom w:val="0"/>
          <w:divBdr>
            <w:top w:val="none" w:sz="0" w:space="0" w:color="auto"/>
            <w:left w:val="none" w:sz="0" w:space="0" w:color="auto"/>
            <w:bottom w:val="none" w:sz="0" w:space="0" w:color="auto"/>
            <w:right w:val="none" w:sz="0" w:space="0" w:color="auto"/>
          </w:divBdr>
        </w:div>
        <w:div w:id="224727959">
          <w:marLeft w:val="640"/>
          <w:marRight w:val="0"/>
          <w:marTop w:val="0"/>
          <w:marBottom w:val="0"/>
          <w:divBdr>
            <w:top w:val="none" w:sz="0" w:space="0" w:color="auto"/>
            <w:left w:val="none" w:sz="0" w:space="0" w:color="auto"/>
            <w:bottom w:val="none" w:sz="0" w:space="0" w:color="auto"/>
            <w:right w:val="none" w:sz="0" w:space="0" w:color="auto"/>
          </w:divBdr>
        </w:div>
        <w:div w:id="277032157">
          <w:marLeft w:val="640"/>
          <w:marRight w:val="0"/>
          <w:marTop w:val="0"/>
          <w:marBottom w:val="0"/>
          <w:divBdr>
            <w:top w:val="none" w:sz="0" w:space="0" w:color="auto"/>
            <w:left w:val="none" w:sz="0" w:space="0" w:color="auto"/>
            <w:bottom w:val="none" w:sz="0" w:space="0" w:color="auto"/>
            <w:right w:val="none" w:sz="0" w:space="0" w:color="auto"/>
          </w:divBdr>
        </w:div>
        <w:div w:id="814447383">
          <w:marLeft w:val="640"/>
          <w:marRight w:val="0"/>
          <w:marTop w:val="0"/>
          <w:marBottom w:val="0"/>
          <w:divBdr>
            <w:top w:val="none" w:sz="0" w:space="0" w:color="auto"/>
            <w:left w:val="none" w:sz="0" w:space="0" w:color="auto"/>
            <w:bottom w:val="none" w:sz="0" w:space="0" w:color="auto"/>
            <w:right w:val="none" w:sz="0" w:space="0" w:color="auto"/>
          </w:divBdr>
        </w:div>
        <w:div w:id="1605383163">
          <w:marLeft w:val="640"/>
          <w:marRight w:val="0"/>
          <w:marTop w:val="0"/>
          <w:marBottom w:val="0"/>
          <w:divBdr>
            <w:top w:val="none" w:sz="0" w:space="0" w:color="auto"/>
            <w:left w:val="none" w:sz="0" w:space="0" w:color="auto"/>
            <w:bottom w:val="none" w:sz="0" w:space="0" w:color="auto"/>
            <w:right w:val="none" w:sz="0" w:space="0" w:color="auto"/>
          </w:divBdr>
        </w:div>
        <w:div w:id="735472038">
          <w:marLeft w:val="640"/>
          <w:marRight w:val="0"/>
          <w:marTop w:val="0"/>
          <w:marBottom w:val="0"/>
          <w:divBdr>
            <w:top w:val="none" w:sz="0" w:space="0" w:color="auto"/>
            <w:left w:val="none" w:sz="0" w:space="0" w:color="auto"/>
            <w:bottom w:val="none" w:sz="0" w:space="0" w:color="auto"/>
            <w:right w:val="none" w:sz="0" w:space="0" w:color="auto"/>
          </w:divBdr>
        </w:div>
        <w:div w:id="663364715">
          <w:marLeft w:val="640"/>
          <w:marRight w:val="0"/>
          <w:marTop w:val="0"/>
          <w:marBottom w:val="0"/>
          <w:divBdr>
            <w:top w:val="none" w:sz="0" w:space="0" w:color="auto"/>
            <w:left w:val="none" w:sz="0" w:space="0" w:color="auto"/>
            <w:bottom w:val="none" w:sz="0" w:space="0" w:color="auto"/>
            <w:right w:val="none" w:sz="0" w:space="0" w:color="auto"/>
          </w:divBdr>
        </w:div>
        <w:div w:id="753091228">
          <w:marLeft w:val="640"/>
          <w:marRight w:val="0"/>
          <w:marTop w:val="0"/>
          <w:marBottom w:val="0"/>
          <w:divBdr>
            <w:top w:val="none" w:sz="0" w:space="0" w:color="auto"/>
            <w:left w:val="none" w:sz="0" w:space="0" w:color="auto"/>
            <w:bottom w:val="none" w:sz="0" w:space="0" w:color="auto"/>
            <w:right w:val="none" w:sz="0" w:space="0" w:color="auto"/>
          </w:divBdr>
        </w:div>
        <w:div w:id="1920823373">
          <w:marLeft w:val="640"/>
          <w:marRight w:val="0"/>
          <w:marTop w:val="0"/>
          <w:marBottom w:val="0"/>
          <w:divBdr>
            <w:top w:val="none" w:sz="0" w:space="0" w:color="auto"/>
            <w:left w:val="none" w:sz="0" w:space="0" w:color="auto"/>
            <w:bottom w:val="none" w:sz="0" w:space="0" w:color="auto"/>
            <w:right w:val="none" w:sz="0" w:space="0" w:color="auto"/>
          </w:divBdr>
        </w:div>
        <w:div w:id="1722172678">
          <w:marLeft w:val="640"/>
          <w:marRight w:val="0"/>
          <w:marTop w:val="0"/>
          <w:marBottom w:val="0"/>
          <w:divBdr>
            <w:top w:val="none" w:sz="0" w:space="0" w:color="auto"/>
            <w:left w:val="none" w:sz="0" w:space="0" w:color="auto"/>
            <w:bottom w:val="none" w:sz="0" w:space="0" w:color="auto"/>
            <w:right w:val="none" w:sz="0" w:space="0" w:color="auto"/>
          </w:divBdr>
        </w:div>
        <w:div w:id="137113015">
          <w:marLeft w:val="640"/>
          <w:marRight w:val="0"/>
          <w:marTop w:val="0"/>
          <w:marBottom w:val="0"/>
          <w:divBdr>
            <w:top w:val="none" w:sz="0" w:space="0" w:color="auto"/>
            <w:left w:val="none" w:sz="0" w:space="0" w:color="auto"/>
            <w:bottom w:val="none" w:sz="0" w:space="0" w:color="auto"/>
            <w:right w:val="none" w:sz="0" w:space="0" w:color="auto"/>
          </w:divBdr>
        </w:div>
        <w:div w:id="1513565949">
          <w:marLeft w:val="640"/>
          <w:marRight w:val="0"/>
          <w:marTop w:val="0"/>
          <w:marBottom w:val="0"/>
          <w:divBdr>
            <w:top w:val="none" w:sz="0" w:space="0" w:color="auto"/>
            <w:left w:val="none" w:sz="0" w:space="0" w:color="auto"/>
            <w:bottom w:val="none" w:sz="0" w:space="0" w:color="auto"/>
            <w:right w:val="none" w:sz="0" w:space="0" w:color="auto"/>
          </w:divBdr>
        </w:div>
        <w:div w:id="1185168214">
          <w:marLeft w:val="640"/>
          <w:marRight w:val="0"/>
          <w:marTop w:val="0"/>
          <w:marBottom w:val="0"/>
          <w:divBdr>
            <w:top w:val="none" w:sz="0" w:space="0" w:color="auto"/>
            <w:left w:val="none" w:sz="0" w:space="0" w:color="auto"/>
            <w:bottom w:val="none" w:sz="0" w:space="0" w:color="auto"/>
            <w:right w:val="none" w:sz="0" w:space="0" w:color="auto"/>
          </w:divBdr>
        </w:div>
        <w:div w:id="1595672554">
          <w:marLeft w:val="640"/>
          <w:marRight w:val="0"/>
          <w:marTop w:val="0"/>
          <w:marBottom w:val="0"/>
          <w:divBdr>
            <w:top w:val="none" w:sz="0" w:space="0" w:color="auto"/>
            <w:left w:val="none" w:sz="0" w:space="0" w:color="auto"/>
            <w:bottom w:val="none" w:sz="0" w:space="0" w:color="auto"/>
            <w:right w:val="none" w:sz="0" w:space="0" w:color="auto"/>
          </w:divBdr>
        </w:div>
        <w:div w:id="326057790">
          <w:marLeft w:val="640"/>
          <w:marRight w:val="0"/>
          <w:marTop w:val="0"/>
          <w:marBottom w:val="0"/>
          <w:divBdr>
            <w:top w:val="none" w:sz="0" w:space="0" w:color="auto"/>
            <w:left w:val="none" w:sz="0" w:space="0" w:color="auto"/>
            <w:bottom w:val="none" w:sz="0" w:space="0" w:color="auto"/>
            <w:right w:val="none" w:sz="0" w:space="0" w:color="auto"/>
          </w:divBdr>
        </w:div>
      </w:divsChild>
    </w:div>
    <w:div w:id="1322806795">
      <w:bodyDiv w:val="1"/>
      <w:marLeft w:val="0"/>
      <w:marRight w:val="0"/>
      <w:marTop w:val="0"/>
      <w:marBottom w:val="0"/>
      <w:divBdr>
        <w:top w:val="none" w:sz="0" w:space="0" w:color="auto"/>
        <w:left w:val="none" w:sz="0" w:space="0" w:color="auto"/>
        <w:bottom w:val="none" w:sz="0" w:space="0" w:color="auto"/>
        <w:right w:val="none" w:sz="0" w:space="0" w:color="auto"/>
      </w:divBdr>
      <w:divsChild>
        <w:div w:id="831289941">
          <w:marLeft w:val="640"/>
          <w:marRight w:val="0"/>
          <w:marTop w:val="0"/>
          <w:marBottom w:val="0"/>
          <w:divBdr>
            <w:top w:val="none" w:sz="0" w:space="0" w:color="auto"/>
            <w:left w:val="none" w:sz="0" w:space="0" w:color="auto"/>
            <w:bottom w:val="none" w:sz="0" w:space="0" w:color="auto"/>
            <w:right w:val="none" w:sz="0" w:space="0" w:color="auto"/>
          </w:divBdr>
        </w:div>
        <w:div w:id="1066224946">
          <w:marLeft w:val="640"/>
          <w:marRight w:val="0"/>
          <w:marTop w:val="0"/>
          <w:marBottom w:val="0"/>
          <w:divBdr>
            <w:top w:val="none" w:sz="0" w:space="0" w:color="auto"/>
            <w:left w:val="none" w:sz="0" w:space="0" w:color="auto"/>
            <w:bottom w:val="none" w:sz="0" w:space="0" w:color="auto"/>
            <w:right w:val="none" w:sz="0" w:space="0" w:color="auto"/>
          </w:divBdr>
        </w:div>
        <w:div w:id="249655532">
          <w:marLeft w:val="640"/>
          <w:marRight w:val="0"/>
          <w:marTop w:val="0"/>
          <w:marBottom w:val="0"/>
          <w:divBdr>
            <w:top w:val="none" w:sz="0" w:space="0" w:color="auto"/>
            <w:left w:val="none" w:sz="0" w:space="0" w:color="auto"/>
            <w:bottom w:val="none" w:sz="0" w:space="0" w:color="auto"/>
            <w:right w:val="none" w:sz="0" w:space="0" w:color="auto"/>
          </w:divBdr>
        </w:div>
        <w:div w:id="762725551">
          <w:marLeft w:val="640"/>
          <w:marRight w:val="0"/>
          <w:marTop w:val="0"/>
          <w:marBottom w:val="0"/>
          <w:divBdr>
            <w:top w:val="none" w:sz="0" w:space="0" w:color="auto"/>
            <w:left w:val="none" w:sz="0" w:space="0" w:color="auto"/>
            <w:bottom w:val="none" w:sz="0" w:space="0" w:color="auto"/>
            <w:right w:val="none" w:sz="0" w:space="0" w:color="auto"/>
          </w:divBdr>
        </w:div>
        <w:div w:id="2100977706">
          <w:marLeft w:val="640"/>
          <w:marRight w:val="0"/>
          <w:marTop w:val="0"/>
          <w:marBottom w:val="0"/>
          <w:divBdr>
            <w:top w:val="none" w:sz="0" w:space="0" w:color="auto"/>
            <w:left w:val="none" w:sz="0" w:space="0" w:color="auto"/>
            <w:bottom w:val="none" w:sz="0" w:space="0" w:color="auto"/>
            <w:right w:val="none" w:sz="0" w:space="0" w:color="auto"/>
          </w:divBdr>
        </w:div>
        <w:div w:id="1344085416">
          <w:marLeft w:val="640"/>
          <w:marRight w:val="0"/>
          <w:marTop w:val="0"/>
          <w:marBottom w:val="0"/>
          <w:divBdr>
            <w:top w:val="none" w:sz="0" w:space="0" w:color="auto"/>
            <w:left w:val="none" w:sz="0" w:space="0" w:color="auto"/>
            <w:bottom w:val="none" w:sz="0" w:space="0" w:color="auto"/>
            <w:right w:val="none" w:sz="0" w:space="0" w:color="auto"/>
          </w:divBdr>
        </w:div>
      </w:divsChild>
    </w:div>
    <w:div w:id="1464079491">
      <w:bodyDiv w:val="1"/>
      <w:marLeft w:val="0"/>
      <w:marRight w:val="0"/>
      <w:marTop w:val="0"/>
      <w:marBottom w:val="0"/>
      <w:divBdr>
        <w:top w:val="none" w:sz="0" w:space="0" w:color="auto"/>
        <w:left w:val="none" w:sz="0" w:space="0" w:color="auto"/>
        <w:bottom w:val="none" w:sz="0" w:space="0" w:color="auto"/>
        <w:right w:val="none" w:sz="0" w:space="0" w:color="auto"/>
      </w:divBdr>
      <w:divsChild>
        <w:div w:id="1609896760">
          <w:marLeft w:val="640"/>
          <w:marRight w:val="0"/>
          <w:marTop w:val="0"/>
          <w:marBottom w:val="0"/>
          <w:divBdr>
            <w:top w:val="none" w:sz="0" w:space="0" w:color="auto"/>
            <w:left w:val="none" w:sz="0" w:space="0" w:color="auto"/>
            <w:bottom w:val="none" w:sz="0" w:space="0" w:color="auto"/>
            <w:right w:val="none" w:sz="0" w:space="0" w:color="auto"/>
          </w:divBdr>
        </w:div>
        <w:div w:id="1209339532">
          <w:marLeft w:val="640"/>
          <w:marRight w:val="0"/>
          <w:marTop w:val="0"/>
          <w:marBottom w:val="0"/>
          <w:divBdr>
            <w:top w:val="none" w:sz="0" w:space="0" w:color="auto"/>
            <w:left w:val="none" w:sz="0" w:space="0" w:color="auto"/>
            <w:bottom w:val="none" w:sz="0" w:space="0" w:color="auto"/>
            <w:right w:val="none" w:sz="0" w:space="0" w:color="auto"/>
          </w:divBdr>
        </w:div>
        <w:div w:id="580868943">
          <w:marLeft w:val="640"/>
          <w:marRight w:val="0"/>
          <w:marTop w:val="0"/>
          <w:marBottom w:val="0"/>
          <w:divBdr>
            <w:top w:val="none" w:sz="0" w:space="0" w:color="auto"/>
            <w:left w:val="none" w:sz="0" w:space="0" w:color="auto"/>
            <w:bottom w:val="none" w:sz="0" w:space="0" w:color="auto"/>
            <w:right w:val="none" w:sz="0" w:space="0" w:color="auto"/>
          </w:divBdr>
        </w:div>
        <w:div w:id="59258362">
          <w:marLeft w:val="640"/>
          <w:marRight w:val="0"/>
          <w:marTop w:val="0"/>
          <w:marBottom w:val="0"/>
          <w:divBdr>
            <w:top w:val="none" w:sz="0" w:space="0" w:color="auto"/>
            <w:left w:val="none" w:sz="0" w:space="0" w:color="auto"/>
            <w:bottom w:val="none" w:sz="0" w:space="0" w:color="auto"/>
            <w:right w:val="none" w:sz="0" w:space="0" w:color="auto"/>
          </w:divBdr>
        </w:div>
        <w:div w:id="1246261888">
          <w:marLeft w:val="640"/>
          <w:marRight w:val="0"/>
          <w:marTop w:val="0"/>
          <w:marBottom w:val="0"/>
          <w:divBdr>
            <w:top w:val="none" w:sz="0" w:space="0" w:color="auto"/>
            <w:left w:val="none" w:sz="0" w:space="0" w:color="auto"/>
            <w:bottom w:val="none" w:sz="0" w:space="0" w:color="auto"/>
            <w:right w:val="none" w:sz="0" w:space="0" w:color="auto"/>
          </w:divBdr>
        </w:div>
        <w:div w:id="1189026780">
          <w:marLeft w:val="640"/>
          <w:marRight w:val="0"/>
          <w:marTop w:val="0"/>
          <w:marBottom w:val="0"/>
          <w:divBdr>
            <w:top w:val="none" w:sz="0" w:space="0" w:color="auto"/>
            <w:left w:val="none" w:sz="0" w:space="0" w:color="auto"/>
            <w:bottom w:val="none" w:sz="0" w:space="0" w:color="auto"/>
            <w:right w:val="none" w:sz="0" w:space="0" w:color="auto"/>
          </w:divBdr>
        </w:div>
        <w:div w:id="1756390496">
          <w:marLeft w:val="640"/>
          <w:marRight w:val="0"/>
          <w:marTop w:val="0"/>
          <w:marBottom w:val="0"/>
          <w:divBdr>
            <w:top w:val="none" w:sz="0" w:space="0" w:color="auto"/>
            <w:left w:val="none" w:sz="0" w:space="0" w:color="auto"/>
            <w:bottom w:val="none" w:sz="0" w:space="0" w:color="auto"/>
            <w:right w:val="none" w:sz="0" w:space="0" w:color="auto"/>
          </w:divBdr>
        </w:div>
        <w:div w:id="1856991356">
          <w:marLeft w:val="640"/>
          <w:marRight w:val="0"/>
          <w:marTop w:val="0"/>
          <w:marBottom w:val="0"/>
          <w:divBdr>
            <w:top w:val="none" w:sz="0" w:space="0" w:color="auto"/>
            <w:left w:val="none" w:sz="0" w:space="0" w:color="auto"/>
            <w:bottom w:val="none" w:sz="0" w:space="0" w:color="auto"/>
            <w:right w:val="none" w:sz="0" w:space="0" w:color="auto"/>
          </w:divBdr>
        </w:div>
        <w:div w:id="1938446528">
          <w:marLeft w:val="640"/>
          <w:marRight w:val="0"/>
          <w:marTop w:val="0"/>
          <w:marBottom w:val="0"/>
          <w:divBdr>
            <w:top w:val="none" w:sz="0" w:space="0" w:color="auto"/>
            <w:left w:val="none" w:sz="0" w:space="0" w:color="auto"/>
            <w:bottom w:val="none" w:sz="0" w:space="0" w:color="auto"/>
            <w:right w:val="none" w:sz="0" w:space="0" w:color="auto"/>
          </w:divBdr>
        </w:div>
        <w:div w:id="1534612182">
          <w:marLeft w:val="640"/>
          <w:marRight w:val="0"/>
          <w:marTop w:val="0"/>
          <w:marBottom w:val="0"/>
          <w:divBdr>
            <w:top w:val="none" w:sz="0" w:space="0" w:color="auto"/>
            <w:left w:val="none" w:sz="0" w:space="0" w:color="auto"/>
            <w:bottom w:val="none" w:sz="0" w:space="0" w:color="auto"/>
            <w:right w:val="none" w:sz="0" w:space="0" w:color="auto"/>
          </w:divBdr>
        </w:div>
        <w:div w:id="1815876870">
          <w:marLeft w:val="640"/>
          <w:marRight w:val="0"/>
          <w:marTop w:val="0"/>
          <w:marBottom w:val="0"/>
          <w:divBdr>
            <w:top w:val="none" w:sz="0" w:space="0" w:color="auto"/>
            <w:left w:val="none" w:sz="0" w:space="0" w:color="auto"/>
            <w:bottom w:val="none" w:sz="0" w:space="0" w:color="auto"/>
            <w:right w:val="none" w:sz="0" w:space="0" w:color="auto"/>
          </w:divBdr>
        </w:div>
        <w:div w:id="471872676">
          <w:marLeft w:val="640"/>
          <w:marRight w:val="0"/>
          <w:marTop w:val="0"/>
          <w:marBottom w:val="0"/>
          <w:divBdr>
            <w:top w:val="none" w:sz="0" w:space="0" w:color="auto"/>
            <w:left w:val="none" w:sz="0" w:space="0" w:color="auto"/>
            <w:bottom w:val="none" w:sz="0" w:space="0" w:color="auto"/>
            <w:right w:val="none" w:sz="0" w:space="0" w:color="auto"/>
          </w:divBdr>
        </w:div>
        <w:div w:id="515537434">
          <w:marLeft w:val="640"/>
          <w:marRight w:val="0"/>
          <w:marTop w:val="0"/>
          <w:marBottom w:val="0"/>
          <w:divBdr>
            <w:top w:val="none" w:sz="0" w:space="0" w:color="auto"/>
            <w:left w:val="none" w:sz="0" w:space="0" w:color="auto"/>
            <w:bottom w:val="none" w:sz="0" w:space="0" w:color="auto"/>
            <w:right w:val="none" w:sz="0" w:space="0" w:color="auto"/>
          </w:divBdr>
        </w:div>
        <w:div w:id="1582834279">
          <w:marLeft w:val="640"/>
          <w:marRight w:val="0"/>
          <w:marTop w:val="0"/>
          <w:marBottom w:val="0"/>
          <w:divBdr>
            <w:top w:val="none" w:sz="0" w:space="0" w:color="auto"/>
            <w:left w:val="none" w:sz="0" w:space="0" w:color="auto"/>
            <w:bottom w:val="none" w:sz="0" w:space="0" w:color="auto"/>
            <w:right w:val="none" w:sz="0" w:space="0" w:color="auto"/>
          </w:divBdr>
        </w:div>
        <w:div w:id="1330059645">
          <w:marLeft w:val="640"/>
          <w:marRight w:val="0"/>
          <w:marTop w:val="0"/>
          <w:marBottom w:val="0"/>
          <w:divBdr>
            <w:top w:val="none" w:sz="0" w:space="0" w:color="auto"/>
            <w:left w:val="none" w:sz="0" w:space="0" w:color="auto"/>
            <w:bottom w:val="none" w:sz="0" w:space="0" w:color="auto"/>
            <w:right w:val="none" w:sz="0" w:space="0" w:color="auto"/>
          </w:divBdr>
        </w:div>
        <w:div w:id="1467435529">
          <w:marLeft w:val="640"/>
          <w:marRight w:val="0"/>
          <w:marTop w:val="0"/>
          <w:marBottom w:val="0"/>
          <w:divBdr>
            <w:top w:val="none" w:sz="0" w:space="0" w:color="auto"/>
            <w:left w:val="none" w:sz="0" w:space="0" w:color="auto"/>
            <w:bottom w:val="none" w:sz="0" w:space="0" w:color="auto"/>
            <w:right w:val="none" w:sz="0" w:space="0" w:color="auto"/>
          </w:divBdr>
        </w:div>
        <w:div w:id="1470365905">
          <w:marLeft w:val="640"/>
          <w:marRight w:val="0"/>
          <w:marTop w:val="0"/>
          <w:marBottom w:val="0"/>
          <w:divBdr>
            <w:top w:val="none" w:sz="0" w:space="0" w:color="auto"/>
            <w:left w:val="none" w:sz="0" w:space="0" w:color="auto"/>
            <w:bottom w:val="none" w:sz="0" w:space="0" w:color="auto"/>
            <w:right w:val="none" w:sz="0" w:space="0" w:color="auto"/>
          </w:divBdr>
        </w:div>
        <w:div w:id="1421877716">
          <w:marLeft w:val="640"/>
          <w:marRight w:val="0"/>
          <w:marTop w:val="0"/>
          <w:marBottom w:val="0"/>
          <w:divBdr>
            <w:top w:val="none" w:sz="0" w:space="0" w:color="auto"/>
            <w:left w:val="none" w:sz="0" w:space="0" w:color="auto"/>
            <w:bottom w:val="none" w:sz="0" w:space="0" w:color="auto"/>
            <w:right w:val="none" w:sz="0" w:space="0" w:color="auto"/>
          </w:divBdr>
        </w:div>
        <w:div w:id="1474563480">
          <w:marLeft w:val="640"/>
          <w:marRight w:val="0"/>
          <w:marTop w:val="0"/>
          <w:marBottom w:val="0"/>
          <w:divBdr>
            <w:top w:val="none" w:sz="0" w:space="0" w:color="auto"/>
            <w:left w:val="none" w:sz="0" w:space="0" w:color="auto"/>
            <w:bottom w:val="none" w:sz="0" w:space="0" w:color="auto"/>
            <w:right w:val="none" w:sz="0" w:space="0" w:color="auto"/>
          </w:divBdr>
        </w:div>
        <w:div w:id="164634854">
          <w:marLeft w:val="640"/>
          <w:marRight w:val="0"/>
          <w:marTop w:val="0"/>
          <w:marBottom w:val="0"/>
          <w:divBdr>
            <w:top w:val="none" w:sz="0" w:space="0" w:color="auto"/>
            <w:left w:val="none" w:sz="0" w:space="0" w:color="auto"/>
            <w:bottom w:val="none" w:sz="0" w:space="0" w:color="auto"/>
            <w:right w:val="none" w:sz="0" w:space="0" w:color="auto"/>
          </w:divBdr>
        </w:div>
        <w:div w:id="770667726">
          <w:marLeft w:val="640"/>
          <w:marRight w:val="0"/>
          <w:marTop w:val="0"/>
          <w:marBottom w:val="0"/>
          <w:divBdr>
            <w:top w:val="none" w:sz="0" w:space="0" w:color="auto"/>
            <w:left w:val="none" w:sz="0" w:space="0" w:color="auto"/>
            <w:bottom w:val="none" w:sz="0" w:space="0" w:color="auto"/>
            <w:right w:val="none" w:sz="0" w:space="0" w:color="auto"/>
          </w:divBdr>
        </w:div>
        <w:div w:id="660305538">
          <w:marLeft w:val="640"/>
          <w:marRight w:val="0"/>
          <w:marTop w:val="0"/>
          <w:marBottom w:val="0"/>
          <w:divBdr>
            <w:top w:val="none" w:sz="0" w:space="0" w:color="auto"/>
            <w:left w:val="none" w:sz="0" w:space="0" w:color="auto"/>
            <w:bottom w:val="none" w:sz="0" w:space="0" w:color="auto"/>
            <w:right w:val="none" w:sz="0" w:space="0" w:color="auto"/>
          </w:divBdr>
        </w:div>
        <w:div w:id="91437103">
          <w:marLeft w:val="640"/>
          <w:marRight w:val="0"/>
          <w:marTop w:val="0"/>
          <w:marBottom w:val="0"/>
          <w:divBdr>
            <w:top w:val="none" w:sz="0" w:space="0" w:color="auto"/>
            <w:left w:val="none" w:sz="0" w:space="0" w:color="auto"/>
            <w:bottom w:val="none" w:sz="0" w:space="0" w:color="auto"/>
            <w:right w:val="none" w:sz="0" w:space="0" w:color="auto"/>
          </w:divBdr>
        </w:div>
        <w:div w:id="1972175012">
          <w:marLeft w:val="640"/>
          <w:marRight w:val="0"/>
          <w:marTop w:val="0"/>
          <w:marBottom w:val="0"/>
          <w:divBdr>
            <w:top w:val="none" w:sz="0" w:space="0" w:color="auto"/>
            <w:left w:val="none" w:sz="0" w:space="0" w:color="auto"/>
            <w:bottom w:val="none" w:sz="0" w:space="0" w:color="auto"/>
            <w:right w:val="none" w:sz="0" w:space="0" w:color="auto"/>
          </w:divBdr>
        </w:div>
        <w:div w:id="310405909">
          <w:marLeft w:val="640"/>
          <w:marRight w:val="0"/>
          <w:marTop w:val="0"/>
          <w:marBottom w:val="0"/>
          <w:divBdr>
            <w:top w:val="none" w:sz="0" w:space="0" w:color="auto"/>
            <w:left w:val="none" w:sz="0" w:space="0" w:color="auto"/>
            <w:bottom w:val="none" w:sz="0" w:space="0" w:color="auto"/>
            <w:right w:val="none" w:sz="0" w:space="0" w:color="auto"/>
          </w:divBdr>
        </w:div>
        <w:div w:id="657854327">
          <w:marLeft w:val="640"/>
          <w:marRight w:val="0"/>
          <w:marTop w:val="0"/>
          <w:marBottom w:val="0"/>
          <w:divBdr>
            <w:top w:val="none" w:sz="0" w:space="0" w:color="auto"/>
            <w:left w:val="none" w:sz="0" w:space="0" w:color="auto"/>
            <w:bottom w:val="none" w:sz="0" w:space="0" w:color="auto"/>
            <w:right w:val="none" w:sz="0" w:space="0" w:color="auto"/>
          </w:divBdr>
        </w:div>
        <w:div w:id="1322271927">
          <w:marLeft w:val="640"/>
          <w:marRight w:val="0"/>
          <w:marTop w:val="0"/>
          <w:marBottom w:val="0"/>
          <w:divBdr>
            <w:top w:val="none" w:sz="0" w:space="0" w:color="auto"/>
            <w:left w:val="none" w:sz="0" w:space="0" w:color="auto"/>
            <w:bottom w:val="none" w:sz="0" w:space="0" w:color="auto"/>
            <w:right w:val="none" w:sz="0" w:space="0" w:color="auto"/>
          </w:divBdr>
        </w:div>
        <w:div w:id="1094738924">
          <w:marLeft w:val="640"/>
          <w:marRight w:val="0"/>
          <w:marTop w:val="0"/>
          <w:marBottom w:val="0"/>
          <w:divBdr>
            <w:top w:val="none" w:sz="0" w:space="0" w:color="auto"/>
            <w:left w:val="none" w:sz="0" w:space="0" w:color="auto"/>
            <w:bottom w:val="none" w:sz="0" w:space="0" w:color="auto"/>
            <w:right w:val="none" w:sz="0" w:space="0" w:color="auto"/>
          </w:divBdr>
        </w:div>
        <w:div w:id="180321748">
          <w:marLeft w:val="640"/>
          <w:marRight w:val="0"/>
          <w:marTop w:val="0"/>
          <w:marBottom w:val="0"/>
          <w:divBdr>
            <w:top w:val="none" w:sz="0" w:space="0" w:color="auto"/>
            <w:left w:val="none" w:sz="0" w:space="0" w:color="auto"/>
            <w:bottom w:val="none" w:sz="0" w:space="0" w:color="auto"/>
            <w:right w:val="none" w:sz="0" w:space="0" w:color="auto"/>
          </w:divBdr>
        </w:div>
        <w:div w:id="1815247511">
          <w:marLeft w:val="640"/>
          <w:marRight w:val="0"/>
          <w:marTop w:val="0"/>
          <w:marBottom w:val="0"/>
          <w:divBdr>
            <w:top w:val="none" w:sz="0" w:space="0" w:color="auto"/>
            <w:left w:val="none" w:sz="0" w:space="0" w:color="auto"/>
            <w:bottom w:val="none" w:sz="0" w:space="0" w:color="auto"/>
            <w:right w:val="none" w:sz="0" w:space="0" w:color="auto"/>
          </w:divBdr>
        </w:div>
        <w:div w:id="510266299">
          <w:marLeft w:val="640"/>
          <w:marRight w:val="0"/>
          <w:marTop w:val="0"/>
          <w:marBottom w:val="0"/>
          <w:divBdr>
            <w:top w:val="none" w:sz="0" w:space="0" w:color="auto"/>
            <w:left w:val="none" w:sz="0" w:space="0" w:color="auto"/>
            <w:bottom w:val="none" w:sz="0" w:space="0" w:color="auto"/>
            <w:right w:val="none" w:sz="0" w:space="0" w:color="auto"/>
          </w:divBdr>
        </w:div>
        <w:div w:id="375468540">
          <w:marLeft w:val="640"/>
          <w:marRight w:val="0"/>
          <w:marTop w:val="0"/>
          <w:marBottom w:val="0"/>
          <w:divBdr>
            <w:top w:val="none" w:sz="0" w:space="0" w:color="auto"/>
            <w:left w:val="none" w:sz="0" w:space="0" w:color="auto"/>
            <w:bottom w:val="none" w:sz="0" w:space="0" w:color="auto"/>
            <w:right w:val="none" w:sz="0" w:space="0" w:color="auto"/>
          </w:divBdr>
        </w:div>
        <w:div w:id="894976197">
          <w:marLeft w:val="640"/>
          <w:marRight w:val="0"/>
          <w:marTop w:val="0"/>
          <w:marBottom w:val="0"/>
          <w:divBdr>
            <w:top w:val="none" w:sz="0" w:space="0" w:color="auto"/>
            <w:left w:val="none" w:sz="0" w:space="0" w:color="auto"/>
            <w:bottom w:val="none" w:sz="0" w:space="0" w:color="auto"/>
            <w:right w:val="none" w:sz="0" w:space="0" w:color="auto"/>
          </w:divBdr>
        </w:div>
      </w:divsChild>
    </w:div>
    <w:div w:id="1730571432">
      <w:bodyDiv w:val="1"/>
      <w:marLeft w:val="0"/>
      <w:marRight w:val="0"/>
      <w:marTop w:val="0"/>
      <w:marBottom w:val="0"/>
      <w:divBdr>
        <w:top w:val="none" w:sz="0" w:space="0" w:color="auto"/>
        <w:left w:val="none" w:sz="0" w:space="0" w:color="auto"/>
        <w:bottom w:val="none" w:sz="0" w:space="0" w:color="auto"/>
        <w:right w:val="none" w:sz="0" w:space="0" w:color="auto"/>
      </w:divBdr>
      <w:divsChild>
        <w:div w:id="1421217638">
          <w:marLeft w:val="640"/>
          <w:marRight w:val="0"/>
          <w:marTop w:val="0"/>
          <w:marBottom w:val="0"/>
          <w:divBdr>
            <w:top w:val="none" w:sz="0" w:space="0" w:color="auto"/>
            <w:left w:val="none" w:sz="0" w:space="0" w:color="auto"/>
            <w:bottom w:val="none" w:sz="0" w:space="0" w:color="auto"/>
            <w:right w:val="none" w:sz="0" w:space="0" w:color="auto"/>
          </w:divBdr>
        </w:div>
        <w:div w:id="1531453911">
          <w:marLeft w:val="640"/>
          <w:marRight w:val="0"/>
          <w:marTop w:val="0"/>
          <w:marBottom w:val="0"/>
          <w:divBdr>
            <w:top w:val="none" w:sz="0" w:space="0" w:color="auto"/>
            <w:left w:val="none" w:sz="0" w:space="0" w:color="auto"/>
            <w:bottom w:val="none" w:sz="0" w:space="0" w:color="auto"/>
            <w:right w:val="none" w:sz="0" w:space="0" w:color="auto"/>
          </w:divBdr>
        </w:div>
        <w:div w:id="1084650560">
          <w:marLeft w:val="640"/>
          <w:marRight w:val="0"/>
          <w:marTop w:val="0"/>
          <w:marBottom w:val="0"/>
          <w:divBdr>
            <w:top w:val="none" w:sz="0" w:space="0" w:color="auto"/>
            <w:left w:val="none" w:sz="0" w:space="0" w:color="auto"/>
            <w:bottom w:val="none" w:sz="0" w:space="0" w:color="auto"/>
            <w:right w:val="none" w:sz="0" w:space="0" w:color="auto"/>
          </w:divBdr>
        </w:div>
        <w:div w:id="1531186018">
          <w:marLeft w:val="640"/>
          <w:marRight w:val="0"/>
          <w:marTop w:val="0"/>
          <w:marBottom w:val="0"/>
          <w:divBdr>
            <w:top w:val="none" w:sz="0" w:space="0" w:color="auto"/>
            <w:left w:val="none" w:sz="0" w:space="0" w:color="auto"/>
            <w:bottom w:val="none" w:sz="0" w:space="0" w:color="auto"/>
            <w:right w:val="none" w:sz="0" w:space="0" w:color="auto"/>
          </w:divBdr>
        </w:div>
        <w:div w:id="792014374">
          <w:marLeft w:val="640"/>
          <w:marRight w:val="0"/>
          <w:marTop w:val="0"/>
          <w:marBottom w:val="0"/>
          <w:divBdr>
            <w:top w:val="none" w:sz="0" w:space="0" w:color="auto"/>
            <w:left w:val="none" w:sz="0" w:space="0" w:color="auto"/>
            <w:bottom w:val="none" w:sz="0" w:space="0" w:color="auto"/>
            <w:right w:val="none" w:sz="0" w:space="0" w:color="auto"/>
          </w:divBdr>
        </w:div>
        <w:div w:id="85394433">
          <w:marLeft w:val="640"/>
          <w:marRight w:val="0"/>
          <w:marTop w:val="0"/>
          <w:marBottom w:val="0"/>
          <w:divBdr>
            <w:top w:val="none" w:sz="0" w:space="0" w:color="auto"/>
            <w:left w:val="none" w:sz="0" w:space="0" w:color="auto"/>
            <w:bottom w:val="none" w:sz="0" w:space="0" w:color="auto"/>
            <w:right w:val="none" w:sz="0" w:space="0" w:color="auto"/>
          </w:divBdr>
        </w:div>
        <w:div w:id="591742182">
          <w:marLeft w:val="640"/>
          <w:marRight w:val="0"/>
          <w:marTop w:val="0"/>
          <w:marBottom w:val="0"/>
          <w:divBdr>
            <w:top w:val="none" w:sz="0" w:space="0" w:color="auto"/>
            <w:left w:val="none" w:sz="0" w:space="0" w:color="auto"/>
            <w:bottom w:val="none" w:sz="0" w:space="0" w:color="auto"/>
            <w:right w:val="none" w:sz="0" w:space="0" w:color="auto"/>
          </w:divBdr>
        </w:div>
        <w:div w:id="1336566211">
          <w:marLeft w:val="640"/>
          <w:marRight w:val="0"/>
          <w:marTop w:val="0"/>
          <w:marBottom w:val="0"/>
          <w:divBdr>
            <w:top w:val="none" w:sz="0" w:space="0" w:color="auto"/>
            <w:left w:val="none" w:sz="0" w:space="0" w:color="auto"/>
            <w:bottom w:val="none" w:sz="0" w:space="0" w:color="auto"/>
            <w:right w:val="none" w:sz="0" w:space="0" w:color="auto"/>
          </w:divBdr>
        </w:div>
        <w:div w:id="435911403">
          <w:marLeft w:val="640"/>
          <w:marRight w:val="0"/>
          <w:marTop w:val="0"/>
          <w:marBottom w:val="0"/>
          <w:divBdr>
            <w:top w:val="none" w:sz="0" w:space="0" w:color="auto"/>
            <w:left w:val="none" w:sz="0" w:space="0" w:color="auto"/>
            <w:bottom w:val="none" w:sz="0" w:space="0" w:color="auto"/>
            <w:right w:val="none" w:sz="0" w:space="0" w:color="auto"/>
          </w:divBdr>
        </w:div>
        <w:div w:id="798571530">
          <w:marLeft w:val="640"/>
          <w:marRight w:val="0"/>
          <w:marTop w:val="0"/>
          <w:marBottom w:val="0"/>
          <w:divBdr>
            <w:top w:val="none" w:sz="0" w:space="0" w:color="auto"/>
            <w:left w:val="none" w:sz="0" w:space="0" w:color="auto"/>
            <w:bottom w:val="none" w:sz="0" w:space="0" w:color="auto"/>
            <w:right w:val="none" w:sz="0" w:space="0" w:color="auto"/>
          </w:divBdr>
        </w:div>
        <w:div w:id="1695224286">
          <w:marLeft w:val="640"/>
          <w:marRight w:val="0"/>
          <w:marTop w:val="0"/>
          <w:marBottom w:val="0"/>
          <w:divBdr>
            <w:top w:val="none" w:sz="0" w:space="0" w:color="auto"/>
            <w:left w:val="none" w:sz="0" w:space="0" w:color="auto"/>
            <w:bottom w:val="none" w:sz="0" w:space="0" w:color="auto"/>
            <w:right w:val="none" w:sz="0" w:space="0" w:color="auto"/>
          </w:divBdr>
        </w:div>
        <w:div w:id="35593243">
          <w:marLeft w:val="640"/>
          <w:marRight w:val="0"/>
          <w:marTop w:val="0"/>
          <w:marBottom w:val="0"/>
          <w:divBdr>
            <w:top w:val="none" w:sz="0" w:space="0" w:color="auto"/>
            <w:left w:val="none" w:sz="0" w:space="0" w:color="auto"/>
            <w:bottom w:val="none" w:sz="0" w:space="0" w:color="auto"/>
            <w:right w:val="none" w:sz="0" w:space="0" w:color="auto"/>
          </w:divBdr>
        </w:div>
        <w:div w:id="1044410392">
          <w:marLeft w:val="640"/>
          <w:marRight w:val="0"/>
          <w:marTop w:val="0"/>
          <w:marBottom w:val="0"/>
          <w:divBdr>
            <w:top w:val="none" w:sz="0" w:space="0" w:color="auto"/>
            <w:left w:val="none" w:sz="0" w:space="0" w:color="auto"/>
            <w:bottom w:val="none" w:sz="0" w:space="0" w:color="auto"/>
            <w:right w:val="none" w:sz="0" w:space="0" w:color="auto"/>
          </w:divBdr>
        </w:div>
        <w:div w:id="2104186737">
          <w:marLeft w:val="640"/>
          <w:marRight w:val="0"/>
          <w:marTop w:val="0"/>
          <w:marBottom w:val="0"/>
          <w:divBdr>
            <w:top w:val="none" w:sz="0" w:space="0" w:color="auto"/>
            <w:left w:val="none" w:sz="0" w:space="0" w:color="auto"/>
            <w:bottom w:val="none" w:sz="0" w:space="0" w:color="auto"/>
            <w:right w:val="none" w:sz="0" w:space="0" w:color="auto"/>
          </w:divBdr>
        </w:div>
        <w:div w:id="863902944">
          <w:marLeft w:val="640"/>
          <w:marRight w:val="0"/>
          <w:marTop w:val="0"/>
          <w:marBottom w:val="0"/>
          <w:divBdr>
            <w:top w:val="none" w:sz="0" w:space="0" w:color="auto"/>
            <w:left w:val="none" w:sz="0" w:space="0" w:color="auto"/>
            <w:bottom w:val="none" w:sz="0" w:space="0" w:color="auto"/>
            <w:right w:val="none" w:sz="0" w:space="0" w:color="auto"/>
          </w:divBdr>
        </w:div>
        <w:div w:id="1431395248">
          <w:marLeft w:val="640"/>
          <w:marRight w:val="0"/>
          <w:marTop w:val="0"/>
          <w:marBottom w:val="0"/>
          <w:divBdr>
            <w:top w:val="none" w:sz="0" w:space="0" w:color="auto"/>
            <w:left w:val="none" w:sz="0" w:space="0" w:color="auto"/>
            <w:bottom w:val="none" w:sz="0" w:space="0" w:color="auto"/>
            <w:right w:val="none" w:sz="0" w:space="0" w:color="auto"/>
          </w:divBdr>
        </w:div>
        <w:div w:id="519048569">
          <w:marLeft w:val="640"/>
          <w:marRight w:val="0"/>
          <w:marTop w:val="0"/>
          <w:marBottom w:val="0"/>
          <w:divBdr>
            <w:top w:val="none" w:sz="0" w:space="0" w:color="auto"/>
            <w:left w:val="none" w:sz="0" w:space="0" w:color="auto"/>
            <w:bottom w:val="none" w:sz="0" w:space="0" w:color="auto"/>
            <w:right w:val="none" w:sz="0" w:space="0" w:color="auto"/>
          </w:divBdr>
        </w:div>
        <w:div w:id="1751148076">
          <w:marLeft w:val="640"/>
          <w:marRight w:val="0"/>
          <w:marTop w:val="0"/>
          <w:marBottom w:val="0"/>
          <w:divBdr>
            <w:top w:val="none" w:sz="0" w:space="0" w:color="auto"/>
            <w:left w:val="none" w:sz="0" w:space="0" w:color="auto"/>
            <w:bottom w:val="none" w:sz="0" w:space="0" w:color="auto"/>
            <w:right w:val="none" w:sz="0" w:space="0" w:color="auto"/>
          </w:divBdr>
        </w:div>
        <w:div w:id="1178425804">
          <w:marLeft w:val="640"/>
          <w:marRight w:val="0"/>
          <w:marTop w:val="0"/>
          <w:marBottom w:val="0"/>
          <w:divBdr>
            <w:top w:val="none" w:sz="0" w:space="0" w:color="auto"/>
            <w:left w:val="none" w:sz="0" w:space="0" w:color="auto"/>
            <w:bottom w:val="none" w:sz="0" w:space="0" w:color="auto"/>
            <w:right w:val="none" w:sz="0" w:space="0" w:color="auto"/>
          </w:divBdr>
        </w:div>
        <w:div w:id="410200735">
          <w:marLeft w:val="640"/>
          <w:marRight w:val="0"/>
          <w:marTop w:val="0"/>
          <w:marBottom w:val="0"/>
          <w:divBdr>
            <w:top w:val="none" w:sz="0" w:space="0" w:color="auto"/>
            <w:left w:val="none" w:sz="0" w:space="0" w:color="auto"/>
            <w:bottom w:val="none" w:sz="0" w:space="0" w:color="auto"/>
            <w:right w:val="none" w:sz="0" w:space="0" w:color="auto"/>
          </w:divBdr>
        </w:div>
        <w:div w:id="550658896">
          <w:marLeft w:val="640"/>
          <w:marRight w:val="0"/>
          <w:marTop w:val="0"/>
          <w:marBottom w:val="0"/>
          <w:divBdr>
            <w:top w:val="none" w:sz="0" w:space="0" w:color="auto"/>
            <w:left w:val="none" w:sz="0" w:space="0" w:color="auto"/>
            <w:bottom w:val="none" w:sz="0" w:space="0" w:color="auto"/>
            <w:right w:val="none" w:sz="0" w:space="0" w:color="auto"/>
          </w:divBdr>
        </w:div>
        <w:div w:id="368991931">
          <w:marLeft w:val="640"/>
          <w:marRight w:val="0"/>
          <w:marTop w:val="0"/>
          <w:marBottom w:val="0"/>
          <w:divBdr>
            <w:top w:val="none" w:sz="0" w:space="0" w:color="auto"/>
            <w:left w:val="none" w:sz="0" w:space="0" w:color="auto"/>
            <w:bottom w:val="none" w:sz="0" w:space="0" w:color="auto"/>
            <w:right w:val="none" w:sz="0" w:space="0" w:color="auto"/>
          </w:divBdr>
        </w:div>
        <w:div w:id="1549301199">
          <w:marLeft w:val="640"/>
          <w:marRight w:val="0"/>
          <w:marTop w:val="0"/>
          <w:marBottom w:val="0"/>
          <w:divBdr>
            <w:top w:val="none" w:sz="0" w:space="0" w:color="auto"/>
            <w:left w:val="none" w:sz="0" w:space="0" w:color="auto"/>
            <w:bottom w:val="none" w:sz="0" w:space="0" w:color="auto"/>
            <w:right w:val="none" w:sz="0" w:space="0" w:color="auto"/>
          </w:divBdr>
        </w:div>
        <w:div w:id="587153222">
          <w:marLeft w:val="640"/>
          <w:marRight w:val="0"/>
          <w:marTop w:val="0"/>
          <w:marBottom w:val="0"/>
          <w:divBdr>
            <w:top w:val="none" w:sz="0" w:space="0" w:color="auto"/>
            <w:left w:val="none" w:sz="0" w:space="0" w:color="auto"/>
            <w:bottom w:val="none" w:sz="0" w:space="0" w:color="auto"/>
            <w:right w:val="none" w:sz="0" w:space="0" w:color="auto"/>
          </w:divBdr>
        </w:div>
        <w:div w:id="2047177076">
          <w:marLeft w:val="640"/>
          <w:marRight w:val="0"/>
          <w:marTop w:val="0"/>
          <w:marBottom w:val="0"/>
          <w:divBdr>
            <w:top w:val="none" w:sz="0" w:space="0" w:color="auto"/>
            <w:left w:val="none" w:sz="0" w:space="0" w:color="auto"/>
            <w:bottom w:val="none" w:sz="0" w:space="0" w:color="auto"/>
            <w:right w:val="none" w:sz="0" w:space="0" w:color="auto"/>
          </w:divBdr>
        </w:div>
        <w:div w:id="122312825">
          <w:marLeft w:val="640"/>
          <w:marRight w:val="0"/>
          <w:marTop w:val="0"/>
          <w:marBottom w:val="0"/>
          <w:divBdr>
            <w:top w:val="none" w:sz="0" w:space="0" w:color="auto"/>
            <w:left w:val="none" w:sz="0" w:space="0" w:color="auto"/>
            <w:bottom w:val="none" w:sz="0" w:space="0" w:color="auto"/>
            <w:right w:val="none" w:sz="0" w:space="0" w:color="auto"/>
          </w:divBdr>
        </w:div>
        <w:div w:id="1075083990">
          <w:marLeft w:val="640"/>
          <w:marRight w:val="0"/>
          <w:marTop w:val="0"/>
          <w:marBottom w:val="0"/>
          <w:divBdr>
            <w:top w:val="none" w:sz="0" w:space="0" w:color="auto"/>
            <w:left w:val="none" w:sz="0" w:space="0" w:color="auto"/>
            <w:bottom w:val="none" w:sz="0" w:space="0" w:color="auto"/>
            <w:right w:val="none" w:sz="0" w:space="0" w:color="auto"/>
          </w:divBdr>
        </w:div>
        <w:div w:id="175391426">
          <w:marLeft w:val="640"/>
          <w:marRight w:val="0"/>
          <w:marTop w:val="0"/>
          <w:marBottom w:val="0"/>
          <w:divBdr>
            <w:top w:val="none" w:sz="0" w:space="0" w:color="auto"/>
            <w:left w:val="none" w:sz="0" w:space="0" w:color="auto"/>
            <w:bottom w:val="none" w:sz="0" w:space="0" w:color="auto"/>
            <w:right w:val="none" w:sz="0" w:space="0" w:color="auto"/>
          </w:divBdr>
        </w:div>
        <w:div w:id="850870714">
          <w:marLeft w:val="640"/>
          <w:marRight w:val="0"/>
          <w:marTop w:val="0"/>
          <w:marBottom w:val="0"/>
          <w:divBdr>
            <w:top w:val="none" w:sz="0" w:space="0" w:color="auto"/>
            <w:left w:val="none" w:sz="0" w:space="0" w:color="auto"/>
            <w:bottom w:val="none" w:sz="0" w:space="0" w:color="auto"/>
            <w:right w:val="none" w:sz="0" w:space="0" w:color="auto"/>
          </w:divBdr>
        </w:div>
        <w:div w:id="240987252">
          <w:marLeft w:val="640"/>
          <w:marRight w:val="0"/>
          <w:marTop w:val="0"/>
          <w:marBottom w:val="0"/>
          <w:divBdr>
            <w:top w:val="none" w:sz="0" w:space="0" w:color="auto"/>
            <w:left w:val="none" w:sz="0" w:space="0" w:color="auto"/>
            <w:bottom w:val="none" w:sz="0" w:space="0" w:color="auto"/>
            <w:right w:val="none" w:sz="0" w:space="0" w:color="auto"/>
          </w:divBdr>
        </w:div>
        <w:div w:id="1759133115">
          <w:marLeft w:val="640"/>
          <w:marRight w:val="0"/>
          <w:marTop w:val="0"/>
          <w:marBottom w:val="0"/>
          <w:divBdr>
            <w:top w:val="none" w:sz="0" w:space="0" w:color="auto"/>
            <w:left w:val="none" w:sz="0" w:space="0" w:color="auto"/>
            <w:bottom w:val="none" w:sz="0" w:space="0" w:color="auto"/>
            <w:right w:val="none" w:sz="0" w:space="0" w:color="auto"/>
          </w:divBdr>
        </w:div>
        <w:div w:id="1202520966">
          <w:marLeft w:val="640"/>
          <w:marRight w:val="0"/>
          <w:marTop w:val="0"/>
          <w:marBottom w:val="0"/>
          <w:divBdr>
            <w:top w:val="none" w:sz="0" w:space="0" w:color="auto"/>
            <w:left w:val="none" w:sz="0" w:space="0" w:color="auto"/>
            <w:bottom w:val="none" w:sz="0" w:space="0" w:color="auto"/>
            <w:right w:val="none" w:sz="0" w:space="0" w:color="auto"/>
          </w:divBdr>
        </w:div>
        <w:div w:id="1098719211">
          <w:marLeft w:val="640"/>
          <w:marRight w:val="0"/>
          <w:marTop w:val="0"/>
          <w:marBottom w:val="0"/>
          <w:divBdr>
            <w:top w:val="none" w:sz="0" w:space="0" w:color="auto"/>
            <w:left w:val="none" w:sz="0" w:space="0" w:color="auto"/>
            <w:bottom w:val="none" w:sz="0" w:space="0" w:color="auto"/>
            <w:right w:val="none" w:sz="0" w:space="0" w:color="auto"/>
          </w:divBdr>
        </w:div>
        <w:div w:id="374500656">
          <w:marLeft w:val="640"/>
          <w:marRight w:val="0"/>
          <w:marTop w:val="0"/>
          <w:marBottom w:val="0"/>
          <w:divBdr>
            <w:top w:val="none" w:sz="0" w:space="0" w:color="auto"/>
            <w:left w:val="none" w:sz="0" w:space="0" w:color="auto"/>
            <w:bottom w:val="none" w:sz="0" w:space="0" w:color="auto"/>
            <w:right w:val="none" w:sz="0" w:space="0" w:color="auto"/>
          </w:divBdr>
        </w:div>
      </w:divsChild>
    </w:div>
    <w:div w:id="1975016871">
      <w:bodyDiv w:val="1"/>
      <w:marLeft w:val="0"/>
      <w:marRight w:val="0"/>
      <w:marTop w:val="0"/>
      <w:marBottom w:val="0"/>
      <w:divBdr>
        <w:top w:val="none" w:sz="0" w:space="0" w:color="auto"/>
        <w:left w:val="none" w:sz="0" w:space="0" w:color="auto"/>
        <w:bottom w:val="none" w:sz="0" w:space="0" w:color="auto"/>
        <w:right w:val="none" w:sz="0" w:space="0" w:color="auto"/>
      </w:divBdr>
      <w:divsChild>
        <w:div w:id="925846651">
          <w:marLeft w:val="0"/>
          <w:marRight w:val="0"/>
          <w:marTop w:val="0"/>
          <w:marBottom w:val="0"/>
          <w:divBdr>
            <w:top w:val="none" w:sz="0" w:space="0" w:color="auto"/>
            <w:left w:val="none" w:sz="0" w:space="0" w:color="auto"/>
            <w:bottom w:val="none" w:sz="0" w:space="0" w:color="auto"/>
            <w:right w:val="none" w:sz="0" w:space="0" w:color="auto"/>
          </w:divBdr>
        </w:div>
        <w:div w:id="405346951">
          <w:marLeft w:val="0"/>
          <w:marRight w:val="0"/>
          <w:marTop w:val="0"/>
          <w:marBottom w:val="0"/>
          <w:divBdr>
            <w:top w:val="none" w:sz="0" w:space="0" w:color="auto"/>
            <w:left w:val="none" w:sz="0" w:space="0" w:color="auto"/>
            <w:bottom w:val="none" w:sz="0" w:space="0" w:color="auto"/>
            <w:right w:val="none" w:sz="0" w:space="0" w:color="auto"/>
          </w:divBdr>
        </w:div>
        <w:div w:id="1219626676">
          <w:marLeft w:val="0"/>
          <w:marRight w:val="0"/>
          <w:marTop w:val="0"/>
          <w:marBottom w:val="0"/>
          <w:divBdr>
            <w:top w:val="none" w:sz="0" w:space="0" w:color="auto"/>
            <w:left w:val="none" w:sz="0" w:space="0" w:color="auto"/>
            <w:bottom w:val="none" w:sz="0" w:space="0" w:color="auto"/>
            <w:right w:val="none" w:sz="0" w:space="0" w:color="auto"/>
          </w:divBdr>
        </w:div>
        <w:div w:id="889652416">
          <w:marLeft w:val="0"/>
          <w:marRight w:val="0"/>
          <w:marTop w:val="0"/>
          <w:marBottom w:val="0"/>
          <w:divBdr>
            <w:top w:val="none" w:sz="0" w:space="0" w:color="auto"/>
            <w:left w:val="none" w:sz="0" w:space="0" w:color="auto"/>
            <w:bottom w:val="none" w:sz="0" w:space="0" w:color="auto"/>
            <w:right w:val="none" w:sz="0" w:space="0" w:color="auto"/>
          </w:divBdr>
        </w:div>
        <w:div w:id="804277607">
          <w:marLeft w:val="0"/>
          <w:marRight w:val="0"/>
          <w:marTop w:val="0"/>
          <w:marBottom w:val="0"/>
          <w:divBdr>
            <w:top w:val="none" w:sz="0" w:space="0" w:color="auto"/>
            <w:left w:val="none" w:sz="0" w:space="0" w:color="auto"/>
            <w:bottom w:val="none" w:sz="0" w:space="0" w:color="auto"/>
            <w:right w:val="none" w:sz="0" w:space="0" w:color="auto"/>
          </w:divBdr>
        </w:div>
        <w:div w:id="314725365">
          <w:marLeft w:val="0"/>
          <w:marRight w:val="0"/>
          <w:marTop w:val="0"/>
          <w:marBottom w:val="0"/>
          <w:divBdr>
            <w:top w:val="none" w:sz="0" w:space="0" w:color="auto"/>
            <w:left w:val="none" w:sz="0" w:space="0" w:color="auto"/>
            <w:bottom w:val="none" w:sz="0" w:space="0" w:color="auto"/>
            <w:right w:val="none" w:sz="0" w:space="0" w:color="auto"/>
          </w:divBdr>
        </w:div>
      </w:divsChild>
    </w:div>
    <w:div w:id="2008169872">
      <w:bodyDiv w:val="1"/>
      <w:marLeft w:val="0"/>
      <w:marRight w:val="0"/>
      <w:marTop w:val="0"/>
      <w:marBottom w:val="0"/>
      <w:divBdr>
        <w:top w:val="none" w:sz="0" w:space="0" w:color="auto"/>
        <w:left w:val="none" w:sz="0" w:space="0" w:color="auto"/>
        <w:bottom w:val="none" w:sz="0" w:space="0" w:color="auto"/>
        <w:right w:val="none" w:sz="0" w:space="0" w:color="auto"/>
      </w:divBdr>
      <w:divsChild>
        <w:div w:id="962807333">
          <w:marLeft w:val="640"/>
          <w:marRight w:val="0"/>
          <w:marTop w:val="0"/>
          <w:marBottom w:val="0"/>
          <w:divBdr>
            <w:top w:val="none" w:sz="0" w:space="0" w:color="auto"/>
            <w:left w:val="none" w:sz="0" w:space="0" w:color="auto"/>
            <w:bottom w:val="none" w:sz="0" w:space="0" w:color="auto"/>
            <w:right w:val="none" w:sz="0" w:space="0" w:color="auto"/>
          </w:divBdr>
          <w:divsChild>
            <w:div w:id="2069259237">
              <w:marLeft w:val="0"/>
              <w:marRight w:val="0"/>
              <w:marTop w:val="0"/>
              <w:marBottom w:val="0"/>
              <w:divBdr>
                <w:top w:val="none" w:sz="0" w:space="0" w:color="auto"/>
                <w:left w:val="none" w:sz="0" w:space="0" w:color="auto"/>
                <w:bottom w:val="none" w:sz="0" w:space="0" w:color="auto"/>
                <w:right w:val="none" w:sz="0" w:space="0" w:color="auto"/>
              </w:divBdr>
              <w:divsChild>
                <w:div w:id="570776248">
                  <w:marLeft w:val="0"/>
                  <w:marRight w:val="0"/>
                  <w:marTop w:val="0"/>
                  <w:marBottom w:val="0"/>
                  <w:divBdr>
                    <w:top w:val="none" w:sz="0" w:space="0" w:color="auto"/>
                    <w:left w:val="none" w:sz="0" w:space="0" w:color="auto"/>
                    <w:bottom w:val="none" w:sz="0" w:space="0" w:color="auto"/>
                    <w:right w:val="none" w:sz="0" w:space="0" w:color="auto"/>
                  </w:divBdr>
                </w:div>
                <w:div w:id="1483962170">
                  <w:marLeft w:val="0"/>
                  <w:marRight w:val="0"/>
                  <w:marTop w:val="0"/>
                  <w:marBottom w:val="0"/>
                  <w:divBdr>
                    <w:top w:val="none" w:sz="0" w:space="0" w:color="auto"/>
                    <w:left w:val="none" w:sz="0" w:space="0" w:color="auto"/>
                    <w:bottom w:val="none" w:sz="0" w:space="0" w:color="auto"/>
                    <w:right w:val="none" w:sz="0" w:space="0" w:color="auto"/>
                  </w:divBdr>
                </w:div>
                <w:div w:id="227156491">
                  <w:marLeft w:val="0"/>
                  <w:marRight w:val="0"/>
                  <w:marTop w:val="0"/>
                  <w:marBottom w:val="0"/>
                  <w:divBdr>
                    <w:top w:val="none" w:sz="0" w:space="0" w:color="auto"/>
                    <w:left w:val="none" w:sz="0" w:space="0" w:color="auto"/>
                    <w:bottom w:val="none" w:sz="0" w:space="0" w:color="auto"/>
                    <w:right w:val="none" w:sz="0" w:space="0" w:color="auto"/>
                  </w:divBdr>
                </w:div>
                <w:div w:id="289166018">
                  <w:marLeft w:val="0"/>
                  <w:marRight w:val="0"/>
                  <w:marTop w:val="0"/>
                  <w:marBottom w:val="0"/>
                  <w:divBdr>
                    <w:top w:val="none" w:sz="0" w:space="0" w:color="auto"/>
                    <w:left w:val="none" w:sz="0" w:space="0" w:color="auto"/>
                    <w:bottom w:val="none" w:sz="0" w:space="0" w:color="auto"/>
                    <w:right w:val="none" w:sz="0" w:space="0" w:color="auto"/>
                  </w:divBdr>
                </w:div>
                <w:div w:id="1913393772">
                  <w:marLeft w:val="0"/>
                  <w:marRight w:val="0"/>
                  <w:marTop w:val="0"/>
                  <w:marBottom w:val="0"/>
                  <w:divBdr>
                    <w:top w:val="none" w:sz="0" w:space="0" w:color="auto"/>
                    <w:left w:val="none" w:sz="0" w:space="0" w:color="auto"/>
                    <w:bottom w:val="none" w:sz="0" w:space="0" w:color="auto"/>
                    <w:right w:val="none" w:sz="0" w:space="0" w:color="auto"/>
                  </w:divBdr>
                </w:div>
                <w:div w:id="15004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344744">
          <w:marLeft w:val="640"/>
          <w:marRight w:val="0"/>
          <w:marTop w:val="0"/>
          <w:marBottom w:val="0"/>
          <w:divBdr>
            <w:top w:val="none" w:sz="0" w:space="0" w:color="auto"/>
            <w:left w:val="none" w:sz="0" w:space="0" w:color="auto"/>
            <w:bottom w:val="none" w:sz="0" w:space="0" w:color="auto"/>
            <w:right w:val="none" w:sz="0" w:space="0" w:color="auto"/>
          </w:divBdr>
        </w:div>
        <w:div w:id="1121849335">
          <w:marLeft w:val="640"/>
          <w:marRight w:val="0"/>
          <w:marTop w:val="0"/>
          <w:marBottom w:val="0"/>
          <w:divBdr>
            <w:top w:val="none" w:sz="0" w:space="0" w:color="auto"/>
            <w:left w:val="none" w:sz="0" w:space="0" w:color="auto"/>
            <w:bottom w:val="none" w:sz="0" w:space="0" w:color="auto"/>
            <w:right w:val="none" w:sz="0" w:space="0" w:color="auto"/>
          </w:divBdr>
        </w:div>
        <w:div w:id="249239895">
          <w:marLeft w:val="640"/>
          <w:marRight w:val="0"/>
          <w:marTop w:val="0"/>
          <w:marBottom w:val="0"/>
          <w:divBdr>
            <w:top w:val="none" w:sz="0" w:space="0" w:color="auto"/>
            <w:left w:val="none" w:sz="0" w:space="0" w:color="auto"/>
            <w:bottom w:val="none" w:sz="0" w:space="0" w:color="auto"/>
            <w:right w:val="none" w:sz="0" w:space="0" w:color="auto"/>
          </w:divBdr>
        </w:div>
        <w:div w:id="877661159">
          <w:marLeft w:val="640"/>
          <w:marRight w:val="0"/>
          <w:marTop w:val="0"/>
          <w:marBottom w:val="0"/>
          <w:divBdr>
            <w:top w:val="none" w:sz="0" w:space="0" w:color="auto"/>
            <w:left w:val="none" w:sz="0" w:space="0" w:color="auto"/>
            <w:bottom w:val="none" w:sz="0" w:space="0" w:color="auto"/>
            <w:right w:val="none" w:sz="0" w:space="0" w:color="auto"/>
          </w:divBdr>
        </w:div>
        <w:div w:id="497581838">
          <w:marLeft w:val="640"/>
          <w:marRight w:val="0"/>
          <w:marTop w:val="0"/>
          <w:marBottom w:val="0"/>
          <w:divBdr>
            <w:top w:val="none" w:sz="0" w:space="0" w:color="auto"/>
            <w:left w:val="none" w:sz="0" w:space="0" w:color="auto"/>
            <w:bottom w:val="none" w:sz="0" w:space="0" w:color="auto"/>
            <w:right w:val="none" w:sz="0" w:space="0" w:color="auto"/>
          </w:divBdr>
        </w:div>
      </w:divsChild>
    </w:div>
    <w:div w:id="2113698950">
      <w:bodyDiv w:val="1"/>
      <w:marLeft w:val="0"/>
      <w:marRight w:val="0"/>
      <w:marTop w:val="0"/>
      <w:marBottom w:val="0"/>
      <w:divBdr>
        <w:top w:val="none" w:sz="0" w:space="0" w:color="auto"/>
        <w:left w:val="none" w:sz="0" w:space="0" w:color="auto"/>
        <w:bottom w:val="none" w:sz="0" w:space="0" w:color="auto"/>
        <w:right w:val="none" w:sz="0" w:space="0" w:color="auto"/>
      </w:divBdr>
      <w:divsChild>
        <w:div w:id="495533199">
          <w:marLeft w:val="640"/>
          <w:marRight w:val="0"/>
          <w:marTop w:val="0"/>
          <w:marBottom w:val="0"/>
          <w:divBdr>
            <w:top w:val="none" w:sz="0" w:space="0" w:color="auto"/>
            <w:left w:val="none" w:sz="0" w:space="0" w:color="auto"/>
            <w:bottom w:val="none" w:sz="0" w:space="0" w:color="auto"/>
            <w:right w:val="none" w:sz="0" w:space="0" w:color="auto"/>
          </w:divBdr>
        </w:div>
        <w:div w:id="1378549985">
          <w:marLeft w:val="640"/>
          <w:marRight w:val="0"/>
          <w:marTop w:val="0"/>
          <w:marBottom w:val="0"/>
          <w:divBdr>
            <w:top w:val="none" w:sz="0" w:space="0" w:color="auto"/>
            <w:left w:val="none" w:sz="0" w:space="0" w:color="auto"/>
            <w:bottom w:val="none" w:sz="0" w:space="0" w:color="auto"/>
            <w:right w:val="none" w:sz="0" w:space="0" w:color="auto"/>
          </w:divBdr>
        </w:div>
        <w:div w:id="1347443635">
          <w:marLeft w:val="640"/>
          <w:marRight w:val="0"/>
          <w:marTop w:val="0"/>
          <w:marBottom w:val="0"/>
          <w:divBdr>
            <w:top w:val="none" w:sz="0" w:space="0" w:color="auto"/>
            <w:left w:val="none" w:sz="0" w:space="0" w:color="auto"/>
            <w:bottom w:val="none" w:sz="0" w:space="0" w:color="auto"/>
            <w:right w:val="none" w:sz="0" w:space="0" w:color="auto"/>
          </w:divBdr>
        </w:div>
        <w:div w:id="78408568">
          <w:marLeft w:val="640"/>
          <w:marRight w:val="0"/>
          <w:marTop w:val="0"/>
          <w:marBottom w:val="0"/>
          <w:divBdr>
            <w:top w:val="none" w:sz="0" w:space="0" w:color="auto"/>
            <w:left w:val="none" w:sz="0" w:space="0" w:color="auto"/>
            <w:bottom w:val="none" w:sz="0" w:space="0" w:color="auto"/>
            <w:right w:val="none" w:sz="0" w:space="0" w:color="auto"/>
          </w:divBdr>
        </w:div>
        <w:div w:id="174534639">
          <w:marLeft w:val="640"/>
          <w:marRight w:val="0"/>
          <w:marTop w:val="0"/>
          <w:marBottom w:val="0"/>
          <w:divBdr>
            <w:top w:val="none" w:sz="0" w:space="0" w:color="auto"/>
            <w:left w:val="none" w:sz="0" w:space="0" w:color="auto"/>
            <w:bottom w:val="none" w:sz="0" w:space="0" w:color="auto"/>
            <w:right w:val="none" w:sz="0" w:space="0" w:color="auto"/>
          </w:divBdr>
        </w:div>
        <w:div w:id="1818523961">
          <w:marLeft w:val="640"/>
          <w:marRight w:val="0"/>
          <w:marTop w:val="0"/>
          <w:marBottom w:val="0"/>
          <w:divBdr>
            <w:top w:val="none" w:sz="0" w:space="0" w:color="auto"/>
            <w:left w:val="none" w:sz="0" w:space="0" w:color="auto"/>
            <w:bottom w:val="none" w:sz="0" w:space="0" w:color="auto"/>
            <w:right w:val="none" w:sz="0" w:space="0" w:color="auto"/>
          </w:divBdr>
        </w:div>
        <w:div w:id="735320089">
          <w:marLeft w:val="640"/>
          <w:marRight w:val="0"/>
          <w:marTop w:val="0"/>
          <w:marBottom w:val="0"/>
          <w:divBdr>
            <w:top w:val="none" w:sz="0" w:space="0" w:color="auto"/>
            <w:left w:val="none" w:sz="0" w:space="0" w:color="auto"/>
            <w:bottom w:val="none" w:sz="0" w:space="0" w:color="auto"/>
            <w:right w:val="none" w:sz="0" w:space="0" w:color="auto"/>
          </w:divBdr>
        </w:div>
        <w:div w:id="70929416">
          <w:marLeft w:val="640"/>
          <w:marRight w:val="0"/>
          <w:marTop w:val="0"/>
          <w:marBottom w:val="0"/>
          <w:divBdr>
            <w:top w:val="none" w:sz="0" w:space="0" w:color="auto"/>
            <w:left w:val="none" w:sz="0" w:space="0" w:color="auto"/>
            <w:bottom w:val="none" w:sz="0" w:space="0" w:color="auto"/>
            <w:right w:val="none" w:sz="0" w:space="0" w:color="auto"/>
          </w:divBdr>
        </w:div>
        <w:div w:id="2096391593">
          <w:marLeft w:val="640"/>
          <w:marRight w:val="0"/>
          <w:marTop w:val="0"/>
          <w:marBottom w:val="0"/>
          <w:divBdr>
            <w:top w:val="none" w:sz="0" w:space="0" w:color="auto"/>
            <w:left w:val="none" w:sz="0" w:space="0" w:color="auto"/>
            <w:bottom w:val="none" w:sz="0" w:space="0" w:color="auto"/>
            <w:right w:val="none" w:sz="0" w:space="0" w:color="auto"/>
          </w:divBdr>
        </w:div>
        <w:div w:id="948701585">
          <w:marLeft w:val="640"/>
          <w:marRight w:val="0"/>
          <w:marTop w:val="0"/>
          <w:marBottom w:val="0"/>
          <w:divBdr>
            <w:top w:val="none" w:sz="0" w:space="0" w:color="auto"/>
            <w:left w:val="none" w:sz="0" w:space="0" w:color="auto"/>
            <w:bottom w:val="none" w:sz="0" w:space="0" w:color="auto"/>
            <w:right w:val="none" w:sz="0" w:space="0" w:color="auto"/>
          </w:divBdr>
        </w:div>
        <w:div w:id="44720869">
          <w:marLeft w:val="640"/>
          <w:marRight w:val="0"/>
          <w:marTop w:val="0"/>
          <w:marBottom w:val="0"/>
          <w:divBdr>
            <w:top w:val="none" w:sz="0" w:space="0" w:color="auto"/>
            <w:left w:val="none" w:sz="0" w:space="0" w:color="auto"/>
            <w:bottom w:val="none" w:sz="0" w:space="0" w:color="auto"/>
            <w:right w:val="none" w:sz="0" w:space="0" w:color="auto"/>
          </w:divBdr>
        </w:div>
        <w:div w:id="1977098">
          <w:marLeft w:val="640"/>
          <w:marRight w:val="0"/>
          <w:marTop w:val="0"/>
          <w:marBottom w:val="0"/>
          <w:divBdr>
            <w:top w:val="none" w:sz="0" w:space="0" w:color="auto"/>
            <w:left w:val="none" w:sz="0" w:space="0" w:color="auto"/>
            <w:bottom w:val="none" w:sz="0" w:space="0" w:color="auto"/>
            <w:right w:val="none" w:sz="0" w:space="0" w:color="auto"/>
          </w:divBdr>
        </w:div>
        <w:div w:id="996348452">
          <w:marLeft w:val="640"/>
          <w:marRight w:val="0"/>
          <w:marTop w:val="0"/>
          <w:marBottom w:val="0"/>
          <w:divBdr>
            <w:top w:val="none" w:sz="0" w:space="0" w:color="auto"/>
            <w:left w:val="none" w:sz="0" w:space="0" w:color="auto"/>
            <w:bottom w:val="none" w:sz="0" w:space="0" w:color="auto"/>
            <w:right w:val="none" w:sz="0" w:space="0" w:color="auto"/>
          </w:divBdr>
        </w:div>
        <w:div w:id="1998800010">
          <w:marLeft w:val="640"/>
          <w:marRight w:val="0"/>
          <w:marTop w:val="0"/>
          <w:marBottom w:val="0"/>
          <w:divBdr>
            <w:top w:val="none" w:sz="0" w:space="0" w:color="auto"/>
            <w:left w:val="none" w:sz="0" w:space="0" w:color="auto"/>
            <w:bottom w:val="none" w:sz="0" w:space="0" w:color="auto"/>
            <w:right w:val="none" w:sz="0" w:space="0" w:color="auto"/>
          </w:divBdr>
        </w:div>
        <w:div w:id="1860587243">
          <w:marLeft w:val="640"/>
          <w:marRight w:val="0"/>
          <w:marTop w:val="0"/>
          <w:marBottom w:val="0"/>
          <w:divBdr>
            <w:top w:val="none" w:sz="0" w:space="0" w:color="auto"/>
            <w:left w:val="none" w:sz="0" w:space="0" w:color="auto"/>
            <w:bottom w:val="none" w:sz="0" w:space="0" w:color="auto"/>
            <w:right w:val="none" w:sz="0" w:space="0" w:color="auto"/>
          </w:divBdr>
        </w:div>
        <w:div w:id="944768878">
          <w:marLeft w:val="640"/>
          <w:marRight w:val="0"/>
          <w:marTop w:val="0"/>
          <w:marBottom w:val="0"/>
          <w:divBdr>
            <w:top w:val="none" w:sz="0" w:space="0" w:color="auto"/>
            <w:left w:val="none" w:sz="0" w:space="0" w:color="auto"/>
            <w:bottom w:val="none" w:sz="0" w:space="0" w:color="auto"/>
            <w:right w:val="none" w:sz="0" w:space="0" w:color="auto"/>
          </w:divBdr>
        </w:div>
        <w:div w:id="387148865">
          <w:marLeft w:val="640"/>
          <w:marRight w:val="0"/>
          <w:marTop w:val="0"/>
          <w:marBottom w:val="0"/>
          <w:divBdr>
            <w:top w:val="none" w:sz="0" w:space="0" w:color="auto"/>
            <w:left w:val="none" w:sz="0" w:space="0" w:color="auto"/>
            <w:bottom w:val="none" w:sz="0" w:space="0" w:color="auto"/>
            <w:right w:val="none" w:sz="0" w:space="0" w:color="auto"/>
          </w:divBdr>
        </w:div>
        <w:div w:id="559950315">
          <w:marLeft w:val="640"/>
          <w:marRight w:val="0"/>
          <w:marTop w:val="0"/>
          <w:marBottom w:val="0"/>
          <w:divBdr>
            <w:top w:val="none" w:sz="0" w:space="0" w:color="auto"/>
            <w:left w:val="none" w:sz="0" w:space="0" w:color="auto"/>
            <w:bottom w:val="none" w:sz="0" w:space="0" w:color="auto"/>
            <w:right w:val="none" w:sz="0" w:space="0" w:color="auto"/>
          </w:divBdr>
        </w:div>
        <w:div w:id="1000698365">
          <w:marLeft w:val="640"/>
          <w:marRight w:val="0"/>
          <w:marTop w:val="0"/>
          <w:marBottom w:val="0"/>
          <w:divBdr>
            <w:top w:val="none" w:sz="0" w:space="0" w:color="auto"/>
            <w:left w:val="none" w:sz="0" w:space="0" w:color="auto"/>
            <w:bottom w:val="none" w:sz="0" w:space="0" w:color="auto"/>
            <w:right w:val="none" w:sz="0" w:space="0" w:color="auto"/>
          </w:divBdr>
        </w:div>
        <w:div w:id="859585900">
          <w:marLeft w:val="640"/>
          <w:marRight w:val="0"/>
          <w:marTop w:val="0"/>
          <w:marBottom w:val="0"/>
          <w:divBdr>
            <w:top w:val="none" w:sz="0" w:space="0" w:color="auto"/>
            <w:left w:val="none" w:sz="0" w:space="0" w:color="auto"/>
            <w:bottom w:val="none" w:sz="0" w:space="0" w:color="auto"/>
            <w:right w:val="none" w:sz="0" w:space="0" w:color="auto"/>
          </w:divBdr>
        </w:div>
        <w:div w:id="2017229042">
          <w:marLeft w:val="640"/>
          <w:marRight w:val="0"/>
          <w:marTop w:val="0"/>
          <w:marBottom w:val="0"/>
          <w:divBdr>
            <w:top w:val="none" w:sz="0" w:space="0" w:color="auto"/>
            <w:left w:val="none" w:sz="0" w:space="0" w:color="auto"/>
            <w:bottom w:val="none" w:sz="0" w:space="0" w:color="auto"/>
            <w:right w:val="none" w:sz="0" w:space="0" w:color="auto"/>
          </w:divBdr>
        </w:div>
        <w:div w:id="2097553342">
          <w:marLeft w:val="640"/>
          <w:marRight w:val="0"/>
          <w:marTop w:val="0"/>
          <w:marBottom w:val="0"/>
          <w:divBdr>
            <w:top w:val="none" w:sz="0" w:space="0" w:color="auto"/>
            <w:left w:val="none" w:sz="0" w:space="0" w:color="auto"/>
            <w:bottom w:val="none" w:sz="0" w:space="0" w:color="auto"/>
            <w:right w:val="none" w:sz="0" w:space="0" w:color="auto"/>
          </w:divBdr>
        </w:div>
        <w:div w:id="1098481023">
          <w:marLeft w:val="640"/>
          <w:marRight w:val="0"/>
          <w:marTop w:val="0"/>
          <w:marBottom w:val="0"/>
          <w:divBdr>
            <w:top w:val="none" w:sz="0" w:space="0" w:color="auto"/>
            <w:left w:val="none" w:sz="0" w:space="0" w:color="auto"/>
            <w:bottom w:val="none" w:sz="0" w:space="0" w:color="auto"/>
            <w:right w:val="none" w:sz="0" w:space="0" w:color="auto"/>
          </w:divBdr>
        </w:div>
        <w:div w:id="217520361">
          <w:marLeft w:val="640"/>
          <w:marRight w:val="0"/>
          <w:marTop w:val="0"/>
          <w:marBottom w:val="0"/>
          <w:divBdr>
            <w:top w:val="none" w:sz="0" w:space="0" w:color="auto"/>
            <w:left w:val="none" w:sz="0" w:space="0" w:color="auto"/>
            <w:bottom w:val="none" w:sz="0" w:space="0" w:color="auto"/>
            <w:right w:val="none" w:sz="0" w:space="0" w:color="auto"/>
          </w:divBdr>
        </w:div>
        <w:div w:id="896432608">
          <w:marLeft w:val="640"/>
          <w:marRight w:val="0"/>
          <w:marTop w:val="0"/>
          <w:marBottom w:val="0"/>
          <w:divBdr>
            <w:top w:val="none" w:sz="0" w:space="0" w:color="auto"/>
            <w:left w:val="none" w:sz="0" w:space="0" w:color="auto"/>
            <w:bottom w:val="none" w:sz="0" w:space="0" w:color="auto"/>
            <w:right w:val="none" w:sz="0" w:space="0" w:color="auto"/>
          </w:divBdr>
        </w:div>
        <w:div w:id="831331287">
          <w:marLeft w:val="640"/>
          <w:marRight w:val="0"/>
          <w:marTop w:val="0"/>
          <w:marBottom w:val="0"/>
          <w:divBdr>
            <w:top w:val="none" w:sz="0" w:space="0" w:color="auto"/>
            <w:left w:val="none" w:sz="0" w:space="0" w:color="auto"/>
            <w:bottom w:val="none" w:sz="0" w:space="0" w:color="auto"/>
            <w:right w:val="none" w:sz="0" w:space="0" w:color="auto"/>
          </w:divBdr>
        </w:div>
        <w:div w:id="408231742">
          <w:marLeft w:val="640"/>
          <w:marRight w:val="0"/>
          <w:marTop w:val="0"/>
          <w:marBottom w:val="0"/>
          <w:divBdr>
            <w:top w:val="none" w:sz="0" w:space="0" w:color="auto"/>
            <w:left w:val="none" w:sz="0" w:space="0" w:color="auto"/>
            <w:bottom w:val="none" w:sz="0" w:space="0" w:color="auto"/>
            <w:right w:val="none" w:sz="0" w:space="0" w:color="auto"/>
          </w:divBdr>
        </w:div>
        <w:div w:id="312101440">
          <w:marLeft w:val="640"/>
          <w:marRight w:val="0"/>
          <w:marTop w:val="0"/>
          <w:marBottom w:val="0"/>
          <w:divBdr>
            <w:top w:val="none" w:sz="0" w:space="0" w:color="auto"/>
            <w:left w:val="none" w:sz="0" w:space="0" w:color="auto"/>
            <w:bottom w:val="none" w:sz="0" w:space="0" w:color="auto"/>
            <w:right w:val="none" w:sz="0" w:space="0" w:color="auto"/>
          </w:divBdr>
        </w:div>
        <w:div w:id="298921289">
          <w:marLeft w:val="640"/>
          <w:marRight w:val="0"/>
          <w:marTop w:val="0"/>
          <w:marBottom w:val="0"/>
          <w:divBdr>
            <w:top w:val="none" w:sz="0" w:space="0" w:color="auto"/>
            <w:left w:val="none" w:sz="0" w:space="0" w:color="auto"/>
            <w:bottom w:val="none" w:sz="0" w:space="0" w:color="auto"/>
            <w:right w:val="none" w:sz="0" w:space="0" w:color="auto"/>
          </w:divBdr>
        </w:div>
        <w:div w:id="1431271262">
          <w:marLeft w:val="640"/>
          <w:marRight w:val="0"/>
          <w:marTop w:val="0"/>
          <w:marBottom w:val="0"/>
          <w:divBdr>
            <w:top w:val="none" w:sz="0" w:space="0" w:color="auto"/>
            <w:left w:val="none" w:sz="0" w:space="0" w:color="auto"/>
            <w:bottom w:val="none" w:sz="0" w:space="0" w:color="auto"/>
            <w:right w:val="none" w:sz="0" w:space="0" w:color="auto"/>
          </w:divBdr>
        </w:div>
        <w:div w:id="2010909609">
          <w:marLeft w:val="640"/>
          <w:marRight w:val="0"/>
          <w:marTop w:val="0"/>
          <w:marBottom w:val="0"/>
          <w:divBdr>
            <w:top w:val="none" w:sz="0" w:space="0" w:color="auto"/>
            <w:left w:val="none" w:sz="0" w:space="0" w:color="auto"/>
            <w:bottom w:val="none" w:sz="0" w:space="0" w:color="auto"/>
            <w:right w:val="none" w:sz="0" w:space="0" w:color="auto"/>
          </w:divBdr>
        </w:div>
        <w:div w:id="1428846770">
          <w:marLeft w:val="640"/>
          <w:marRight w:val="0"/>
          <w:marTop w:val="0"/>
          <w:marBottom w:val="0"/>
          <w:divBdr>
            <w:top w:val="none" w:sz="0" w:space="0" w:color="auto"/>
            <w:left w:val="none" w:sz="0" w:space="0" w:color="auto"/>
            <w:bottom w:val="none" w:sz="0" w:space="0" w:color="auto"/>
            <w:right w:val="none" w:sz="0" w:space="0" w:color="auto"/>
          </w:divBdr>
        </w:div>
        <w:div w:id="172020311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ti.duocastella@ub.edu"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813646EE3E4AC58AEC839EB71333FC"/>
        <w:category>
          <w:name w:val="General"/>
          <w:gallery w:val="placeholder"/>
        </w:category>
        <w:types>
          <w:type w:val="bbPlcHdr"/>
        </w:types>
        <w:behaviors>
          <w:behavior w:val="content"/>
        </w:behaviors>
        <w:guid w:val="{A57B4D1C-9498-41DE-AA69-F9AF840704E5}"/>
      </w:docPartPr>
      <w:docPartBody>
        <w:p w:rsidR="008578E4" w:rsidRDefault="009119D1" w:rsidP="009119D1">
          <w:pPr>
            <w:pStyle w:val="42813646EE3E4AC58AEC839EB71333FC"/>
          </w:pPr>
          <w:r>
            <w:rPr>
              <w:rStyle w:val="PlaceholderText"/>
            </w:rPr>
            <w:t>Click or tap here to enter text.</w:t>
          </w:r>
        </w:p>
      </w:docPartBody>
    </w:docPart>
    <w:docPart>
      <w:docPartPr>
        <w:name w:val="59B5243AA67E4F76A5D95B94E9A26388"/>
        <w:category>
          <w:name w:val="General"/>
          <w:gallery w:val="placeholder"/>
        </w:category>
        <w:types>
          <w:type w:val="bbPlcHdr"/>
        </w:types>
        <w:behaviors>
          <w:behavior w:val="content"/>
        </w:behaviors>
        <w:guid w:val="{27D3249F-32C0-4C5D-9422-424F8621FF97}"/>
      </w:docPartPr>
      <w:docPartBody>
        <w:p w:rsidR="008578E4" w:rsidRDefault="009119D1" w:rsidP="009119D1">
          <w:pPr>
            <w:pStyle w:val="59B5243AA67E4F76A5D95B94E9A26388"/>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9D1"/>
    <w:rsid w:val="001E17F5"/>
    <w:rsid w:val="00257D13"/>
    <w:rsid w:val="003233FF"/>
    <w:rsid w:val="003608A4"/>
    <w:rsid w:val="004E57B3"/>
    <w:rsid w:val="005966E7"/>
    <w:rsid w:val="005F4291"/>
    <w:rsid w:val="00616EF1"/>
    <w:rsid w:val="00677B02"/>
    <w:rsid w:val="00707B2F"/>
    <w:rsid w:val="0078276E"/>
    <w:rsid w:val="008578E4"/>
    <w:rsid w:val="009119D1"/>
    <w:rsid w:val="009A0C34"/>
    <w:rsid w:val="009B58A7"/>
    <w:rsid w:val="009F24B1"/>
    <w:rsid w:val="00AA1D4B"/>
    <w:rsid w:val="00BF1891"/>
    <w:rsid w:val="00CB45A6"/>
    <w:rsid w:val="00E621E6"/>
    <w:rsid w:val="00F3311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66E7"/>
    <w:rPr>
      <w:color w:val="808080"/>
    </w:rPr>
  </w:style>
  <w:style w:type="paragraph" w:customStyle="1" w:styleId="42813646EE3E4AC58AEC839EB71333FC">
    <w:name w:val="42813646EE3E4AC58AEC839EB71333FC"/>
    <w:rsid w:val="009119D1"/>
  </w:style>
  <w:style w:type="paragraph" w:customStyle="1" w:styleId="59B5243AA67E4F76A5D95B94E9A26388">
    <w:name w:val="59B5243AA67E4F76A5D95B94E9A26388"/>
    <w:rsid w:val="009119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044820-76F4-4CBA-B5E8-72137EB546F7}">
  <we:reference id="f78a3046-9e99-4300-aa2b-5814002b01a2" version="1.46.0.0" store="EXCatalog" storeType="EXCatalog"/>
  <we:alternateReferences>
    <we:reference id="WA104382081" version="1.46.0.0" store="es-ES" storeType="OMEX"/>
  </we:alternateReferences>
  <we:properties>
    <we:property name="MENDELEY_CITATIONS" value="[{&quot;citationID&quot;:&quot;MENDELEY_CITATION_f60f7a4f-41f9-4fe3-bfab-48f1603a1148&quot;,&quot;properties&quot;:{&quot;noteIndex&quot;:0},&quot;isEdited&quot;:false,&quot;manualOverride&quot;:{&quot;isManuallyOverridden&quot;:false,&quot;citeprocText&quot;:&quot;(1)&quot;,&quot;manualOverrideText&quot;:&quot;&quot;},&quot;citationTag&quot;:&quot;MENDELEY_CITATION_v3_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&quot;,&quot;citationItems&quot;:[{&quot;id&quot;:&quot;07229e30-986d-374d-b48f-c2a914bad381&quot;,&quot;itemData&quot;:{&quot;type&quot;:&quot;article-journal&quot;,&quot;id&quot;:&quot;07229e30-986d-374d-b48f-c2a914bad381&quot;,&quot;title&quot;:&quot;Generalized Beer–Lambert model for near-infrared light propagation in thick biological tissues&quot;,&quot;author&quot;:[{&quot;family&quot;:&quot;Bhatt&quot;,&quot;given&quot;:&quot;Manish&quot;,&quot;parse-names&quot;:false,&quot;dropping-particle&quot;:&quot;&quot;,&quot;non-dropping-particle&quot;:&quot;&quot;},{&quot;family&quot;:&quot;Ayyalasomayajula&quot;,&quot;given&quot;:&quot;Kalyan R.&quot;,&quot;parse-names&quot;:false,&quot;dropping-particle&quot;:&quot;&quot;,&quot;non-dropping-particle&quot;:&quot;&quot;},{&quot;family&quot;:&quot;Yalavarthy&quot;,&quot;given&quot;:&quot;Phaneendra K.&quot;,&quot;parse-names&quot;:false,&quot;dropping-particle&quot;:&quot;&quot;,&quot;non-dropping-particle&quot;:&quot;&quot;}],&quot;container-title&quot;:&quot;Journal of Biomedical Optics&quot;,&quot;DOI&quot;:&quot;10.1117/1.jbo.21.7.076012&quot;,&quot;ISSN&quot;:&quot;1083-3668&quot;,&quot;PMID&quot;:&quot;27436050&quot;,&quot;issued&quot;:{&quot;date-parts&quot;:[[2016,7,20]]},&quot;page&quot;:&quot;076012&quot;,&quot;abstract&quot;:&quot;© 2016 Society of Photo-Optical Instrumentation Engineers (SPIE).The attenuation of near-infrared (NIR) light intensity as it propagates in a turbid medium like biological tissue is described by modified the Beer-Lambert law (MBLL). The MBLL is generally used to quantify the changes in tissue chromophore concentrations for NIR spectroscopic data analysis. Even though MBLL is effective in terms of providing qualitative comparison, it suffers from its applicability across tissue types and tissue dimensions. In this work, we introduce Lambert-W function-based modeling for light propagation in biological tissues, which is a generalized version of the Beer-Lambert model. The proposed modeling provides parametrization of tissue properties, which includes two attenuation coefficients μ0 and η. We validated our model against the Monte Carlo simulation, which is the gold standard for modeling NIR light propagation in biological tissue. We included numerous human and animal tissues to validate the proposed empirical model, including an inhomogeneous adult human head model. The proposed model, which has a closed form (analytical), is first of its kind in providing accurate modeling of NIR light propagation in biological tissues.&quot;,&quot;publisher&quot;:&quot;SPIE-Intl Soc Optical Eng&quot;,&quot;issue&quot;:&quot;7&quot;,&quot;volume&quot;:&quot;21&quot;,&quot;container-title-short&quot;:&quot;J Biomed Opt&quot;},&quot;isTemporary&quot;:false}]},{&quot;citationID&quot;:&quot;MENDELEY_CITATION_cf0b337d-9e97-4eee-a092-82751d3f7eee&quot;,&quot;properties&quot;:{&quot;noteIndex&quot;:0},&quot;isEdited&quot;:false,&quot;manualOverride&quot;:{&quot;isManuallyOverridden&quot;:false,&quot;citeprocText&quot;:&quot;(2)&quot;,&quot;manualOverrideText&quot;:&quot;&quot;},&quot;citationTag&quot;:&quot;MENDELEY_CITATION_v3_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&quot;,&quot;citationItems&quot;:[{&quot;id&quot;:&quot;40fb7f3d-09a0-3d2f-9b1e-8c7ab0624be5&quot;,&quot;itemData&quot;:{&quot;type&quot;:&quot;article-journal&quot;,&quot;id&quot;:&quot;40fb7f3d-09a0-3d2f-9b1e-8c7ab0624be5&quot;,&quot;title&quot;:&quot;Visible and near-infrared bulk optical properties of raw milk&quot;,&quot;author&quot;:[{&quot;family&quot;:&quot;Aernouts&quot;,&quot;given&quot;:&quot;B.&quot;,&quot;parse-names&quot;:false,&quot;dropping-particle&quot;:&quot;&quot;,&quot;non-dropping-particle&quot;:&quot;&quot;},{&quot;family&quot;:&quot;Beers&quot;,&quot;given&quot;:&quot;R.&quot;,&quot;parse-names&quot;:false,&quot;dropping-particle&quot;:&quot;&quot;,&quot;non-dropping-particle&quot;:&quot;van&quot;},{&quot;family&quot;:&quot;Watté&quot;,&quot;given&quot;:&quot;R.&quot;,&quot;parse-names&quot;:false,&quot;dropping-particle&quot;:&quot;&quot;,&quot;non-dropping-particle&quot;:&quot;&quot;},{&quot;family&quot;:&quot;Huybrechts&quot;,&quot;given&quot;:&quot;T.&quot;,&quot;parse-names&quot;:false,&quot;dropping-particle&quot;:&quot;&quot;,&quot;non-dropping-particle&quot;:&quot;&quot;},{&quot;family&quot;:&quot;Lammertyn&quot;,&quot;given&quot;:&quot;J.&quot;,&quot;parse-names&quot;:false,&quot;dropping-particle&quot;:&quot;&quot;,&quot;non-dropping-particle&quot;:&quot;&quot;},{&quot;family&quot;:&quot;Saeys&quot;,&quot;given&quot;:&quot;W.&quot;,&quot;parse-names&quot;:false,&quot;dropping-particle&quot;:&quot;&quot;,&quot;non-dropping-particle&quot;:&quot;&quot;}],&quot;container-title&quot;:&quot;Journal of Dairy Science&quot;,&quot;DOI&quot;:&quot;10.3168/jds.2015-9630&quot;,&quot;ISSN&quot;:&quot;15253198&quot;,&quot;PMID&quot;:&quot;26210269&quot;,&quot;issued&quot;:{&quot;date-parts&quot;:[[2015,10,1]]},&quot;page&quot;:&quot;6727-6738&quot;,&quot;abstract&quot;:&quot;The implementation of optical sensor technology to monitor the milk quality on dairy farms and milk processing plants would support the early detection of altering production processes. Basic visible and near-infrared spectroscopy is already widely used to measure the composition of agricultural and food products. However, to obtain maximal performance, the design of such optical sensors should be optimized with regard to the optical properties of the samples to be measured. Therefore, the aim of this study was to determine the visible and near-infrared bulk absorption coefficient, bulk scattering coefficient, and scattering anisotropy spectra for a diverse set of raw milk samples originating from individual cow milkings, representing the milk variability present on dairy farms. Accordingly, this database of bulk optical properties can be used in future simulation studies to efficiently optimize and validate the design of an optical milk quality sensor. In a next step of the current study, the relation between the obtained bulk optical properties and milk quality properties was analyzed in detail. The bulk absorption coefficient spectra were found to mainly contain information on the water, fat, and casein content, whereas the bulk scattering coefficient spectra were found to be primarily influenced by the quantity and the size of the fat globules. Moreover, a strong positive correlation (r. ≥. 0.975) was found between the fat content in raw milk and the measured bulk scattering coefficients in the 1,300 to 1,400. nm wavelength range. Relative to the bulk scattering coefficient, the variability on the scattering anisotropy factor was found to be limited. This is because the milk scattering anisotropy is nearly independent of the fat globule and casein micelle quantity, while it is mainly determined by the size of the fat globules. As this study shows high correlations between the sample's bulk optical properties and the milk composition and fat globule size, a sensor that allows for robust separation between the absorption and scattering properties would enable accurate prediction of the raw milk quality parameters.&quot;,&quot;publisher&quot;:&quot;Elsevier Inc.&quot;,&quot;issue&quot;:&quot;10&quot;,&quot;volume&quot;:&quot;98&quot;,&quot;container-title-short&quot;:&quot;J Dairy Sci&quot;},&quot;isTemporary&quot;:false}]},{&quot;citationID&quot;:&quot;MENDELEY_CITATION_ae007afe-a616-4e7f-b7bc-6e1c69fd896e&quot;,&quot;properties&quot;:{&quot;noteIndex&quot;:0},&quot;isEdited&quot;:false,&quot;manualOverride&quot;:{&quot;isManuallyOverridden&quot;:false,&quot;citeprocText&quot;:&quot;(3)&quot;,&quot;manualOverrideText&quot;:&quot;&quot;},&quot;citationTag&quot;:&quot;MENDELEY_CITATION_v3_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&quot;,&quot;citationItems&quot;:[{&quot;id&quot;:&quot;8d988638-253c-39a8-8209-ba1be7b761cf&quot;,&quot;itemData&quot;:{&quot;type&quot;:&quot;article-journal&quot;,&quot;id&quot;:&quot;8d988638-253c-39a8-8209-ba1be7b761cf&quot;,&quot;title&quot;:&quot;Frequency response of optical beam deflection by ultrasound in water&quot;,&quot;author&quot;:[{&quot;family&quot;:&quot;Caron&quot;,&quot;given&quot;:&quot;James N.&quot;,&quot;parse-names&quot;:false,&quot;dropping-particle&quot;:&quot;&quot;,&quot;non-dropping-particle&quot;:&quot;&quot;},{&quot;family&quot;:&quot;DiComo&quot;,&quot;given&quot;:&quot;Greg P.&quot;,&quot;parse-names&quot;:false,&quot;dropping-particle&quot;:&quot;&quot;,&quot;non-dropping-particle&quot;:&quot;&quot;}],&quot;container-title&quot;:&quot;Applied Optics&quot;,&quot;DOI&quot;:&quot;10.1364/ao.53.007677&quot;,&quot;ISSN&quot;:&quot;0003-6935&quot;,&quot;issued&quot;:{&quot;date-parts&quot;:[[2014,11,10]]},&quot;page&quot;:&quot;7677&quot;,&quot;abstract&quot;:&quot;Acoustic waveforms create fluctuations in the index of refraction of the medium. An optical beam passing through the disturbance will be deflected or displaced from the original path. The acoustic wave can be detected by sending a laser through the disturbance and sensing the path changes of the beam with a position-sensitive photodetector. This paper presents a model of this interaction in water to predict the sensitivity and frequency response. The model demonstrates that the frequency response of the system is broadband, allowing detection from a few hundred hertz to 20 MHz. This technique has potential use for underwater acoustic sensing and ultrasonic inspection of materials.&quot;,&quot;publisher&quot;:&quot;The Optical Society&quot;,&quot;issue&quot;:&quot;32&quot;,&quot;volume&quot;:&quot;53&quot;,&quot;container-title-short&quot;:&quot;Appl Opt&quot;},&quot;isTemporary&quot;:false}]},{&quot;citationID&quot;:&quot;MENDELEY_CITATION_d4cb8187-6228-4085-8a7d-9d1c8366351c&quot;,&quot;properties&quot;:{&quot;noteIndex&quot;:0},&quot;isEdited&quot;:false,&quot;manualOverride&quot;:{&quot;isManuallyOverridden&quot;:false,&quot;citeprocText&quot;:&quot;(4)&quot;,&quot;manualOverrideText&quot;:&quot;&quot;},&quot;citationTag&quot;:&quot;MENDELEY_CITATION_v3_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&quot;,&quot;citationItems&quot;:[{&quot;id&quot;:&quot;49a09869-c3cc-3f34-b0e8-37aa601114cc&quot;,&quot;itemData&quot;:{&quot;type&quot;:&quot;report&quot;,&quot;id&quot;:&quot;49a09869-c3cc-3f34-b0e8-37aa601114cc&quot;,&quot;title&quot;:&quot;The International Association for the Properties of Water and Steam Release on the Refractive Index of Ordinary Water Substance as a Function of Wavelength, Temperature and Pressure&quot;,&quot;author&quot;:[{&quot;family&quot;:&quot;Dooley&quot;,&quot;given&quot;:&quot;R B&quot;,&quot;parse-names&quot;:false,&quot;dropping-particle&quot;:&quot;&quot;,&quot;non-dropping-particle&quot;:&quot;&quot;},{&quot;family&quot;:&quot;Schiebener&quot;,&quot;given&quot;:&quot;P&quot;,&quot;parse-names&quot;:false,&quot;dropping-particle&quot;:&quot;&quot;,&quot;non-dropping-particle&quot;:&quot;&quot;},{&quot;family&quot;:&quot;Straub&quot;,&quot;given&quot;:&quot;J&quot;,&quot;parse-names&quot;:false,&quot;dropping-particle&quot;:&quot;&quot;,&quot;non-dropping-particle&quot;:&quot;&quot;},{&quot;family&quot;:&quot;Sengers&quot;,&quot;given&quot;:&quot;J M H Levelt&quot;,&quot;parse-names&quot;:false,&quot;dropping-particle&quot;:&quot;&quot;,&quot;non-dropping-particle&quot;:&quot;&quot;},{&quot;family&quot;:&quot;Gallagher&quot;,&quot;given&quot;:&quot;J S&quot;,&quot;parse-names&quot;:false,&quot;dropping-particle&quot;:&quot;&quot;,&quot;non-dropping-particle&quot;:&quot;&quot;}],&quot;issued&quot;:{&quot;date-parts&quot;:[[1997]]},&quot;abstract&quot;:&quot;]. In the present formulation, the data have been converted to the ITS-90 Temperature Scale, and the equation of state in the previous release has been replaced by the IAPWS Formulation 1995 for the Thermodynamic Properties of Ordinary Water Substance for General and Scientific Use [2]. The refractive index data have been refitted to the original functional form, but in a reduced wavelength range, see [3]. Further information about this release and other releases issued by IAPWS can be obtained from the Executive Secretary of IAPWS [4].&quot;,&quot;container-title-short&quot;:&quot;&quot;},&quot;isTemporary&quot;:false}]},{&quot;citationID&quot;:&quot;MENDELEY_CITATION_1ac18c05-6287-4ce7-80be-f36336c0035c&quot;,&quot;properties&quot;:{&quot;noteIndex&quot;:0},&quot;isEdited&quot;:false,&quot;manualOverride&quot;:{&quot;isManuallyOverridden&quot;:false,&quot;citeprocText&quot;:&quot;(5,6)&quot;,&quot;manualOverrideText&quot;:&quot;&quot;},&quot;citationTag&quot;:&quot;MENDELEY_CITATION_v3_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&quot;,&quot;citationItems&quot;:[{&quot;id&quot;:&quot;770afbc5-d4a8-3a68-9126-1cbdfce62c7b&quot;,&quot;itemData&quot;:{&quot;type&quot;:&quot;article-journal&quot;,&quot;id&quot;:&quot;770afbc5-d4a8-3a68-9126-1cbdfce62c7b&quot;,&quot;title&quot;:&quot;Regularized slanted-edge method for measuring the modulation transfer function of imaging systems&quot;,&quot;author&quot;:[{&quot;family&quot;:&quot;Xie&quot;,&quot;given&quot;:&quot;Xufen&quot;,&quot;parse-names&quot;:false,&quot;dropping-particle&quot;:&quot;&quot;,&quot;non-dropping-particle&quot;:&quot;&quot;},{&quot;family&quot;:&quot;Fan&quot;,&quot;given&quot;:&quot;Hongda&quot;,&quot;parse-names&quot;:false,&quot;dropping-particle&quot;:&quot;&quot;,&quot;non-dropping-particle&quot;:&quot;&quot;},{&quot;family&quot;:&quot;Wang&quot;,&quot;given&quot;:&quot;Anding&quot;,&quot;parse-names&quot;:false,&quot;dropping-particle&quot;:&quot;&quot;,&quot;non-dropping-particle&quot;:&quot;&quot;},{&quot;family&quot;:&quot;Zou&quot;,&quot;given&quot;:&quot;Nianyu&quot;,&quot;parse-names&quot;:false,&quot;dropping-particle&quot;:&quot;&quot;,&quot;non-dropping-particle&quot;:&quot;&quot;},{&quot;family&quot;:&quot;Zhang&quot;,&quot;given&quot;:&quot;Yuncui&quot;,&quot;parse-names&quot;:false,&quot;dropping-particle&quot;:&quot;&quot;,&quot;non-dropping-particle&quot;:&quot;&quot;}],&quot;container-title&quot;:&quot;Applied Optics&quot;,&quot;DOI&quot;:&quot;10.1364/ao.57.006552&quot;,&quot;ISSN&quot;:&quot;1559-128X&quot;,&quot;PMID&quot;:&quot;30117894&quot;,&quot;issued&quot;:{&quot;date-parts&quot;:[[2018,8,1]]},&quot;page&quot;:&quot;6552&quot;,&quot;abstract&quot;:&quot;The slanted-edge method for modulation transfer function (MTF) measurement uses edge target images whose gray values are often affected by noise and other factors, decreasing its accuracy. We first analyze the ill-posedness in the edge spread function (ESF) regression caused by noise. Second, we propose a regularized slanted-edge method to solve this problem by incorporating a Tikhonov regularization term. Combined with varying precision weights, the ESF is solved using the variational principle, and the MTF is estimated using the regularized ESF. The regularized slanted-edge method is verified for Gaussian, gamma, and Rayleigh noise. The results show that our method improves the accuracy by 0.01–9.02% and 4.33% on average. The proposed method is more robust to noise and accurate than the slanted-edge method.&quot;,&quot;publisher&quot;:&quot;The Optical Society&quot;,&quot;issue&quot;:&quot;22&quot;,&quot;volume&quot;:&quot;57&quot;,&quot;container-title-short&quot;:&quot;Appl Opt&quot;},&quot;isTemporary&quot;:false},{&quot;id&quot;:&quot;36f90ffb-5915-3b9a-84f8-01b201f5e409&quot;,&quot;itemData&quot;:{&quot;type&quot;:&quot;report&quot;,&quot;id&quot;:&quot;36f90ffb-5915-3b9a-84f8-01b201f5e409&quot;,&quot;title&quot;:&quot;The slanted-edge method application in testing the optical resolution of a vision system&quot;,&quot;author&quot;:[{&quot;family&quot;:&quot;Bostan&quot;,&quot;given&quot;:&quot;G&quot;,&quot;parse-names&quot;:false,&quot;dropping-particle&quot;:&quot;&quot;,&quot;non-dropping-particle&quot;:&quot;&quot;},{&quot;family&quot;:&quot;Sterian&quot;,&quot;given&quot;:&quot;P E&quot;,&quot;parse-names&quot;:false,&quot;dropping-particle&quot;:&quot;&quot;,&quot;non-dropping-particle&quot;:&quot;&quot;},{&quot;family&quot;:&quot;Necsoiu&quot;,&quot;given&quot;:&quot;T&quot;,&quot;parse-names&quot;:false,&quot;dropping-particle&quot;:&quot;&quot;,&quot;non-dropping-particle&quot;:&quot;&quot;},{&quot;family&quot;:&quot;Bobei&quot;,&quot;given&quot;:&quot;A P&quot;,&quot;parse-names&quot;:false,&quot;dropping-particle&quot;:&quot;&quot;,&quot;non-dropping-particle&quot;:&quot;&quot;},{&quot;family&quot;:&quot;Sarafoleanu&quot;,&quot;given&quot;:&quot;C D&quot;,&quot;parse-names&quot;:false,&quot;dropping-particle&quot;:&quot;&quot;,&quot;non-dropping-particle&quot;:&quot;&quot;}],&quot;container-title&quot;:&quot;JOURNAL OF OPTOELECTRONICS AND ADVANCED MATERIALS&quot;,&quot;number-of-pages&quot;:&quot;22-34&quot;,&quot;abstract&quot;:&quot;The article studies the application of the slanted-edge method to test the optical resolution of a system of lens integrated into a robotic vision system and generally for studying a featured optoelectronic device with adaptive optics. The variety of camera usage conditions, including vibrations, degradation of lens coatings, etc. requires resolution verification operations, often on the go or on the fly. The slanted-edge method focuses on soft procedures, allowing for remote resolution control. The described method is useful because of the fact that the camera to be tested does not need necessarily to be dismounted and placed on the test stand. It does not require the use of a special test chart for verifying the resolution. It can also be applied on infrared viewing cameras, thermal imaging camera, X-rays imager, medical imaging and radiological anatomy and in many other control and security applications.&quot;,&quot;issue&quot;:&quot;2&quot;,&quot;volume&quot;:&quot;21&quot;,&quot;container-title-short&quot;:&quot;&quot;},&quot;isTemporary&quot;:false}]},{&quot;citationID&quot;:&quot;MENDELEY_CITATION_b9cd01fc-253c-489c-9eb3-936dd8d07ceb&quot;,&quot;properties&quot;:{&quot;noteIndex&quot;:0},&quot;isEdited&quot;:false,&quot;manualOverride&quot;:{&quot;isManuallyOverridden&quot;:false,&quot;citeprocText&quot;:&quot;(6)&quot;,&quot;manualOverrideText&quot;:&quot;&quot;},&quot;citationTag&quot;:&quot;MENDELEY_CITATION_v3_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&quot;,&quot;citationItems&quot;:[{&quot;id&quot;:&quot;36f90ffb-5915-3b9a-84f8-01b201f5e409&quot;,&quot;itemData&quot;:{&quot;type&quot;:&quot;report&quot;,&quot;id&quot;:&quot;36f90ffb-5915-3b9a-84f8-01b201f5e409&quot;,&quot;title&quot;:&quot;The slanted-edge method application in testing the optical resolution of a vision system&quot;,&quot;author&quot;:[{&quot;family&quot;:&quot;Bostan&quot;,&quot;given&quot;:&quot;G&quot;,&quot;parse-names&quot;:false,&quot;dropping-particle&quot;:&quot;&quot;,&quot;non-dropping-particle&quot;:&quot;&quot;},{&quot;family&quot;:&quot;Sterian&quot;,&quot;given&quot;:&quot;P E&quot;,&quot;parse-names&quot;:false,&quot;dropping-particle&quot;:&quot;&quot;,&quot;non-dropping-particle&quot;:&quot;&quot;},{&quot;family&quot;:&quot;Necsoiu&quot;,&quot;given&quot;:&quot;T&quot;,&quot;parse-names&quot;:false,&quot;dropping-particle&quot;:&quot;&quot;,&quot;non-dropping-particle&quot;:&quot;&quot;},{&quot;family&quot;:&quot;Bobei&quot;,&quot;given&quot;:&quot;A P&quot;,&quot;parse-names&quot;:false,&quot;dropping-particle&quot;:&quot;&quot;,&quot;non-dropping-particle&quot;:&quot;&quot;},{&quot;family&quot;:&quot;Sarafoleanu&quot;,&quot;given&quot;:&quot;C D&quot;,&quot;parse-names&quot;:false,&quot;dropping-particle&quot;:&quot;&quot;,&quot;non-dropping-particle&quot;:&quot;&quot;}],&quot;container-title&quot;:&quot;JOURNAL OF OPTOELECTRONICS AND ADVANCED MATERIALS&quot;,&quot;number-of-pages&quot;:&quot;22-34&quot;,&quot;abstract&quot;:&quot;The article studies the application of the slanted-edge method to test the optical resolution of a system of lens integrated into a robotic vision system and generally for studying a featured optoelectronic device with adaptive optics. The variety of camera usage conditions, including vibrations, degradation of lens coatings, etc. requires resolution verification operations, often on the go or on the fly. The slanted-edge method focuses on soft procedures, allowing for remote resolution control. The described method is useful because of the fact that the camera to be tested does not need necessarily to be dismounted and placed on the test stand. It does not require the use of a special test chart for verifying the resolution. It can also be applied on infrared viewing cameras, thermal imaging camera, X-rays imager, medical imaging and radiological anatomy and in many other control and security applications.&quot;,&quot;issue&quot;:&quot;2&quot;,&quot;volume&quot;:&quot;21&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416a81b-1b7b-4845-992e-0b1f1f30f769" xsi:nil="true"/>
    <lcf76f155ced4ddcb4097134ff3c332f xmlns="3bc505e3-afac-4818-9e70-cf3c2c67476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AE4107933AC8CF4587E64A25F0CE202C" ma:contentTypeVersion="15" ma:contentTypeDescription="Crear nuevo documento." ma:contentTypeScope="" ma:versionID="b06f23471d5f794e5874430a6214d62d">
  <xsd:schema xmlns:xsd="http://www.w3.org/2001/XMLSchema" xmlns:xs="http://www.w3.org/2001/XMLSchema" xmlns:p="http://schemas.microsoft.com/office/2006/metadata/properties" xmlns:ns2="3bc505e3-afac-4818-9e70-cf3c2c674769" xmlns:ns3="c416a81b-1b7b-4845-992e-0b1f1f30f769" targetNamespace="http://schemas.microsoft.com/office/2006/metadata/properties" ma:root="true" ma:fieldsID="5decd93693da1710969045d50f033e9a" ns2:_="" ns3:_="">
    <xsd:import namespace="3bc505e3-afac-4818-9e70-cf3c2c674769"/>
    <xsd:import namespace="c416a81b-1b7b-4845-992e-0b1f1f30f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505e3-afac-4818-9e70-cf3c2c6747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87c5a2b0-51b2-40d4-af1d-8383668458f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16a81b-1b7b-4845-992e-0b1f1f30f769"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6487d30f-0100-4ce3-ae8e-42140b08af2b}" ma:internalName="TaxCatchAll" ma:showField="CatchAllData" ma:web="c416a81b-1b7b-4845-992e-0b1f1f30f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77A164-4269-40E4-852A-F38B64281F68}">
  <ds:schemaRefs>
    <ds:schemaRef ds:uri="http://schemas.microsoft.com/sharepoint/v3/contenttype/forms"/>
  </ds:schemaRefs>
</ds:datastoreItem>
</file>

<file path=customXml/itemProps2.xml><?xml version="1.0" encoding="utf-8"?>
<ds:datastoreItem xmlns:ds="http://schemas.openxmlformats.org/officeDocument/2006/customXml" ds:itemID="{86A043D1-C1B9-4660-AA8B-01EC17042F39}">
  <ds:schemaRefs>
    <ds:schemaRef ds:uri="http://schemas.openxmlformats.org/officeDocument/2006/bibliography"/>
  </ds:schemaRefs>
</ds:datastoreItem>
</file>

<file path=customXml/itemProps3.xml><?xml version="1.0" encoding="utf-8"?>
<ds:datastoreItem xmlns:ds="http://schemas.openxmlformats.org/officeDocument/2006/customXml" ds:itemID="{4C803058-BD23-442F-B750-E973213B9A9D}">
  <ds:schemaRefs>
    <ds:schemaRef ds:uri="http://schemas.microsoft.com/office/2006/metadata/properties"/>
    <ds:schemaRef ds:uri="http://schemas.microsoft.com/office/infopath/2007/PartnerControls"/>
    <ds:schemaRef ds:uri="c416a81b-1b7b-4845-992e-0b1f1f30f769"/>
    <ds:schemaRef ds:uri="3bc505e3-afac-4818-9e70-cf3c2c674769"/>
  </ds:schemaRefs>
</ds:datastoreItem>
</file>

<file path=customXml/itemProps4.xml><?xml version="1.0" encoding="utf-8"?>
<ds:datastoreItem xmlns:ds="http://schemas.openxmlformats.org/officeDocument/2006/customXml" ds:itemID="{1AEDDCF9-6425-43F3-8BD6-0E1A926EC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c505e3-afac-4818-9e70-cf3c2c674769"/>
    <ds:schemaRef ds:uri="c416a81b-1b7b-4845-992e-0b1f1f30f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1562</Words>
  <Characters>8906</Characters>
  <Application>Microsoft Office Word</Application>
  <DocSecurity>0</DocSecurity>
  <Lines>74</Lines>
  <Paragraphs>20</Paragraphs>
  <ScaleCrop>false</ScaleCrop>
  <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BLANCA MESTRE TORÀ</dc:creator>
  <cp:keywords/>
  <dc:description/>
  <cp:lastModifiedBy>BLANCA MESTRE TORÀ</cp:lastModifiedBy>
  <cp:revision>69</cp:revision>
  <cp:lastPrinted>2023-02-16T10:17:00Z</cp:lastPrinted>
  <dcterms:created xsi:type="dcterms:W3CDTF">2023-02-16T09:49:00Z</dcterms:created>
  <dcterms:modified xsi:type="dcterms:W3CDTF">2023-07-13T09:49:00Z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0x010100AE4107933AC8CF4587E64A25F0CE202C</vt:lpwstr>
  </property>
  <property fmtid="{D5CDD505-2E9C-101B-9397-08002B2CF9AE}" pid="3" name="MediaServiceImageTags">
    <vt:lpwstr/>
  </property>
</Properties>
</file>