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9513" w14:textId="41EFE346" w:rsidR="007D1CB1" w:rsidRDefault="005645BD" w:rsidP="005645BD">
      <w:pPr>
        <w:spacing w:line="360" w:lineRule="auto"/>
        <w:jc w:val="center"/>
        <w:rPr>
          <w:noProof/>
        </w:rPr>
      </w:pPr>
      <w:r w:rsidRPr="005645BD">
        <w:rPr>
          <w:noProof/>
        </w:rPr>
        <w:drawing>
          <wp:inline distT="0" distB="0" distL="0" distR="0" wp14:anchorId="2AEED311" wp14:editId="085AA086">
            <wp:extent cx="4787898" cy="3590925"/>
            <wp:effectExtent l="0" t="0" r="0" b="0"/>
            <wp:docPr id="4" name="SGPlot24.png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GPlot24.png" descr="Chart, scatter char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3007" cy="36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D889" w14:textId="77777777" w:rsidR="007D1CB1" w:rsidRDefault="007D1CB1" w:rsidP="007D1CB1">
      <w:pPr>
        <w:jc w:val="center"/>
        <w:rPr>
          <w:lang w:val="es-MX"/>
        </w:rPr>
      </w:pPr>
      <w:r w:rsidRPr="001647E2">
        <w:rPr>
          <w:noProof/>
        </w:rPr>
        <w:drawing>
          <wp:inline distT="0" distB="0" distL="0" distR="0" wp14:anchorId="268EDB4A" wp14:editId="517F766E">
            <wp:extent cx="5086350" cy="3814763"/>
            <wp:effectExtent l="0" t="0" r="0" b="0"/>
            <wp:docPr id="1" name="SGPlot22.png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Plot22.png" descr="Chart, scatter char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3192" cy="381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AE96B" w14:textId="77777777" w:rsidR="007D1CB1" w:rsidRDefault="007D1CB1" w:rsidP="007D1C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98C0E" w14:textId="755238F1" w:rsidR="007D1CB1" w:rsidRDefault="007D1CB1" w:rsidP="007D1C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0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2765E0" w:rsidRPr="002861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610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C2625" w:rsidRPr="0028610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234">
        <w:rPr>
          <w:rFonts w:ascii="Times New Roman" w:hAnsi="Times New Roman" w:cs="Times New Roman"/>
          <w:sz w:val="24"/>
          <w:szCs w:val="24"/>
        </w:rPr>
        <w:t xml:space="preserve">Linear simple regression of the CML mean natural logarithms of </w:t>
      </w:r>
      <w:proofErr w:type="spellStart"/>
      <w:r w:rsidR="005645BD">
        <w:rPr>
          <w:rFonts w:ascii="Times New Roman" w:hAnsi="Times New Roman" w:cs="Times New Roman"/>
          <w:sz w:val="24"/>
          <w:szCs w:val="24"/>
        </w:rPr>
        <w:t>Zeanone</w:t>
      </w:r>
      <w:proofErr w:type="spellEnd"/>
      <w:r w:rsidR="005645BD">
        <w:rPr>
          <w:rFonts w:ascii="Times New Roman" w:hAnsi="Times New Roman" w:cs="Times New Roman"/>
          <w:sz w:val="24"/>
          <w:szCs w:val="24"/>
        </w:rPr>
        <w:t xml:space="preserve"> with BNI per plant (BNIPP) and </w:t>
      </w:r>
      <w:r>
        <w:rPr>
          <w:rFonts w:ascii="Times New Roman" w:hAnsi="Times New Roman" w:cs="Times New Roman"/>
          <w:sz w:val="24"/>
          <w:szCs w:val="24"/>
        </w:rPr>
        <w:t>Specific BNI</w:t>
      </w:r>
      <w:r w:rsidRPr="00B61F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61FFB">
        <w:rPr>
          <w:rFonts w:ascii="Times New Roman" w:hAnsi="Times New Roman" w:cs="Times New Roman"/>
          <w:sz w:val="24"/>
          <w:szCs w:val="24"/>
        </w:rPr>
        <w:t>SBNI)</w:t>
      </w:r>
      <w:r w:rsidRPr="000F4234">
        <w:rPr>
          <w:rFonts w:ascii="Times New Roman" w:hAnsi="Times New Roman" w:cs="Times New Roman"/>
          <w:sz w:val="24"/>
          <w:szCs w:val="24"/>
        </w:rPr>
        <w:t>. Dotted line is the 95% confidence interval for one individual (one CML).</w:t>
      </w:r>
      <w:r>
        <w:rPr>
          <w:rFonts w:ascii="Times New Roman" w:hAnsi="Times New Roman" w:cs="Times New Roman"/>
          <w:sz w:val="24"/>
          <w:szCs w:val="24"/>
        </w:rPr>
        <w:t xml:space="preserve"> Coef. Re.: linear coefficient of regression</w:t>
      </w:r>
      <w:r w:rsidR="00687A4F">
        <w:rPr>
          <w:rFonts w:ascii="Times New Roman" w:hAnsi="Times New Roman" w:cs="Times New Roman"/>
          <w:sz w:val="24"/>
          <w:szCs w:val="24"/>
        </w:rPr>
        <w:t>, R</w:t>
      </w:r>
      <w:r w:rsidR="00687A4F" w:rsidRPr="00687A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7A4F">
        <w:rPr>
          <w:rFonts w:ascii="Times New Roman" w:hAnsi="Times New Roman" w:cs="Times New Roman"/>
          <w:sz w:val="24"/>
          <w:szCs w:val="24"/>
        </w:rPr>
        <w:t>: square of the correlation coefficient</w:t>
      </w:r>
    </w:p>
    <w:p w14:paraId="6C510F63" w14:textId="77777777" w:rsidR="0077749A" w:rsidRDefault="00286104"/>
    <w:sectPr w:rsidR="00777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B1"/>
    <w:rsid w:val="002765E0"/>
    <w:rsid w:val="00286104"/>
    <w:rsid w:val="002C2625"/>
    <w:rsid w:val="003D16A6"/>
    <w:rsid w:val="005645BD"/>
    <w:rsid w:val="00687A4F"/>
    <w:rsid w:val="007D1CB1"/>
    <w:rsid w:val="00C12752"/>
    <w:rsid w:val="00F8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46B0"/>
  <w15:chartTrackingRefBased/>
  <w15:docId w15:val="{C583B411-8ABA-4F70-BAF0-19CC21BC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C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7</cp:revision>
  <dcterms:created xsi:type="dcterms:W3CDTF">2021-09-17T20:19:00Z</dcterms:created>
  <dcterms:modified xsi:type="dcterms:W3CDTF">2021-10-28T21:48:00Z</dcterms:modified>
</cp:coreProperties>
</file>