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1D7" w:rsidRDefault="00D601D7" w:rsidP="003C66D4">
      <w:pPr>
        <w:bidi w:val="0"/>
      </w:pPr>
    </w:p>
    <w:p w:rsidR="003C66D4" w:rsidRDefault="00D57301" w:rsidP="003C66D4">
      <w:pPr>
        <w:bidi w:val="0"/>
      </w:pPr>
      <w:r>
        <w:rPr>
          <w:noProof/>
        </w:rPr>
        <w:drawing>
          <wp:inline distT="0" distB="0" distL="0" distR="0">
            <wp:extent cx="5556250" cy="5499100"/>
            <wp:effectExtent l="0" t="0" r="6350" b="6350"/>
            <wp:docPr id="1916063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" r="1839" b="32201"/>
                    <a:stretch/>
                  </pic:blipFill>
                  <pic:spPr bwMode="auto">
                    <a:xfrm>
                      <a:off x="0" y="0"/>
                      <a:ext cx="5556250" cy="54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6D4" w:rsidRPr="003C66D4" w:rsidRDefault="003C66D4" w:rsidP="009B4557">
      <w:pPr>
        <w:bidi w:val="0"/>
        <w:spacing w:after="160" w:line="259" w:lineRule="auto"/>
        <w:rPr>
          <w:rFonts w:ascii="Calibri" w:eastAsia="Calibri" w:hAnsi="Calibri" w:cs="Arial"/>
          <w:b/>
          <w:bCs/>
          <w:lang w:bidi="ar-SA"/>
        </w:rPr>
      </w:pPr>
      <w:r w:rsidRPr="003C66D4">
        <w:rPr>
          <w:rFonts w:ascii="Calibri" w:eastAsia="Calibri" w:hAnsi="Calibri" w:cs="Arial"/>
          <w:b/>
          <w:bCs/>
          <w:lang w:bidi="ar-SA"/>
        </w:rPr>
        <w:t xml:space="preserve">Supplementary Figure </w:t>
      </w:r>
      <w:r w:rsidR="00D57301">
        <w:rPr>
          <w:rFonts w:ascii="Calibri" w:eastAsia="Calibri" w:hAnsi="Calibri" w:cs="Arial"/>
          <w:b/>
          <w:bCs/>
          <w:lang w:bidi="ar-SA"/>
        </w:rPr>
        <w:t>2</w:t>
      </w:r>
      <w:r w:rsidRPr="003C66D4">
        <w:rPr>
          <w:rFonts w:ascii="Calibri" w:eastAsia="Calibri" w:hAnsi="Calibri" w:cs="Arial"/>
          <w:b/>
          <w:bCs/>
          <w:lang w:bidi="ar-SA"/>
        </w:rPr>
        <w:t xml:space="preserve">; </w:t>
      </w:r>
      <w:r w:rsidR="009B4557" w:rsidRPr="009B4557">
        <w:rPr>
          <w:rFonts w:ascii="Calibri" w:eastAsia="Calibri" w:hAnsi="Calibri" w:cs="Arial"/>
          <w:lang w:bidi="ar-SA"/>
        </w:rPr>
        <w:t>Morphological characterization of actinobacteria isolates</w:t>
      </w:r>
      <w:r w:rsidRPr="003C66D4">
        <w:rPr>
          <w:rFonts w:ascii="Calibri" w:eastAsia="Calibri" w:hAnsi="Calibri" w:cs="Arial"/>
          <w:b/>
          <w:bCs/>
          <w:lang w:bidi="ar-SA"/>
        </w:rPr>
        <w:t>.</w:t>
      </w:r>
    </w:p>
    <w:p w:rsidR="003C66D4" w:rsidRDefault="009B4557" w:rsidP="009B4557">
      <w:pPr>
        <w:bidi w:val="0"/>
      </w:pPr>
      <w:r w:rsidRPr="009B4557">
        <w:rPr>
          <w:rFonts w:ascii="Times New Roman" w:eastAsia="Calibri" w:hAnsi="Times New Roman" w:cs="Times New Roman"/>
          <w:sz w:val="20"/>
          <w:szCs w:val="20"/>
        </w:rPr>
        <w:t xml:space="preserve">Colony morphology </w:t>
      </w:r>
      <w:r w:rsidR="003C66D4" w:rsidRPr="003C66D4">
        <w:rPr>
          <w:rFonts w:ascii="Times New Roman" w:eastAsia="Calibri" w:hAnsi="Times New Roman" w:cs="Times New Roman"/>
          <w:sz w:val="20"/>
          <w:szCs w:val="20"/>
        </w:rPr>
        <w:t xml:space="preserve">of actinobacteria </w:t>
      </w:r>
      <w:r>
        <w:rPr>
          <w:rFonts w:ascii="Times New Roman" w:eastAsia="Calibri" w:hAnsi="Times New Roman" w:cs="Times New Roman"/>
          <w:sz w:val="20"/>
          <w:szCs w:val="20"/>
        </w:rPr>
        <w:t xml:space="preserve">isolates </w:t>
      </w:r>
      <w:r w:rsidR="003C66D4" w:rsidRPr="003C66D4">
        <w:rPr>
          <w:rFonts w:ascii="Times New Roman" w:eastAsia="Calibri" w:hAnsi="Times New Roman" w:cs="Times New Roman"/>
          <w:sz w:val="20"/>
          <w:szCs w:val="20"/>
        </w:rPr>
        <w:t xml:space="preserve">after two weeks </w:t>
      </w:r>
      <w:r w:rsidR="003C66D4" w:rsidRPr="003C66D4">
        <w:rPr>
          <w:rFonts w:ascii="Times New Roman" w:eastAsia="Times New Roman" w:hAnsi="Times New Roman" w:cs="Times New Roman"/>
          <w:sz w:val="20"/>
          <w:szCs w:val="20"/>
          <w:lang w:val="en-GB" w:eastAsia="en-GB" w:bidi="ar-SA"/>
        </w:rPr>
        <w:t>of incubation onto ISP2 at 28</w:t>
      </w:r>
      <w:r w:rsidR="003C66D4" w:rsidRPr="003C66D4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 w:bidi="ar-SA"/>
        </w:rPr>
        <w:t>o</w:t>
      </w:r>
      <w:r w:rsidR="003C66D4" w:rsidRPr="003C66D4">
        <w:rPr>
          <w:rFonts w:ascii="Times New Roman" w:eastAsia="Times New Roman" w:hAnsi="Times New Roman" w:cs="Times New Roman"/>
          <w:sz w:val="20"/>
          <w:szCs w:val="20"/>
          <w:lang w:val="en-GB" w:eastAsia="en-GB" w:bidi="ar-SA"/>
        </w:rPr>
        <w:t>C</w:t>
      </w:r>
      <w:r w:rsidR="003C66D4" w:rsidRPr="003C66D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bookmarkStart w:id="0" w:name="_Hlk130543834"/>
      <w:r w:rsidR="003C66D4" w:rsidRPr="003C66D4">
        <w:rPr>
          <w:rFonts w:ascii="Times New Roman" w:eastAsia="Calibri" w:hAnsi="Times New Roman" w:cs="Times New Roman"/>
          <w:sz w:val="20"/>
          <w:szCs w:val="20"/>
        </w:rPr>
        <w:t>IKBG03 (A), IKBG05 (B), IKBG07 (C), IKBG13 (D), IKBG14 (E), IKBG17 (F), IKBG18 (G), IKBG19 (H), IKBG20 (I).</w:t>
      </w:r>
      <w:bookmarkEnd w:id="0"/>
      <w:r w:rsidR="00D57301" w:rsidRPr="00D57301">
        <w:t xml:space="preserve"> </w:t>
      </w:r>
      <w:r w:rsidR="00D57301" w:rsidRPr="00D57301">
        <w:rPr>
          <w:rFonts w:ascii="Times New Roman" w:eastAsia="Calibri" w:hAnsi="Times New Roman" w:cs="Times New Roman"/>
          <w:sz w:val="20"/>
          <w:szCs w:val="20"/>
        </w:rPr>
        <w:t xml:space="preserve">The </w:t>
      </w:r>
      <w:r w:rsidR="00D57301">
        <w:rPr>
          <w:rFonts w:ascii="Times New Roman" w:eastAsia="Calibri" w:hAnsi="Times New Roman" w:cs="Times New Roman"/>
          <w:sz w:val="20"/>
          <w:szCs w:val="20"/>
        </w:rPr>
        <w:t>right</w:t>
      </w:r>
      <w:r w:rsidR="00D57301" w:rsidRPr="00D57301">
        <w:rPr>
          <w:rFonts w:ascii="Times New Roman" w:eastAsia="Calibri" w:hAnsi="Times New Roman" w:cs="Times New Roman"/>
          <w:sz w:val="20"/>
          <w:szCs w:val="20"/>
        </w:rPr>
        <w:t xml:space="preserve"> half of each plate shows the front of culture, while the l</w:t>
      </w:r>
      <w:r w:rsidR="00D57301">
        <w:rPr>
          <w:rFonts w:ascii="Times New Roman" w:eastAsia="Calibri" w:hAnsi="Times New Roman" w:cs="Times New Roman"/>
          <w:sz w:val="20"/>
          <w:szCs w:val="20"/>
        </w:rPr>
        <w:t>eft</w:t>
      </w:r>
      <w:r w:rsidR="00D57301" w:rsidRPr="00D57301">
        <w:rPr>
          <w:rFonts w:ascii="Times New Roman" w:eastAsia="Calibri" w:hAnsi="Times New Roman" w:cs="Times New Roman"/>
          <w:sz w:val="20"/>
          <w:szCs w:val="20"/>
        </w:rPr>
        <w:t xml:space="preserve"> half shows the back of each culture.</w:t>
      </w:r>
    </w:p>
    <w:sectPr w:rsidR="003C66D4" w:rsidSect="00CD71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D4"/>
    <w:rsid w:val="003C66D4"/>
    <w:rsid w:val="009B4557"/>
    <w:rsid w:val="00C107EA"/>
    <w:rsid w:val="00CD7125"/>
    <w:rsid w:val="00D57301"/>
    <w:rsid w:val="00D6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084A"/>
  <w15:docId w15:val="{67C4AF7D-B919-49D3-808E-BCF08E47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Kakaii</dc:creator>
  <cp:lastModifiedBy>Dr bahrami</cp:lastModifiedBy>
  <cp:revision>2</cp:revision>
  <dcterms:created xsi:type="dcterms:W3CDTF">2023-06-16T05:23:00Z</dcterms:created>
  <dcterms:modified xsi:type="dcterms:W3CDTF">2023-06-16T05:23:00Z</dcterms:modified>
</cp:coreProperties>
</file>