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A53F3" w14:textId="7A54B9CC" w:rsidR="0076636C" w:rsidRPr="00126C15" w:rsidRDefault="00987C71" w:rsidP="006A565E">
      <w:pPr>
        <w:pBdr>
          <w:top w:val="nil"/>
          <w:left w:val="nil"/>
          <w:bottom w:val="nil"/>
          <w:right w:val="nil"/>
          <w:between w:val="nil"/>
          <w:bar w:val="nil"/>
        </w:pBdr>
        <w:wordWrap/>
        <w:autoSpaceDE/>
        <w:autoSpaceDN/>
        <w:spacing w:after="0" w:line="240" w:lineRule="auto"/>
        <w:rPr>
          <w:rFonts w:ascii="Times New Roman" w:eastAsia="Malgun Gothic" w:hAnsi="Times New Roman" w:cs="Times New Roman"/>
          <w:b/>
          <w:sz w:val="24"/>
          <w:szCs w:val="24"/>
          <w:u w:color="000000"/>
          <w:bdr w:val="nil"/>
        </w:rPr>
      </w:pPr>
      <w:r w:rsidRPr="00126C15">
        <w:rPr>
          <w:rFonts w:ascii="Times New Roman" w:eastAsia="Malgun Gothic" w:hAnsi="Times New Roman" w:cs="Times New Roman"/>
          <w:b/>
          <w:sz w:val="24"/>
          <w:szCs w:val="24"/>
          <w:u w:color="000000"/>
          <w:bdr w:val="nil"/>
        </w:rPr>
        <w:t xml:space="preserve">Supplementary </w:t>
      </w:r>
      <w:r w:rsidR="0076636C" w:rsidRPr="00126C15">
        <w:rPr>
          <w:rFonts w:ascii="Times New Roman" w:eastAsia="Malgun Gothic" w:hAnsi="Times New Roman" w:cs="Times New Roman" w:hint="eastAsia"/>
          <w:b/>
          <w:sz w:val="24"/>
          <w:szCs w:val="24"/>
          <w:u w:color="000000"/>
          <w:bdr w:val="nil"/>
        </w:rPr>
        <w:t xml:space="preserve">Table 1. </w:t>
      </w:r>
      <w:r w:rsidR="00B23AE3" w:rsidRPr="00126C15">
        <w:rPr>
          <w:rFonts w:ascii="Times New Roman" w:eastAsia="Malgun Gothic" w:hAnsi="Times New Roman" w:cs="Times New Roman"/>
          <w:b/>
          <w:sz w:val="24"/>
          <w:szCs w:val="24"/>
          <w:u w:color="000000"/>
          <w:bdr w:val="nil"/>
        </w:rPr>
        <w:t>N</w:t>
      </w:r>
      <w:r w:rsidR="00A154BC" w:rsidRPr="00126C15">
        <w:rPr>
          <w:rFonts w:ascii="Times New Roman" w:eastAsia="Malgun Gothic" w:hAnsi="Times New Roman" w:cs="Times New Roman"/>
          <w:b/>
          <w:sz w:val="24"/>
          <w:szCs w:val="24"/>
          <w:u w:color="000000"/>
          <w:bdr w:val="nil"/>
        </w:rPr>
        <w:t>ucleotide sequence of primers</w:t>
      </w:r>
      <w:r w:rsidR="00831B23" w:rsidRPr="00126C15">
        <w:rPr>
          <w:rFonts w:ascii="Times New Roman" w:eastAsia="Malgun Gothic" w:hAnsi="Times New Roman" w:cs="Times New Roman"/>
          <w:b/>
          <w:sz w:val="24"/>
          <w:szCs w:val="24"/>
          <w:u w:color="000000"/>
          <w:bdr w:val="nil"/>
        </w:rPr>
        <w:t xml:space="preserve"> and</w:t>
      </w:r>
      <w:r w:rsidR="00A154BC" w:rsidRPr="00126C15">
        <w:rPr>
          <w:rFonts w:ascii="Times New Roman" w:eastAsia="Malgun Gothic" w:hAnsi="Times New Roman" w:cs="Times New Roman"/>
          <w:b/>
          <w:sz w:val="24"/>
          <w:szCs w:val="24"/>
          <w:u w:color="000000"/>
          <w:bdr w:val="nil"/>
        </w:rPr>
        <w:t xml:space="preserve"> probe</w:t>
      </w:r>
      <w:r w:rsidR="00831B23" w:rsidRPr="00126C15">
        <w:rPr>
          <w:rFonts w:ascii="Times New Roman" w:eastAsia="Malgun Gothic" w:hAnsi="Times New Roman" w:cs="Times New Roman"/>
          <w:b/>
          <w:sz w:val="24"/>
          <w:szCs w:val="24"/>
          <w:u w:color="000000"/>
          <w:bdr w:val="nil"/>
        </w:rPr>
        <w:t>s</w:t>
      </w:r>
      <w:r w:rsidR="00A154BC" w:rsidRPr="00126C15">
        <w:rPr>
          <w:rFonts w:ascii="Times New Roman" w:eastAsia="Malgun Gothic" w:hAnsi="Times New Roman" w:cs="Times New Roman"/>
          <w:b/>
          <w:sz w:val="24"/>
          <w:szCs w:val="24"/>
          <w:u w:color="000000"/>
          <w:bdr w:val="nil"/>
        </w:rPr>
        <w:t xml:space="preserve"> for the detection of h</w:t>
      </w:r>
      <w:r w:rsidR="00B20480" w:rsidRPr="00126C15">
        <w:rPr>
          <w:rFonts w:ascii="Times New Roman" w:eastAsia="Malgun Gothic" w:hAnsi="Times New Roman" w:cs="Times New Roman" w:hint="eastAsia"/>
          <w:b/>
          <w:sz w:val="24"/>
          <w:szCs w:val="24"/>
          <w:u w:color="000000"/>
          <w:bdr w:val="nil"/>
        </w:rPr>
        <w:t>epatitis E virus</w:t>
      </w:r>
      <w:r w:rsidR="0076636C" w:rsidRPr="00126C15">
        <w:rPr>
          <w:rFonts w:ascii="Times New Roman" w:eastAsia="Malgun Gothic" w:hAnsi="Times New Roman" w:cs="Times New Roman" w:hint="eastAsia"/>
          <w:b/>
          <w:sz w:val="24"/>
          <w:szCs w:val="24"/>
          <w:u w:color="000000"/>
          <w:bdr w:val="nil"/>
        </w:rPr>
        <w:t xml:space="preserve"> </w:t>
      </w:r>
      <w:r w:rsidR="00A154BC" w:rsidRPr="00126C15">
        <w:rPr>
          <w:rFonts w:ascii="Times New Roman" w:eastAsia="Malgun Gothic" w:hAnsi="Times New Roman" w:cs="Times New Roman"/>
          <w:b/>
          <w:sz w:val="24"/>
          <w:szCs w:val="24"/>
          <w:u w:color="000000"/>
          <w:bdr w:val="nil"/>
        </w:rPr>
        <w:t>RNA and internal control plasmid using</w:t>
      </w:r>
      <w:r w:rsidR="00B23AE3" w:rsidRPr="00126C15">
        <w:rPr>
          <w:rFonts w:ascii="Times New Roman" w:eastAsia="Malgun Gothic" w:hAnsi="Times New Roman" w:cs="Times New Roman"/>
          <w:b/>
          <w:sz w:val="24"/>
          <w:szCs w:val="24"/>
          <w:u w:color="000000"/>
          <w:bdr w:val="nil"/>
        </w:rPr>
        <w:t xml:space="preserve"> a</w:t>
      </w:r>
      <w:r w:rsidR="00A154BC" w:rsidRPr="00126C15">
        <w:rPr>
          <w:rFonts w:ascii="Times New Roman" w:eastAsia="Malgun Gothic" w:hAnsi="Times New Roman" w:cs="Times New Roman"/>
          <w:b/>
          <w:sz w:val="24"/>
          <w:szCs w:val="24"/>
          <w:u w:color="000000"/>
          <w:bdr w:val="nil"/>
        </w:rPr>
        <w:t xml:space="preserve"> </w:t>
      </w:r>
      <w:r w:rsidR="00A154BC" w:rsidRPr="00126C15">
        <w:rPr>
          <w:rFonts w:ascii="Times New Roman" w:eastAsia="Malgun Gothic" w:hAnsi="Times New Roman" w:cs="Times New Roman" w:hint="eastAsia"/>
          <w:b/>
          <w:sz w:val="24"/>
          <w:szCs w:val="24"/>
          <w:u w:color="000000"/>
          <w:bdr w:val="nil"/>
        </w:rPr>
        <w:t>reverse transcription</w:t>
      </w:r>
      <w:r w:rsidR="00A154BC" w:rsidRPr="00126C15">
        <w:rPr>
          <w:rFonts w:ascii="Times New Roman" w:eastAsia="Malgun Gothic" w:hAnsi="Times New Roman" w:cs="Times New Roman"/>
          <w:b/>
          <w:sz w:val="24"/>
          <w:szCs w:val="24"/>
          <w:u w:color="000000"/>
          <w:bdr w:val="nil"/>
        </w:rPr>
        <w:t xml:space="preserve"> </w:t>
      </w:r>
      <w:r w:rsidR="00A154BC" w:rsidRPr="00126C15">
        <w:rPr>
          <w:rFonts w:ascii="Times New Roman" w:eastAsia="Malgun Gothic" w:hAnsi="Times New Roman" w:cs="Times New Roman" w:hint="eastAsia"/>
          <w:b/>
          <w:sz w:val="24"/>
          <w:szCs w:val="24"/>
          <w:u w:color="000000"/>
          <w:bdr w:val="nil"/>
        </w:rPr>
        <w:t>(RT)-</w:t>
      </w:r>
      <w:r w:rsidR="00A154BC" w:rsidRPr="00126C15">
        <w:rPr>
          <w:rFonts w:ascii="Times New Roman" w:eastAsia="Malgun Gothic" w:hAnsi="Times New Roman" w:cs="Times New Roman"/>
          <w:b/>
          <w:sz w:val="24"/>
          <w:szCs w:val="24"/>
          <w:u w:color="000000"/>
          <w:bdr w:val="nil"/>
        </w:rPr>
        <w:t>quantitative polymerase chain reaction (</w:t>
      </w:r>
      <w:r w:rsidR="00A154BC" w:rsidRPr="00126C15">
        <w:rPr>
          <w:rFonts w:ascii="Times New Roman" w:eastAsia="Malgun Gothic" w:hAnsi="Times New Roman" w:cs="Times New Roman" w:hint="eastAsia"/>
          <w:b/>
          <w:sz w:val="24"/>
          <w:szCs w:val="24"/>
          <w:u w:color="000000"/>
          <w:bdr w:val="nil"/>
        </w:rPr>
        <w:t>qPCR</w:t>
      </w:r>
      <w:r w:rsidR="00A154BC" w:rsidRPr="00126C15">
        <w:rPr>
          <w:rFonts w:ascii="Times New Roman" w:eastAsia="Malgun Gothic" w:hAnsi="Times New Roman" w:cs="Times New Roman"/>
          <w:b/>
          <w:sz w:val="24"/>
          <w:szCs w:val="24"/>
          <w:u w:color="000000"/>
          <w:bdr w:val="nil"/>
        </w:rPr>
        <w:t>)</w:t>
      </w:r>
      <w:r w:rsidR="00A154BC" w:rsidRPr="00126C15">
        <w:rPr>
          <w:rFonts w:ascii="Times New Roman" w:eastAsia="Malgun Gothic" w:hAnsi="Times New Roman" w:cs="Times New Roman" w:hint="eastAsia"/>
          <w:b/>
          <w:sz w:val="24"/>
          <w:szCs w:val="24"/>
          <w:u w:color="000000"/>
          <w:bdr w:val="nil"/>
        </w:rPr>
        <w:t xml:space="preserve"> </w:t>
      </w:r>
      <w:r w:rsidR="00B23AE3" w:rsidRPr="00126C15">
        <w:rPr>
          <w:rFonts w:ascii="Times New Roman" w:eastAsia="Malgun Gothic" w:hAnsi="Times New Roman" w:cs="Times New Roman"/>
          <w:b/>
          <w:sz w:val="24"/>
          <w:szCs w:val="24"/>
          <w:u w:color="000000"/>
          <w:bdr w:val="nil"/>
        </w:rPr>
        <w:t>test</w:t>
      </w:r>
    </w:p>
    <w:tbl>
      <w:tblPr>
        <w:tblStyle w:val="TableGrid"/>
        <w:tblW w:w="0" w:type="auto"/>
        <w:tblLook w:val="04A0" w:firstRow="1" w:lastRow="0" w:firstColumn="1" w:lastColumn="0" w:noHBand="0" w:noVBand="1"/>
      </w:tblPr>
      <w:tblGrid>
        <w:gridCol w:w="1418"/>
        <w:gridCol w:w="992"/>
        <w:gridCol w:w="4253"/>
        <w:gridCol w:w="1701"/>
      </w:tblGrid>
      <w:tr w:rsidR="00126C15" w:rsidRPr="00126C15" w14:paraId="60AC68C5" w14:textId="77777777" w:rsidTr="009560FC">
        <w:tc>
          <w:tcPr>
            <w:tcW w:w="1418" w:type="dxa"/>
            <w:tcBorders>
              <w:left w:val="nil"/>
              <w:bottom w:val="single" w:sz="4" w:space="0" w:color="auto"/>
              <w:right w:val="nil"/>
            </w:tcBorders>
          </w:tcPr>
          <w:p w14:paraId="5B134953" w14:textId="77777777" w:rsidR="0076636C" w:rsidRPr="00126C15" w:rsidRDefault="0076636C" w:rsidP="00A154BC">
            <w:pPr>
              <w:spacing w:line="480" w:lineRule="auto"/>
              <w:rPr>
                <w:rFonts w:ascii="Times New Roman" w:hAnsi="Times New Roman" w:cs="Times New Roman"/>
                <w:b/>
              </w:rPr>
            </w:pPr>
            <w:r w:rsidRPr="00126C15">
              <w:rPr>
                <w:rFonts w:ascii="Times New Roman" w:hAnsi="Times New Roman" w:cs="Times New Roman" w:hint="eastAsia"/>
                <w:b/>
              </w:rPr>
              <w:t>Target</w:t>
            </w:r>
          </w:p>
        </w:tc>
        <w:tc>
          <w:tcPr>
            <w:tcW w:w="992" w:type="dxa"/>
            <w:tcBorders>
              <w:left w:val="nil"/>
              <w:bottom w:val="single" w:sz="4" w:space="0" w:color="auto"/>
              <w:right w:val="nil"/>
            </w:tcBorders>
          </w:tcPr>
          <w:p w14:paraId="0DF0C9E6" w14:textId="77777777" w:rsidR="0076636C" w:rsidRPr="00126C15" w:rsidRDefault="001C7B23" w:rsidP="00A154BC">
            <w:pPr>
              <w:spacing w:line="480" w:lineRule="auto"/>
              <w:rPr>
                <w:rFonts w:ascii="Times New Roman" w:hAnsi="Times New Roman" w:cs="Times New Roman"/>
                <w:b/>
              </w:rPr>
            </w:pPr>
            <w:r w:rsidRPr="00126C15">
              <w:rPr>
                <w:rFonts w:ascii="Times New Roman" w:hAnsi="Times New Roman" w:cs="Times New Roman" w:hint="eastAsia"/>
                <w:b/>
              </w:rPr>
              <w:t>Type</w:t>
            </w:r>
          </w:p>
        </w:tc>
        <w:tc>
          <w:tcPr>
            <w:tcW w:w="4253" w:type="dxa"/>
            <w:tcBorders>
              <w:left w:val="nil"/>
              <w:bottom w:val="single" w:sz="4" w:space="0" w:color="auto"/>
              <w:right w:val="nil"/>
            </w:tcBorders>
          </w:tcPr>
          <w:p w14:paraId="697E40BD" w14:textId="77777777" w:rsidR="0076636C" w:rsidRPr="00126C15" w:rsidRDefault="0076636C" w:rsidP="00A154BC">
            <w:pPr>
              <w:spacing w:line="480" w:lineRule="auto"/>
              <w:rPr>
                <w:rFonts w:ascii="Times New Roman" w:hAnsi="Times New Roman" w:cs="Times New Roman"/>
                <w:b/>
              </w:rPr>
            </w:pPr>
            <w:r w:rsidRPr="00126C15">
              <w:rPr>
                <w:rFonts w:ascii="Times New Roman" w:hAnsi="Times New Roman" w:cs="Times New Roman" w:hint="eastAsia"/>
                <w:b/>
              </w:rPr>
              <w:t>Sequence (5</w:t>
            </w:r>
            <w:r w:rsidRPr="00126C15">
              <w:rPr>
                <w:rFonts w:ascii="Times New Roman" w:hAnsi="Times New Roman" w:cs="Times New Roman"/>
                <w:b/>
              </w:rPr>
              <w:t>`</w:t>
            </w:r>
            <w:r w:rsidRPr="00126C15">
              <w:rPr>
                <w:rFonts w:ascii="Times New Roman" w:eastAsia="Malgun Gothic" w:hAnsi="Times New Roman" w:cs="Times New Roman"/>
                <w:b/>
              </w:rPr>
              <w:t>→</w:t>
            </w:r>
            <w:r w:rsidRPr="00126C15">
              <w:rPr>
                <w:rFonts w:ascii="Times New Roman" w:hAnsi="Times New Roman" w:cs="Times New Roman"/>
                <w:b/>
              </w:rPr>
              <w:t>3`)</w:t>
            </w:r>
          </w:p>
        </w:tc>
        <w:tc>
          <w:tcPr>
            <w:tcW w:w="1701" w:type="dxa"/>
            <w:tcBorders>
              <w:left w:val="nil"/>
              <w:bottom w:val="single" w:sz="4" w:space="0" w:color="auto"/>
              <w:right w:val="nil"/>
            </w:tcBorders>
          </w:tcPr>
          <w:p w14:paraId="2B8677BD" w14:textId="77777777" w:rsidR="0076636C" w:rsidRPr="00126C15" w:rsidRDefault="0076636C" w:rsidP="00A154BC">
            <w:pPr>
              <w:spacing w:line="480" w:lineRule="auto"/>
              <w:rPr>
                <w:rFonts w:ascii="Times New Roman" w:hAnsi="Times New Roman" w:cs="Times New Roman"/>
                <w:b/>
              </w:rPr>
            </w:pPr>
            <w:r w:rsidRPr="00126C15">
              <w:rPr>
                <w:rFonts w:ascii="Times New Roman" w:hAnsi="Times New Roman" w:cs="Times New Roman"/>
                <w:b/>
              </w:rPr>
              <w:t>P</w:t>
            </w:r>
            <w:r w:rsidRPr="00126C15">
              <w:rPr>
                <w:rFonts w:ascii="Times New Roman" w:hAnsi="Times New Roman" w:cs="Times New Roman" w:hint="eastAsia"/>
                <w:b/>
              </w:rPr>
              <w:t xml:space="preserve">roduct </w:t>
            </w:r>
            <w:r w:rsidRPr="00126C15">
              <w:rPr>
                <w:rFonts w:ascii="Times New Roman" w:hAnsi="Times New Roman" w:cs="Times New Roman"/>
                <w:b/>
              </w:rPr>
              <w:t>size (bp)</w:t>
            </w:r>
          </w:p>
        </w:tc>
      </w:tr>
      <w:tr w:rsidR="00126C15" w:rsidRPr="00126C15" w14:paraId="20C437EB" w14:textId="77777777" w:rsidTr="009560FC">
        <w:tc>
          <w:tcPr>
            <w:tcW w:w="1418" w:type="dxa"/>
            <w:vMerge w:val="restart"/>
            <w:tcBorders>
              <w:left w:val="nil"/>
              <w:right w:val="nil"/>
            </w:tcBorders>
          </w:tcPr>
          <w:p w14:paraId="513C48F9" w14:textId="77777777" w:rsidR="0076636C"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HEV ORF 2/3</w:t>
            </w:r>
          </w:p>
        </w:tc>
        <w:tc>
          <w:tcPr>
            <w:tcW w:w="992" w:type="dxa"/>
            <w:tcBorders>
              <w:left w:val="nil"/>
              <w:bottom w:val="nil"/>
              <w:right w:val="nil"/>
            </w:tcBorders>
          </w:tcPr>
          <w:p w14:paraId="10C85885" w14:textId="77777777" w:rsidR="0076636C"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Forward</w:t>
            </w:r>
          </w:p>
        </w:tc>
        <w:tc>
          <w:tcPr>
            <w:tcW w:w="4253" w:type="dxa"/>
            <w:tcBorders>
              <w:left w:val="nil"/>
              <w:bottom w:val="nil"/>
              <w:right w:val="nil"/>
            </w:tcBorders>
          </w:tcPr>
          <w:p w14:paraId="70F8948B" w14:textId="77777777" w:rsidR="0076636C" w:rsidRPr="00126C15" w:rsidRDefault="0076636C" w:rsidP="00A154BC">
            <w:pPr>
              <w:spacing w:line="480" w:lineRule="auto"/>
              <w:rPr>
                <w:rFonts w:ascii="Times New Roman" w:hAnsi="Times New Roman" w:cs="Times New Roman"/>
              </w:rPr>
            </w:pPr>
            <w:r w:rsidRPr="00126C15">
              <w:rPr>
                <w:rFonts w:ascii="Times New Roman" w:hAnsi="Times New Roman" w:cs="Times New Roman"/>
              </w:rPr>
              <w:t>CCGGCGGTGGTTTCTGG</w:t>
            </w:r>
          </w:p>
        </w:tc>
        <w:tc>
          <w:tcPr>
            <w:tcW w:w="1701" w:type="dxa"/>
            <w:vMerge w:val="restart"/>
            <w:tcBorders>
              <w:left w:val="nil"/>
              <w:right w:val="nil"/>
            </w:tcBorders>
          </w:tcPr>
          <w:p w14:paraId="0B679B79" w14:textId="77777777" w:rsidR="0076636C" w:rsidRPr="00126C15" w:rsidRDefault="0076636C" w:rsidP="00A154BC">
            <w:pPr>
              <w:spacing w:line="480" w:lineRule="auto"/>
              <w:rPr>
                <w:rFonts w:ascii="Times New Roman" w:hAnsi="Times New Roman" w:cs="Times New Roman"/>
              </w:rPr>
            </w:pPr>
            <w:r w:rsidRPr="00126C15">
              <w:rPr>
                <w:rFonts w:ascii="Times New Roman" w:hAnsi="Times New Roman" w:cs="Times New Roman" w:hint="eastAsia"/>
              </w:rPr>
              <w:t>72</w:t>
            </w:r>
          </w:p>
        </w:tc>
      </w:tr>
      <w:tr w:rsidR="00126C15" w:rsidRPr="00126C15" w14:paraId="38012771" w14:textId="77777777" w:rsidTr="009560FC">
        <w:tc>
          <w:tcPr>
            <w:tcW w:w="1418" w:type="dxa"/>
            <w:vMerge/>
            <w:tcBorders>
              <w:left w:val="nil"/>
              <w:right w:val="nil"/>
            </w:tcBorders>
          </w:tcPr>
          <w:p w14:paraId="22A1E660" w14:textId="77777777" w:rsidR="0076636C" w:rsidRPr="00126C15" w:rsidRDefault="0076636C" w:rsidP="00A154BC">
            <w:pPr>
              <w:spacing w:line="480" w:lineRule="auto"/>
              <w:rPr>
                <w:rFonts w:ascii="Times New Roman" w:hAnsi="Times New Roman" w:cs="Times New Roman"/>
              </w:rPr>
            </w:pPr>
          </w:p>
        </w:tc>
        <w:tc>
          <w:tcPr>
            <w:tcW w:w="992" w:type="dxa"/>
            <w:tcBorders>
              <w:top w:val="nil"/>
              <w:left w:val="nil"/>
              <w:bottom w:val="nil"/>
              <w:right w:val="nil"/>
            </w:tcBorders>
          </w:tcPr>
          <w:p w14:paraId="380FA699" w14:textId="77777777" w:rsidR="0076636C"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Reverse</w:t>
            </w:r>
          </w:p>
        </w:tc>
        <w:tc>
          <w:tcPr>
            <w:tcW w:w="4253" w:type="dxa"/>
            <w:tcBorders>
              <w:top w:val="nil"/>
              <w:left w:val="nil"/>
              <w:bottom w:val="nil"/>
              <w:right w:val="nil"/>
            </w:tcBorders>
          </w:tcPr>
          <w:p w14:paraId="4B771E7D" w14:textId="77777777" w:rsidR="0076636C" w:rsidRPr="00126C15" w:rsidRDefault="0076636C" w:rsidP="00A154BC">
            <w:pPr>
              <w:spacing w:line="480" w:lineRule="auto"/>
              <w:rPr>
                <w:rFonts w:ascii="Times New Roman" w:hAnsi="Times New Roman" w:cs="Times New Roman"/>
              </w:rPr>
            </w:pPr>
            <w:r w:rsidRPr="00126C15">
              <w:rPr>
                <w:rFonts w:ascii="Times New Roman" w:hAnsi="Times New Roman" w:cs="Times New Roman"/>
              </w:rPr>
              <w:t>GGTTGGTTGGATGAATATAGG</w:t>
            </w:r>
          </w:p>
        </w:tc>
        <w:tc>
          <w:tcPr>
            <w:tcW w:w="1701" w:type="dxa"/>
            <w:vMerge/>
            <w:tcBorders>
              <w:left w:val="nil"/>
              <w:right w:val="nil"/>
            </w:tcBorders>
          </w:tcPr>
          <w:p w14:paraId="33D97242" w14:textId="77777777" w:rsidR="0076636C" w:rsidRPr="00126C15" w:rsidRDefault="0076636C" w:rsidP="00A154BC">
            <w:pPr>
              <w:spacing w:line="480" w:lineRule="auto"/>
              <w:rPr>
                <w:rFonts w:ascii="Times New Roman" w:hAnsi="Times New Roman" w:cs="Times New Roman"/>
              </w:rPr>
            </w:pPr>
          </w:p>
        </w:tc>
      </w:tr>
      <w:tr w:rsidR="00126C15" w:rsidRPr="00126C15" w14:paraId="46B9FEF6" w14:textId="77777777" w:rsidTr="009560FC">
        <w:tc>
          <w:tcPr>
            <w:tcW w:w="1418" w:type="dxa"/>
            <w:vMerge/>
            <w:tcBorders>
              <w:left w:val="nil"/>
              <w:bottom w:val="nil"/>
              <w:right w:val="nil"/>
            </w:tcBorders>
          </w:tcPr>
          <w:p w14:paraId="1F52EF3F" w14:textId="77777777" w:rsidR="0076636C" w:rsidRPr="00126C15" w:rsidRDefault="0076636C" w:rsidP="00A154BC">
            <w:pPr>
              <w:spacing w:line="480" w:lineRule="auto"/>
              <w:rPr>
                <w:rFonts w:ascii="Times New Roman" w:hAnsi="Times New Roman" w:cs="Times New Roman"/>
              </w:rPr>
            </w:pPr>
          </w:p>
        </w:tc>
        <w:tc>
          <w:tcPr>
            <w:tcW w:w="992" w:type="dxa"/>
            <w:tcBorders>
              <w:top w:val="nil"/>
              <w:left w:val="nil"/>
              <w:bottom w:val="nil"/>
              <w:right w:val="nil"/>
            </w:tcBorders>
          </w:tcPr>
          <w:p w14:paraId="4BB10B85" w14:textId="77777777" w:rsidR="0076636C"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Probe</w:t>
            </w:r>
          </w:p>
        </w:tc>
        <w:tc>
          <w:tcPr>
            <w:tcW w:w="4253" w:type="dxa"/>
            <w:tcBorders>
              <w:top w:val="nil"/>
              <w:left w:val="nil"/>
              <w:bottom w:val="nil"/>
              <w:right w:val="nil"/>
            </w:tcBorders>
          </w:tcPr>
          <w:p w14:paraId="6213B9AB" w14:textId="77777777" w:rsidR="0076636C" w:rsidRPr="00126C15" w:rsidRDefault="0076636C" w:rsidP="00A154BC">
            <w:pPr>
              <w:spacing w:line="480" w:lineRule="auto"/>
              <w:rPr>
                <w:rFonts w:ascii="Times New Roman" w:hAnsi="Times New Roman" w:cs="Times New Roman"/>
              </w:rPr>
            </w:pPr>
            <w:r w:rsidRPr="00126C15">
              <w:rPr>
                <w:rFonts w:ascii="Times New Roman" w:hAnsi="Times New Roman" w:cs="Times New Roman"/>
              </w:rPr>
              <w:t>FAM-CGAAGGGCTGAGAATCAACCC-BHQ1</w:t>
            </w:r>
          </w:p>
        </w:tc>
        <w:tc>
          <w:tcPr>
            <w:tcW w:w="1701" w:type="dxa"/>
            <w:vMerge/>
            <w:tcBorders>
              <w:left w:val="nil"/>
              <w:bottom w:val="nil"/>
              <w:right w:val="nil"/>
            </w:tcBorders>
          </w:tcPr>
          <w:p w14:paraId="29C6B27C" w14:textId="77777777" w:rsidR="0076636C" w:rsidRPr="00126C15" w:rsidRDefault="0076636C" w:rsidP="00A154BC">
            <w:pPr>
              <w:spacing w:line="480" w:lineRule="auto"/>
              <w:rPr>
                <w:rFonts w:ascii="Times New Roman" w:hAnsi="Times New Roman" w:cs="Times New Roman"/>
              </w:rPr>
            </w:pPr>
          </w:p>
        </w:tc>
      </w:tr>
      <w:tr w:rsidR="00126C15" w:rsidRPr="00126C15" w14:paraId="34FF4588" w14:textId="77777777" w:rsidTr="009560FC">
        <w:tc>
          <w:tcPr>
            <w:tcW w:w="1418" w:type="dxa"/>
            <w:tcBorders>
              <w:top w:val="nil"/>
              <w:left w:val="nil"/>
              <w:bottom w:val="nil"/>
              <w:right w:val="nil"/>
            </w:tcBorders>
          </w:tcPr>
          <w:p w14:paraId="6876FAE2" w14:textId="77777777" w:rsidR="001C7B23" w:rsidRPr="00126C15" w:rsidRDefault="001C7B23" w:rsidP="00A154BC">
            <w:pPr>
              <w:spacing w:line="480" w:lineRule="auto"/>
              <w:rPr>
                <w:rFonts w:ascii="Times New Roman" w:hAnsi="Times New Roman" w:cs="Times New Roman"/>
              </w:rPr>
            </w:pPr>
          </w:p>
        </w:tc>
        <w:tc>
          <w:tcPr>
            <w:tcW w:w="992" w:type="dxa"/>
            <w:tcBorders>
              <w:top w:val="nil"/>
              <w:left w:val="nil"/>
              <w:bottom w:val="nil"/>
              <w:right w:val="nil"/>
            </w:tcBorders>
          </w:tcPr>
          <w:p w14:paraId="37838FF0" w14:textId="77777777" w:rsidR="001C7B23" w:rsidRPr="00126C15" w:rsidRDefault="001C7B23" w:rsidP="00A154BC">
            <w:pPr>
              <w:spacing w:line="480" w:lineRule="auto"/>
              <w:rPr>
                <w:rFonts w:ascii="Times New Roman" w:hAnsi="Times New Roman" w:cs="Times New Roman"/>
              </w:rPr>
            </w:pPr>
          </w:p>
        </w:tc>
        <w:tc>
          <w:tcPr>
            <w:tcW w:w="4253" w:type="dxa"/>
            <w:tcBorders>
              <w:top w:val="nil"/>
              <w:left w:val="nil"/>
              <w:bottom w:val="nil"/>
              <w:right w:val="nil"/>
            </w:tcBorders>
          </w:tcPr>
          <w:p w14:paraId="4D35A9E0" w14:textId="77777777" w:rsidR="001C7B23" w:rsidRPr="00126C15" w:rsidRDefault="001C7B23" w:rsidP="00A154BC">
            <w:pPr>
              <w:spacing w:line="480" w:lineRule="auto"/>
              <w:rPr>
                <w:rFonts w:ascii="Times New Roman" w:hAnsi="Times New Roman" w:cs="Times New Roman"/>
              </w:rPr>
            </w:pPr>
          </w:p>
        </w:tc>
        <w:tc>
          <w:tcPr>
            <w:tcW w:w="1701" w:type="dxa"/>
            <w:tcBorders>
              <w:top w:val="nil"/>
              <w:left w:val="nil"/>
              <w:bottom w:val="nil"/>
              <w:right w:val="nil"/>
            </w:tcBorders>
          </w:tcPr>
          <w:p w14:paraId="1EC2DF5A" w14:textId="77777777" w:rsidR="001C7B23" w:rsidRPr="00126C15" w:rsidRDefault="001C7B23" w:rsidP="00A154BC">
            <w:pPr>
              <w:spacing w:line="480" w:lineRule="auto"/>
              <w:rPr>
                <w:rFonts w:ascii="Times New Roman" w:hAnsi="Times New Roman" w:cs="Times New Roman"/>
              </w:rPr>
            </w:pPr>
          </w:p>
        </w:tc>
      </w:tr>
      <w:tr w:rsidR="00126C15" w:rsidRPr="00126C15" w14:paraId="14FB8CB1" w14:textId="77777777" w:rsidTr="009560FC">
        <w:tc>
          <w:tcPr>
            <w:tcW w:w="1418" w:type="dxa"/>
            <w:vMerge w:val="restart"/>
            <w:tcBorders>
              <w:top w:val="nil"/>
              <w:left w:val="nil"/>
              <w:right w:val="nil"/>
            </w:tcBorders>
          </w:tcPr>
          <w:p w14:paraId="401B30F9"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IC</w:t>
            </w:r>
          </w:p>
        </w:tc>
        <w:tc>
          <w:tcPr>
            <w:tcW w:w="992" w:type="dxa"/>
            <w:tcBorders>
              <w:top w:val="nil"/>
              <w:left w:val="nil"/>
              <w:bottom w:val="nil"/>
              <w:right w:val="nil"/>
            </w:tcBorders>
          </w:tcPr>
          <w:p w14:paraId="6E328DA1"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Forward</w:t>
            </w:r>
          </w:p>
        </w:tc>
        <w:tc>
          <w:tcPr>
            <w:tcW w:w="4253" w:type="dxa"/>
            <w:tcBorders>
              <w:top w:val="nil"/>
              <w:left w:val="nil"/>
              <w:bottom w:val="nil"/>
              <w:right w:val="nil"/>
            </w:tcBorders>
          </w:tcPr>
          <w:p w14:paraId="24705D24"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rPr>
              <w:t>GACATCGATATGGGTGCCG</w:t>
            </w:r>
          </w:p>
        </w:tc>
        <w:tc>
          <w:tcPr>
            <w:tcW w:w="1701" w:type="dxa"/>
            <w:tcBorders>
              <w:top w:val="nil"/>
              <w:left w:val="nil"/>
              <w:bottom w:val="nil"/>
              <w:right w:val="nil"/>
            </w:tcBorders>
          </w:tcPr>
          <w:p w14:paraId="05B1E71A"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141</w:t>
            </w:r>
          </w:p>
        </w:tc>
      </w:tr>
      <w:tr w:rsidR="00126C15" w:rsidRPr="00126C15" w14:paraId="2C3DDA6A" w14:textId="77777777" w:rsidTr="009560FC">
        <w:tc>
          <w:tcPr>
            <w:tcW w:w="1418" w:type="dxa"/>
            <w:vMerge/>
            <w:tcBorders>
              <w:left w:val="nil"/>
              <w:right w:val="nil"/>
            </w:tcBorders>
          </w:tcPr>
          <w:p w14:paraId="11511747" w14:textId="77777777" w:rsidR="001C7B23" w:rsidRPr="00126C15" w:rsidRDefault="001C7B23" w:rsidP="00A154BC">
            <w:pPr>
              <w:spacing w:line="480" w:lineRule="auto"/>
              <w:rPr>
                <w:rFonts w:ascii="Times New Roman" w:hAnsi="Times New Roman" w:cs="Times New Roman"/>
              </w:rPr>
            </w:pPr>
          </w:p>
        </w:tc>
        <w:tc>
          <w:tcPr>
            <w:tcW w:w="992" w:type="dxa"/>
            <w:tcBorders>
              <w:top w:val="nil"/>
              <w:left w:val="nil"/>
              <w:bottom w:val="nil"/>
              <w:right w:val="nil"/>
            </w:tcBorders>
          </w:tcPr>
          <w:p w14:paraId="6EF6C260"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Reverse</w:t>
            </w:r>
          </w:p>
        </w:tc>
        <w:tc>
          <w:tcPr>
            <w:tcW w:w="4253" w:type="dxa"/>
            <w:tcBorders>
              <w:top w:val="nil"/>
              <w:left w:val="nil"/>
              <w:bottom w:val="nil"/>
              <w:right w:val="nil"/>
            </w:tcBorders>
          </w:tcPr>
          <w:p w14:paraId="0B8BD6F0"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rPr>
              <w:t>CGAGACGATGCAGCCATTC</w:t>
            </w:r>
          </w:p>
        </w:tc>
        <w:tc>
          <w:tcPr>
            <w:tcW w:w="1701" w:type="dxa"/>
            <w:tcBorders>
              <w:top w:val="nil"/>
              <w:left w:val="nil"/>
              <w:bottom w:val="nil"/>
              <w:right w:val="nil"/>
            </w:tcBorders>
          </w:tcPr>
          <w:p w14:paraId="0EC1649F" w14:textId="77777777" w:rsidR="001C7B23" w:rsidRPr="00126C15" w:rsidRDefault="001C7B23" w:rsidP="00A154BC">
            <w:pPr>
              <w:spacing w:line="480" w:lineRule="auto"/>
              <w:rPr>
                <w:rFonts w:ascii="Times New Roman" w:hAnsi="Times New Roman" w:cs="Times New Roman"/>
              </w:rPr>
            </w:pPr>
          </w:p>
        </w:tc>
      </w:tr>
      <w:tr w:rsidR="00126C15" w:rsidRPr="00126C15" w14:paraId="23B1D882" w14:textId="77777777" w:rsidTr="009560FC">
        <w:tc>
          <w:tcPr>
            <w:tcW w:w="1418" w:type="dxa"/>
            <w:vMerge/>
            <w:tcBorders>
              <w:left w:val="nil"/>
              <w:bottom w:val="single" w:sz="4" w:space="0" w:color="auto"/>
              <w:right w:val="nil"/>
            </w:tcBorders>
          </w:tcPr>
          <w:p w14:paraId="5BF0E641" w14:textId="77777777" w:rsidR="001C7B23" w:rsidRPr="00126C15" w:rsidRDefault="001C7B23" w:rsidP="00A154BC">
            <w:pPr>
              <w:spacing w:line="480" w:lineRule="auto"/>
              <w:rPr>
                <w:rFonts w:ascii="Times New Roman" w:hAnsi="Times New Roman" w:cs="Times New Roman"/>
              </w:rPr>
            </w:pPr>
          </w:p>
        </w:tc>
        <w:tc>
          <w:tcPr>
            <w:tcW w:w="992" w:type="dxa"/>
            <w:tcBorders>
              <w:top w:val="nil"/>
              <w:left w:val="nil"/>
              <w:bottom w:val="single" w:sz="4" w:space="0" w:color="auto"/>
              <w:right w:val="nil"/>
            </w:tcBorders>
          </w:tcPr>
          <w:p w14:paraId="43BE2BF9"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hint="eastAsia"/>
              </w:rPr>
              <w:t>Probe</w:t>
            </w:r>
          </w:p>
        </w:tc>
        <w:tc>
          <w:tcPr>
            <w:tcW w:w="4253" w:type="dxa"/>
            <w:tcBorders>
              <w:top w:val="nil"/>
              <w:left w:val="nil"/>
              <w:bottom w:val="single" w:sz="4" w:space="0" w:color="auto"/>
              <w:right w:val="nil"/>
            </w:tcBorders>
          </w:tcPr>
          <w:p w14:paraId="71A9B98F" w14:textId="77777777" w:rsidR="001C7B23" w:rsidRPr="00126C15" w:rsidRDefault="001C7B23" w:rsidP="00A154BC">
            <w:pPr>
              <w:spacing w:line="480" w:lineRule="auto"/>
              <w:rPr>
                <w:rFonts w:ascii="Times New Roman" w:hAnsi="Times New Roman" w:cs="Times New Roman"/>
              </w:rPr>
            </w:pPr>
            <w:r w:rsidRPr="00126C15">
              <w:rPr>
                <w:rFonts w:ascii="Times New Roman" w:hAnsi="Times New Roman" w:cs="Times New Roman"/>
              </w:rPr>
              <w:t>HEX-CTCATGCGTCTCCCT-BHQ1</w:t>
            </w:r>
          </w:p>
        </w:tc>
        <w:tc>
          <w:tcPr>
            <w:tcW w:w="1701" w:type="dxa"/>
            <w:tcBorders>
              <w:top w:val="nil"/>
              <w:left w:val="nil"/>
              <w:bottom w:val="single" w:sz="4" w:space="0" w:color="auto"/>
              <w:right w:val="nil"/>
            </w:tcBorders>
          </w:tcPr>
          <w:p w14:paraId="17409571" w14:textId="77777777" w:rsidR="001C7B23" w:rsidRPr="00126C15" w:rsidRDefault="001C7B23" w:rsidP="00A154BC">
            <w:pPr>
              <w:spacing w:line="480" w:lineRule="auto"/>
              <w:rPr>
                <w:rFonts w:ascii="Times New Roman" w:hAnsi="Times New Roman" w:cs="Times New Roman"/>
              </w:rPr>
            </w:pPr>
          </w:p>
        </w:tc>
      </w:tr>
    </w:tbl>
    <w:p w14:paraId="78CBBF80" w14:textId="7FB35115" w:rsidR="0076636C" w:rsidRPr="00126C15" w:rsidRDefault="00B20480" w:rsidP="00847799">
      <w:pPr>
        <w:widowControl/>
        <w:wordWrap/>
        <w:autoSpaceDE/>
        <w:autoSpaceDN/>
        <w:spacing w:after="0" w:line="360" w:lineRule="auto"/>
        <w:rPr>
          <w:rFonts w:ascii="Times New Roman" w:eastAsia="Malgun Gothic" w:hAnsi="Times New Roman" w:cs="Times New Roman"/>
          <w:szCs w:val="24"/>
          <w:u w:color="000000"/>
          <w:bdr w:val="nil"/>
        </w:rPr>
      </w:pPr>
      <w:r w:rsidRPr="00126C15">
        <w:rPr>
          <w:rFonts w:ascii="Times New Roman" w:eastAsia="Malgun Gothic" w:hAnsi="Times New Roman" w:cs="Times New Roman"/>
          <w:szCs w:val="24"/>
          <w:u w:color="000000"/>
          <w:bdr w:val="nil"/>
        </w:rPr>
        <w:t>HEV</w:t>
      </w:r>
      <w:r w:rsidR="00B23AE3" w:rsidRPr="00126C15">
        <w:rPr>
          <w:rFonts w:ascii="Times New Roman" w:eastAsia="Malgun Gothic" w:hAnsi="Times New Roman" w:cs="Times New Roman"/>
          <w:szCs w:val="24"/>
          <w:u w:color="000000"/>
          <w:bdr w:val="nil"/>
        </w:rPr>
        <w:t>,</w:t>
      </w:r>
      <w:r w:rsidRPr="00126C15">
        <w:rPr>
          <w:rFonts w:ascii="Times New Roman" w:eastAsia="Malgun Gothic" w:hAnsi="Times New Roman" w:cs="Times New Roman"/>
          <w:szCs w:val="24"/>
          <w:u w:color="000000"/>
          <w:bdr w:val="nil"/>
        </w:rPr>
        <w:t xml:space="preserve"> hepatitis E virus</w:t>
      </w:r>
      <w:r w:rsidR="00B23AE3" w:rsidRPr="00126C15">
        <w:rPr>
          <w:rFonts w:ascii="Times New Roman" w:eastAsia="Malgun Gothic" w:hAnsi="Times New Roman" w:cs="Times New Roman"/>
          <w:szCs w:val="24"/>
          <w:u w:color="000000"/>
          <w:bdr w:val="nil"/>
        </w:rPr>
        <w:t>;</w:t>
      </w:r>
      <w:r w:rsidR="00BF66AD" w:rsidRPr="00126C15">
        <w:rPr>
          <w:rFonts w:ascii="Times New Roman" w:eastAsia="Malgun Gothic" w:hAnsi="Times New Roman" w:cs="Times New Roman"/>
          <w:szCs w:val="24"/>
          <w:u w:color="000000"/>
          <w:bdr w:val="nil"/>
        </w:rPr>
        <w:t xml:space="preserve"> ORF</w:t>
      </w:r>
      <w:r w:rsidR="00B23AE3" w:rsidRPr="00126C15">
        <w:rPr>
          <w:rFonts w:ascii="Times New Roman" w:eastAsia="Malgun Gothic" w:hAnsi="Times New Roman" w:cs="Times New Roman"/>
          <w:szCs w:val="24"/>
          <w:u w:color="000000"/>
          <w:bdr w:val="nil"/>
        </w:rPr>
        <w:t>,</w:t>
      </w:r>
      <w:r w:rsidR="00BF66AD" w:rsidRPr="00126C15">
        <w:rPr>
          <w:rFonts w:ascii="Times New Roman" w:eastAsia="Malgun Gothic" w:hAnsi="Times New Roman" w:cs="Times New Roman"/>
          <w:szCs w:val="24"/>
          <w:u w:color="000000"/>
          <w:bdr w:val="nil"/>
        </w:rPr>
        <w:t xml:space="preserve"> open reading frame; </w:t>
      </w:r>
      <w:r w:rsidRPr="00126C15">
        <w:rPr>
          <w:rFonts w:ascii="Times New Roman" w:eastAsia="Malgun Gothic" w:hAnsi="Times New Roman" w:cs="Times New Roman"/>
          <w:szCs w:val="24"/>
          <w:u w:color="000000"/>
          <w:bdr w:val="nil"/>
        </w:rPr>
        <w:t>IC</w:t>
      </w:r>
      <w:r w:rsidR="00B23AE3" w:rsidRPr="00126C15">
        <w:rPr>
          <w:rFonts w:ascii="Times New Roman" w:eastAsia="Malgun Gothic" w:hAnsi="Times New Roman" w:cs="Times New Roman"/>
          <w:szCs w:val="24"/>
          <w:u w:color="000000"/>
          <w:bdr w:val="nil"/>
        </w:rPr>
        <w:t>,</w:t>
      </w:r>
      <w:r w:rsidRPr="00126C15">
        <w:rPr>
          <w:rFonts w:ascii="Times New Roman" w:eastAsia="Malgun Gothic" w:hAnsi="Times New Roman" w:cs="Times New Roman"/>
          <w:szCs w:val="24"/>
          <w:u w:color="000000"/>
          <w:bdr w:val="nil"/>
        </w:rPr>
        <w:t xml:space="preserve"> internal control</w:t>
      </w:r>
    </w:p>
    <w:p w14:paraId="3B7E8E42" w14:textId="77777777" w:rsidR="000C39D0" w:rsidRPr="00126C15" w:rsidRDefault="000C39D0" w:rsidP="00847799">
      <w:pPr>
        <w:widowControl/>
        <w:wordWrap/>
        <w:autoSpaceDE/>
        <w:autoSpaceDN/>
        <w:spacing w:after="0" w:line="360" w:lineRule="auto"/>
        <w:rPr>
          <w:rFonts w:ascii="Times New Roman" w:eastAsia="Malgun Gothic" w:hAnsi="Times New Roman" w:cs="Times New Roman"/>
          <w:szCs w:val="24"/>
          <w:u w:color="000000"/>
          <w:bdr w:val="nil"/>
        </w:rPr>
      </w:pPr>
    </w:p>
    <w:p w14:paraId="01243E17" w14:textId="05D23683" w:rsidR="000C39D0" w:rsidRPr="00126C15" w:rsidRDefault="000C39D0" w:rsidP="00847799">
      <w:pPr>
        <w:widowControl/>
        <w:wordWrap/>
        <w:autoSpaceDE/>
        <w:autoSpaceDN/>
        <w:spacing w:after="0" w:line="360" w:lineRule="auto"/>
        <w:rPr>
          <w:rFonts w:ascii="Times New Roman" w:eastAsia="Malgun Gothic" w:hAnsi="Times New Roman" w:cs="Times New Roman"/>
          <w:szCs w:val="24"/>
          <w:u w:color="000000"/>
          <w:bdr w:val="nil"/>
        </w:rPr>
      </w:pPr>
      <w:r w:rsidRPr="00126C15">
        <w:rPr>
          <w:rFonts w:ascii="Times New Roman" w:hAnsi="Times New Roman" w:cs="Times New Roman"/>
          <w:sz w:val="24"/>
          <w:szCs w:val="24"/>
        </w:rPr>
        <w:t>The initial cDNA synthesis step was performed at 50°</w:t>
      </w:r>
      <w:r w:rsidRPr="00126C15">
        <w:rPr>
          <w:rFonts w:ascii="Times New Roman" w:hAnsi="Times New Roman" w:cs="Times New Roman" w:hint="eastAsia"/>
          <w:sz w:val="24"/>
          <w:szCs w:val="24"/>
        </w:rPr>
        <w:t>C</w:t>
      </w:r>
      <w:r w:rsidRPr="00126C15">
        <w:rPr>
          <w:rFonts w:ascii="Times New Roman" w:hAnsi="Times New Roman" w:cs="Times New Roman"/>
          <w:sz w:val="24"/>
          <w:szCs w:val="24"/>
        </w:rPr>
        <w:t xml:space="preserve"> for 10 min, followed by denaturation at 95°</w:t>
      </w:r>
      <w:r w:rsidRPr="00126C15">
        <w:rPr>
          <w:rFonts w:ascii="Times New Roman" w:hAnsi="Times New Roman" w:cs="Times New Roman" w:hint="eastAsia"/>
          <w:sz w:val="24"/>
          <w:szCs w:val="24"/>
        </w:rPr>
        <w:t>C</w:t>
      </w:r>
      <w:r w:rsidRPr="00126C15">
        <w:rPr>
          <w:rFonts w:ascii="Times New Roman" w:hAnsi="Times New Roman" w:cs="Times New Roman"/>
          <w:sz w:val="24"/>
          <w:szCs w:val="24"/>
        </w:rPr>
        <w:t xml:space="preserve"> for 10 min. DNA was amplified with 40 </w:t>
      </w:r>
      <w:r w:rsidR="00B23AE3" w:rsidRPr="00126C15">
        <w:rPr>
          <w:rFonts w:ascii="Times New Roman" w:hAnsi="Times New Roman" w:cs="Times New Roman"/>
          <w:sz w:val="24"/>
          <w:szCs w:val="24"/>
        </w:rPr>
        <w:t xml:space="preserve">10-s </w:t>
      </w:r>
      <w:r w:rsidRPr="00126C15">
        <w:rPr>
          <w:rFonts w:ascii="Times New Roman" w:hAnsi="Times New Roman" w:cs="Times New Roman"/>
          <w:sz w:val="24"/>
          <w:szCs w:val="24"/>
        </w:rPr>
        <w:t>cycles at 95°C and</w:t>
      </w:r>
      <w:r w:rsidR="00B23AE3" w:rsidRPr="00126C15">
        <w:rPr>
          <w:rFonts w:ascii="Times New Roman" w:hAnsi="Times New Roman" w:cs="Times New Roman"/>
          <w:sz w:val="24"/>
          <w:szCs w:val="24"/>
        </w:rPr>
        <w:t xml:space="preserve"> 40</w:t>
      </w:r>
      <w:r w:rsidRPr="00126C15">
        <w:rPr>
          <w:rFonts w:ascii="Times New Roman" w:hAnsi="Times New Roman" w:cs="Times New Roman"/>
          <w:sz w:val="24"/>
          <w:szCs w:val="24"/>
        </w:rPr>
        <w:t xml:space="preserve"> 30-s</w:t>
      </w:r>
      <w:r w:rsidR="00B23AE3" w:rsidRPr="00126C15">
        <w:rPr>
          <w:rFonts w:ascii="Times New Roman" w:hAnsi="Times New Roman" w:cs="Times New Roman"/>
          <w:sz w:val="24"/>
          <w:szCs w:val="24"/>
        </w:rPr>
        <w:t xml:space="preserve"> cycles</w:t>
      </w:r>
      <w:r w:rsidRPr="00126C15">
        <w:rPr>
          <w:rFonts w:ascii="Times New Roman" w:hAnsi="Times New Roman" w:cs="Times New Roman"/>
          <w:sz w:val="24"/>
          <w:szCs w:val="24"/>
        </w:rPr>
        <w:t xml:space="preserve"> at 59°C</w:t>
      </w:r>
      <w:r w:rsidRPr="00126C15">
        <w:rPr>
          <w:rFonts w:ascii="Times New Roman" w:hAnsi="Times New Roman" w:cs="Times New Roman" w:hint="eastAsia"/>
          <w:sz w:val="24"/>
          <w:szCs w:val="24"/>
        </w:rPr>
        <w:t>.</w:t>
      </w:r>
      <w:r w:rsidRPr="00126C15">
        <w:rPr>
          <w:rFonts w:ascii="Times New Roman" w:hAnsi="Times New Roman" w:cs="Times New Roman"/>
          <w:sz w:val="24"/>
          <w:szCs w:val="24"/>
        </w:rPr>
        <w:t xml:space="preserve"> Primers and probes were designed manually based on the multiple sequence alignment of HEV genome sequences in the ORF2/3 region commonly used in</w:t>
      </w:r>
      <w:r w:rsidR="00B23AE3" w:rsidRPr="00126C15">
        <w:rPr>
          <w:rFonts w:ascii="Times New Roman" w:hAnsi="Times New Roman" w:cs="Times New Roman"/>
          <w:sz w:val="24"/>
          <w:szCs w:val="24"/>
        </w:rPr>
        <w:t xml:space="preserve"> a</w:t>
      </w:r>
      <w:r w:rsidRPr="00126C15">
        <w:rPr>
          <w:rFonts w:ascii="Times New Roman" w:hAnsi="Times New Roman" w:cs="Times New Roman"/>
          <w:sz w:val="24"/>
          <w:szCs w:val="24"/>
        </w:rPr>
        <w:t xml:space="preserve"> real-time PCR</w:t>
      </w:r>
      <w:r w:rsidR="00B23AE3" w:rsidRPr="00126C15">
        <w:rPr>
          <w:rFonts w:ascii="Times New Roman" w:hAnsi="Times New Roman" w:cs="Times New Roman"/>
          <w:sz w:val="24"/>
          <w:szCs w:val="24"/>
        </w:rPr>
        <w:t xml:space="preserve"> test</w:t>
      </w:r>
      <w:r w:rsidRPr="00126C15">
        <w:rPr>
          <w:rFonts w:ascii="Times New Roman" w:hAnsi="Times New Roman" w:cs="Times New Roman"/>
          <w:sz w:val="24"/>
          <w:szCs w:val="24"/>
        </w:rPr>
        <w:t>. The following sequences were aligned using the Clustal Omega program</w:t>
      </w:r>
      <w:r w:rsidRPr="00126C15">
        <w:t xml:space="preserve"> </w:t>
      </w:r>
      <w:r w:rsidRPr="00126C15">
        <w:rPr>
          <w:rFonts w:ascii="Times New Roman" w:hAnsi="Times New Roman" w:cs="Times New Roman"/>
          <w:sz w:val="24"/>
          <w:szCs w:val="24"/>
        </w:rPr>
        <w:t>to identify highly conserved regions. The specificity of</w:t>
      </w:r>
      <w:bookmarkStart w:id="0" w:name="_GoBack"/>
      <w:bookmarkEnd w:id="0"/>
      <w:r w:rsidRPr="00126C15">
        <w:rPr>
          <w:rFonts w:ascii="Times New Roman" w:hAnsi="Times New Roman" w:cs="Times New Roman"/>
          <w:sz w:val="24"/>
          <w:szCs w:val="24"/>
        </w:rPr>
        <w:t xml:space="preserve"> each primer and probe was determined via a BLAST search against the NCBI database. An internal control plasmid was constructed with synthetic DNA at Macrogen Inc., Seoul, Korea. The sequence of the internal control plasmid bore no significant nucleotide similarity to any known, naturally occurring, PCR-amplifiable nucleotide sequences reported in the NCBI database.</w:t>
      </w:r>
    </w:p>
    <w:p w14:paraId="666EB01A" w14:textId="77777777" w:rsidR="006D290B" w:rsidRPr="00126C15" w:rsidRDefault="006D290B" w:rsidP="00847799">
      <w:pPr>
        <w:widowControl/>
        <w:wordWrap/>
        <w:autoSpaceDE/>
        <w:autoSpaceDN/>
        <w:spacing w:after="0" w:line="360" w:lineRule="auto"/>
        <w:rPr>
          <w:rFonts w:ascii="Times New Roman" w:eastAsia="Malgun Gothic" w:hAnsi="Times New Roman" w:cs="Times New Roman"/>
          <w:szCs w:val="24"/>
          <w:u w:color="000000"/>
          <w:bdr w:val="nil"/>
        </w:rPr>
      </w:pPr>
    </w:p>
    <w:p w14:paraId="3F66B4AE" w14:textId="77777777" w:rsidR="00847799" w:rsidRPr="00126C15" w:rsidRDefault="00847799" w:rsidP="00787F24">
      <w:pPr>
        <w:widowControl/>
        <w:wordWrap/>
        <w:autoSpaceDE/>
        <w:autoSpaceDN/>
        <w:spacing w:after="0" w:line="288" w:lineRule="auto"/>
        <w:rPr>
          <w:rFonts w:ascii="Times New Roman" w:eastAsia="Malgun Gothic" w:hAnsi="Times New Roman" w:cs="Times New Roman"/>
          <w:szCs w:val="24"/>
          <w:u w:color="000000"/>
          <w:bdr w:val="nil"/>
        </w:rPr>
      </w:pPr>
    </w:p>
    <w:sectPr w:rsidR="00847799" w:rsidRPr="00126C15" w:rsidSect="00126C1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0564C" w14:textId="77777777" w:rsidR="004C6569" w:rsidRDefault="004C6569" w:rsidP="001B2348">
      <w:pPr>
        <w:spacing w:after="0" w:line="240" w:lineRule="auto"/>
      </w:pPr>
      <w:r>
        <w:separator/>
      </w:r>
    </w:p>
  </w:endnote>
  <w:endnote w:type="continuationSeparator" w:id="0">
    <w:p w14:paraId="3DBC32AD" w14:textId="77777777" w:rsidR="004C6569" w:rsidRDefault="004C6569" w:rsidP="001B2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127D8" w14:textId="77777777" w:rsidR="004C6569" w:rsidRDefault="004C6569" w:rsidP="001B2348">
      <w:pPr>
        <w:spacing w:after="0" w:line="240" w:lineRule="auto"/>
      </w:pPr>
      <w:r>
        <w:separator/>
      </w:r>
    </w:p>
  </w:footnote>
  <w:footnote w:type="continuationSeparator" w:id="0">
    <w:p w14:paraId="359BE6D1" w14:textId="77777777" w:rsidR="004C6569" w:rsidRDefault="004C6569" w:rsidP="001B23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B08C4"/>
    <w:multiLevelType w:val="hybridMultilevel"/>
    <w:tmpl w:val="7FB003D4"/>
    <w:lvl w:ilvl="0" w:tplc="407E82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62A75B11"/>
    <w:multiLevelType w:val="hybridMultilevel"/>
    <w:tmpl w:val="7FB003D4"/>
    <w:lvl w:ilvl="0" w:tplc="407E82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6C"/>
    <w:rsid w:val="0000121F"/>
    <w:rsid w:val="00076F2D"/>
    <w:rsid w:val="000C39D0"/>
    <w:rsid w:val="00117754"/>
    <w:rsid w:val="00126C15"/>
    <w:rsid w:val="00167815"/>
    <w:rsid w:val="001B2348"/>
    <w:rsid w:val="001C7B23"/>
    <w:rsid w:val="002D2CEC"/>
    <w:rsid w:val="003E4E97"/>
    <w:rsid w:val="00463466"/>
    <w:rsid w:val="004C6569"/>
    <w:rsid w:val="004E5B5A"/>
    <w:rsid w:val="004E5D91"/>
    <w:rsid w:val="004E6FDB"/>
    <w:rsid w:val="005B7888"/>
    <w:rsid w:val="00634FEB"/>
    <w:rsid w:val="006A565E"/>
    <w:rsid w:val="006D290B"/>
    <w:rsid w:val="00740D69"/>
    <w:rsid w:val="00746825"/>
    <w:rsid w:val="0076636C"/>
    <w:rsid w:val="00787F24"/>
    <w:rsid w:val="00831B23"/>
    <w:rsid w:val="00847799"/>
    <w:rsid w:val="008703F5"/>
    <w:rsid w:val="0088026F"/>
    <w:rsid w:val="008B7B5D"/>
    <w:rsid w:val="009371C7"/>
    <w:rsid w:val="009560FC"/>
    <w:rsid w:val="00957E83"/>
    <w:rsid w:val="00987C71"/>
    <w:rsid w:val="009D6569"/>
    <w:rsid w:val="00A114CA"/>
    <w:rsid w:val="00A154BC"/>
    <w:rsid w:val="00AD3386"/>
    <w:rsid w:val="00AE101E"/>
    <w:rsid w:val="00B20480"/>
    <w:rsid w:val="00B23AE3"/>
    <w:rsid w:val="00B245A2"/>
    <w:rsid w:val="00BF66AD"/>
    <w:rsid w:val="00DA2429"/>
    <w:rsid w:val="00DF4B44"/>
    <w:rsid w:val="00E10C3B"/>
    <w:rsid w:val="00E5481B"/>
    <w:rsid w:val="00E96CEF"/>
    <w:rsid w:val="00F02618"/>
    <w:rsid w:val="00FF5A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853A72"/>
  <w15:chartTrackingRefBased/>
  <w15:docId w15:val="{B65B189F-FEC3-49F5-A138-8A32A4FA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026F"/>
    <w:pPr>
      <w:ind w:leftChars="400" w:left="800"/>
    </w:pPr>
  </w:style>
  <w:style w:type="paragraph" w:styleId="Header">
    <w:name w:val="header"/>
    <w:basedOn w:val="Normal"/>
    <w:link w:val="HeaderChar"/>
    <w:uiPriority w:val="99"/>
    <w:unhideWhenUsed/>
    <w:rsid w:val="001B2348"/>
    <w:pPr>
      <w:tabs>
        <w:tab w:val="center" w:pos="4513"/>
        <w:tab w:val="right" w:pos="9026"/>
      </w:tabs>
      <w:snapToGrid w:val="0"/>
    </w:pPr>
  </w:style>
  <w:style w:type="character" w:customStyle="1" w:styleId="HeaderChar">
    <w:name w:val="Header Char"/>
    <w:basedOn w:val="DefaultParagraphFont"/>
    <w:link w:val="Header"/>
    <w:uiPriority w:val="99"/>
    <w:rsid w:val="001B2348"/>
  </w:style>
  <w:style w:type="paragraph" w:styleId="Footer">
    <w:name w:val="footer"/>
    <w:basedOn w:val="Normal"/>
    <w:link w:val="FooterChar"/>
    <w:uiPriority w:val="99"/>
    <w:unhideWhenUsed/>
    <w:rsid w:val="001B2348"/>
    <w:pPr>
      <w:tabs>
        <w:tab w:val="center" w:pos="4513"/>
        <w:tab w:val="right" w:pos="9026"/>
      </w:tabs>
      <w:snapToGrid w:val="0"/>
    </w:pPr>
  </w:style>
  <w:style w:type="character" w:customStyle="1" w:styleId="FooterChar">
    <w:name w:val="Footer Char"/>
    <w:basedOn w:val="DefaultParagraphFont"/>
    <w:link w:val="Footer"/>
    <w:uiPriority w:val="99"/>
    <w:rsid w:val="001B2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1201</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SCLuser</dc:creator>
  <cp:keywords/>
  <dc:description/>
  <cp:lastModifiedBy>Dhanalakshmi Vairavan</cp:lastModifiedBy>
  <cp:revision>3</cp:revision>
  <dcterms:created xsi:type="dcterms:W3CDTF">2021-11-22T11:49:00Z</dcterms:created>
  <dcterms:modified xsi:type="dcterms:W3CDTF">2023-08-18T08:23:00Z</dcterms:modified>
</cp:coreProperties>
</file>