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FF6AF" w14:textId="30B43068" w:rsidR="002161A0" w:rsidRDefault="002161A0" w:rsidP="002161A0">
      <w:pPr>
        <w:spacing w:before="120" w:line="360" w:lineRule="auto"/>
        <w:jc w:val="center"/>
        <w:rPr>
          <w:b/>
          <w:bCs/>
          <w:sz w:val="28"/>
          <w:szCs w:val="28"/>
          <w:lang w:val="en-US"/>
        </w:rPr>
      </w:pPr>
      <w:r w:rsidRPr="002161A0">
        <w:rPr>
          <w:b/>
          <w:bCs/>
          <w:sz w:val="28"/>
          <w:szCs w:val="28"/>
          <w:lang w:val="en-US"/>
        </w:rPr>
        <w:t>Enzyme kinetics: the initial rate dogma revisited</w:t>
      </w:r>
      <w:r w:rsidR="00B944EF">
        <w:rPr>
          <w:b/>
          <w:bCs/>
          <w:sz w:val="28"/>
          <w:szCs w:val="28"/>
          <w:lang w:val="en-US"/>
        </w:rPr>
        <w:t>.</w:t>
      </w:r>
    </w:p>
    <w:p w14:paraId="3E9279D4" w14:textId="04E88E91" w:rsidR="00B944EF" w:rsidRPr="005D2C82" w:rsidRDefault="00B944EF" w:rsidP="002161A0">
      <w:pPr>
        <w:spacing w:before="120" w:line="360" w:lineRule="auto"/>
        <w:jc w:val="center"/>
      </w:pPr>
      <w:proofErr w:type="spellStart"/>
      <w:r w:rsidRPr="005D2C82">
        <w:rPr>
          <w:b/>
          <w:bCs/>
          <w:sz w:val="28"/>
          <w:szCs w:val="28"/>
        </w:rPr>
        <w:t>Supplementary</w:t>
      </w:r>
      <w:proofErr w:type="spellEnd"/>
      <w:r w:rsidRPr="005D2C82">
        <w:rPr>
          <w:b/>
          <w:bCs/>
          <w:sz w:val="28"/>
          <w:szCs w:val="28"/>
        </w:rPr>
        <w:t xml:space="preserve"> </w:t>
      </w:r>
      <w:proofErr w:type="spellStart"/>
      <w:r w:rsidRPr="005D2C82">
        <w:rPr>
          <w:b/>
          <w:bCs/>
          <w:sz w:val="28"/>
          <w:szCs w:val="28"/>
        </w:rPr>
        <w:t>material</w:t>
      </w:r>
      <w:proofErr w:type="spellEnd"/>
      <w:r w:rsidRPr="005D2C82">
        <w:rPr>
          <w:b/>
          <w:bCs/>
          <w:sz w:val="28"/>
          <w:szCs w:val="28"/>
        </w:rPr>
        <w:t>.</w:t>
      </w:r>
    </w:p>
    <w:p w14:paraId="13B75EC2" w14:textId="77777777" w:rsidR="002161A0" w:rsidRPr="005D2C82" w:rsidRDefault="002161A0" w:rsidP="002161A0">
      <w:pPr>
        <w:spacing w:before="120" w:line="480" w:lineRule="auto"/>
        <w:jc w:val="both"/>
      </w:pPr>
    </w:p>
    <w:p w14:paraId="7CBB0161" w14:textId="77777777" w:rsidR="002161A0" w:rsidRPr="005D2C82" w:rsidRDefault="002161A0" w:rsidP="002161A0">
      <w:pPr>
        <w:spacing w:before="120" w:line="480" w:lineRule="auto"/>
        <w:jc w:val="both"/>
      </w:pPr>
    </w:p>
    <w:p w14:paraId="2D30DC54" w14:textId="77777777" w:rsidR="002161A0" w:rsidRPr="00A66858" w:rsidRDefault="002161A0" w:rsidP="002161A0">
      <w:pPr>
        <w:spacing w:before="120" w:line="480" w:lineRule="auto"/>
        <w:jc w:val="both"/>
        <w:rPr>
          <w:u w:val="single"/>
        </w:rPr>
      </w:pPr>
      <w:r w:rsidRPr="00A66858">
        <w:t>Jean-Marie Frère</w:t>
      </w:r>
      <w:r w:rsidRPr="00A66858">
        <w:rPr>
          <w:vertAlign w:val="superscript"/>
        </w:rPr>
        <w:t>1,2</w:t>
      </w:r>
      <w:r w:rsidRPr="00A66858">
        <w:t>*, Olivier Verlaine</w:t>
      </w:r>
      <w:r w:rsidRPr="00A66858">
        <w:rPr>
          <w:vertAlign w:val="superscript"/>
        </w:rPr>
        <w:t>2</w:t>
      </w:r>
      <w:r w:rsidRPr="00A66858">
        <w:t xml:space="preserve"> and André Matagne</w:t>
      </w:r>
      <w:r w:rsidRPr="00A66858">
        <w:rPr>
          <w:vertAlign w:val="superscript"/>
        </w:rPr>
        <w:t>1,2</w:t>
      </w:r>
      <w:r w:rsidRPr="00A66858">
        <w:t>*</w:t>
      </w:r>
    </w:p>
    <w:p w14:paraId="4681402E" w14:textId="77777777" w:rsidR="002161A0" w:rsidRPr="002161A0" w:rsidRDefault="002161A0" w:rsidP="002161A0">
      <w:pPr>
        <w:spacing w:before="120" w:line="480" w:lineRule="auto"/>
        <w:jc w:val="both"/>
        <w:rPr>
          <w:rFonts w:eastAsia="Times New Roman"/>
          <w:lang w:val="en-US" w:eastAsia="fr-BE"/>
        </w:rPr>
      </w:pPr>
      <w:r w:rsidRPr="002161A0">
        <w:rPr>
          <w:rFonts w:eastAsia="Times New Roman"/>
          <w:vertAlign w:val="superscript"/>
          <w:lang w:val="en-US" w:eastAsia="fr-BE"/>
        </w:rPr>
        <w:t>1</w:t>
      </w:r>
      <w:r w:rsidRPr="002161A0">
        <w:rPr>
          <w:rFonts w:eastAsia="Times New Roman"/>
          <w:lang w:val="en-US" w:eastAsia="fr-BE"/>
        </w:rPr>
        <w:t xml:space="preserve">Enzymology and Protein Folding Laboratory, </w:t>
      </w:r>
      <w:r w:rsidRPr="002161A0">
        <w:rPr>
          <w:rFonts w:eastAsia="Times New Roman"/>
          <w:vertAlign w:val="superscript"/>
          <w:lang w:val="en-US" w:eastAsia="fr-BE"/>
        </w:rPr>
        <w:t>2</w:t>
      </w:r>
      <w:r w:rsidRPr="002161A0">
        <w:rPr>
          <w:rFonts w:eastAsia="Times New Roman"/>
          <w:lang w:val="en-US" w:eastAsia="fr-BE"/>
        </w:rPr>
        <w:t xml:space="preserve">Centre for Protein Engineering, </w:t>
      </w:r>
      <w:proofErr w:type="spellStart"/>
      <w:r w:rsidRPr="002161A0">
        <w:rPr>
          <w:rFonts w:eastAsia="Times New Roman"/>
          <w:lang w:val="en-US" w:eastAsia="fr-BE"/>
        </w:rPr>
        <w:t>InBioS</w:t>
      </w:r>
      <w:proofErr w:type="spellEnd"/>
      <w:r w:rsidRPr="002161A0">
        <w:rPr>
          <w:rFonts w:eastAsia="Times New Roman"/>
          <w:lang w:val="en-US" w:eastAsia="fr-BE"/>
        </w:rPr>
        <w:t xml:space="preserve">, University of Liège, Building B6C, Quartier Agora, Allée du 6 </w:t>
      </w:r>
      <w:proofErr w:type="spellStart"/>
      <w:r w:rsidRPr="002161A0">
        <w:rPr>
          <w:rFonts w:eastAsia="Times New Roman"/>
          <w:lang w:val="en-US" w:eastAsia="fr-BE"/>
        </w:rPr>
        <w:t>Août</w:t>
      </w:r>
      <w:proofErr w:type="spellEnd"/>
      <w:r w:rsidRPr="002161A0">
        <w:rPr>
          <w:rFonts w:eastAsia="Times New Roman"/>
          <w:lang w:val="en-US" w:eastAsia="fr-BE"/>
        </w:rPr>
        <w:t>, 13, 4000 Liège (</w:t>
      </w:r>
      <w:proofErr w:type="spellStart"/>
      <w:r w:rsidRPr="002161A0">
        <w:rPr>
          <w:rFonts w:eastAsia="Times New Roman"/>
          <w:lang w:val="en-US" w:eastAsia="fr-BE"/>
        </w:rPr>
        <w:t>Sart</w:t>
      </w:r>
      <w:proofErr w:type="spellEnd"/>
      <w:r w:rsidRPr="002161A0">
        <w:rPr>
          <w:rFonts w:eastAsia="Times New Roman"/>
          <w:lang w:val="en-US" w:eastAsia="fr-BE"/>
        </w:rPr>
        <w:t>-Tilman), Belgium.</w:t>
      </w:r>
    </w:p>
    <w:p w14:paraId="6788115B" w14:textId="77777777" w:rsidR="002161A0" w:rsidRPr="002161A0" w:rsidRDefault="002161A0" w:rsidP="002161A0">
      <w:pPr>
        <w:spacing w:before="120" w:line="480" w:lineRule="auto"/>
        <w:rPr>
          <w:bCs/>
          <w:lang w:val="en-US"/>
        </w:rPr>
      </w:pPr>
    </w:p>
    <w:p w14:paraId="6A0EB86E" w14:textId="77777777" w:rsidR="002161A0" w:rsidRPr="00D127AE" w:rsidRDefault="002161A0" w:rsidP="002161A0">
      <w:pPr>
        <w:pStyle w:val="Corpsdetexte3"/>
        <w:jc w:val="center"/>
        <w:rPr>
          <w:b/>
          <w:szCs w:val="24"/>
        </w:rPr>
      </w:pPr>
    </w:p>
    <w:p w14:paraId="51C65523" w14:textId="77777777" w:rsidR="002161A0" w:rsidRPr="00D127AE" w:rsidRDefault="002161A0" w:rsidP="002161A0">
      <w:pPr>
        <w:pStyle w:val="Corpsdetexte3"/>
        <w:jc w:val="center"/>
        <w:rPr>
          <w:szCs w:val="24"/>
        </w:rPr>
      </w:pPr>
    </w:p>
    <w:p w14:paraId="40BCFF40" w14:textId="77777777" w:rsidR="002161A0" w:rsidRPr="00D127AE" w:rsidRDefault="002161A0" w:rsidP="002161A0">
      <w:pPr>
        <w:pStyle w:val="Corpsdetexte3"/>
        <w:rPr>
          <w:szCs w:val="24"/>
        </w:rPr>
      </w:pPr>
      <w:r w:rsidRPr="00D127AE">
        <w:rPr>
          <w:szCs w:val="24"/>
          <w:vertAlign w:val="superscript"/>
        </w:rPr>
        <w:t>*</w:t>
      </w:r>
      <w:r w:rsidRPr="00D127AE">
        <w:rPr>
          <w:szCs w:val="24"/>
        </w:rPr>
        <w:t>Authors to whom correspondence should be addressed.</w:t>
      </w:r>
    </w:p>
    <w:p w14:paraId="2D99046E" w14:textId="77777777" w:rsidR="002161A0" w:rsidRPr="00FC316A" w:rsidRDefault="002161A0" w:rsidP="002161A0">
      <w:pPr>
        <w:pStyle w:val="Corpsdetexte3"/>
        <w:rPr>
          <w:i/>
          <w:szCs w:val="24"/>
          <w:lang w:val="de-DE"/>
        </w:rPr>
      </w:pPr>
      <w:r w:rsidRPr="00FC316A">
        <w:rPr>
          <w:szCs w:val="24"/>
          <w:lang w:val="de-DE"/>
        </w:rPr>
        <w:t>Tel.: +32 (0)4 3663419</w:t>
      </w:r>
    </w:p>
    <w:p w14:paraId="624BC30E" w14:textId="77777777" w:rsidR="002161A0" w:rsidRPr="00FC316A" w:rsidRDefault="002161A0" w:rsidP="002161A0">
      <w:pPr>
        <w:pStyle w:val="Corpsdetexte3"/>
        <w:jc w:val="both"/>
        <w:rPr>
          <w:color w:val="000000"/>
          <w:szCs w:val="24"/>
          <w:lang w:val="de-DE"/>
        </w:rPr>
      </w:pPr>
      <w:proofErr w:type="spellStart"/>
      <w:r w:rsidRPr="00640C15">
        <w:rPr>
          <w:szCs w:val="24"/>
          <w:lang w:val="de-DE"/>
        </w:rPr>
        <w:t>E-mail</w:t>
      </w:r>
      <w:r w:rsidRPr="00FC316A">
        <w:rPr>
          <w:szCs w:val="24"/>
          <w:lang w:val="de-DE"/>
        </w:rPr>
        <w:t>s</w:t>
      </w:r>
      <w:proofErr w:type="spellEnd"/>
      <w:r w:rsidRPr="00FC316A">
        <w:rPr>
          <w:szCs w:val="24"/>
          <w:lang w:val="de-DE"/>
        </w:rPr>
        <w:t>: amatagne@uliege.be</w:t>
      </w:r>
      <w:r w:rsidRPr="00FC316A">
        <w:rPr>
          <w:color w:val="000000"/>
          <w:szCs w:val="24"/>
          <w:lang w:val="de-DE"/>
        </w:rPr>
        <w:t xml:space="preserve">, </w:t>
      </w:r>
      <w:r w:rsidRPr="00FC316A">
        <w:rPr>
          <w:szCs w:val="24"/>
          <w:lang w:val="de-DE"/>
        </w:rPr>
        <w:t>jmfrere@uliege.be</w:t>
      </w:r>
    </w:p>
    <w:p w14:paraId="0F86DAC9" w14:textId="77777777" w:rsidR="002161A0" w:rsidRPr="00FC316A" w:rsidRDefault="002161A0" w:rsidP="002161A0">
      <w:pPr>
        <w:pStyle w:val="Corpsdetexte3"/>
        <w:jc w:val="both"/>
        <w:rPr>
          <w:u w:val="single"/>
          <w:lang w:val="de-DE"/>
        </w:rPr>
      </w:pPr>
    </w:p>
    <w:p w14:paraId="43841DAC" w14:textId="77777777" w:rsidR="002161A0" w:rsidRPr="00FC316A" w:rsidRDefault="002161A0" w:rsidP="002161A0">
      <w:pPr>
        <w:spacing w:line="480" w:lineRule="auto"/>
        <w:rPr>
          <w:lang w:val="de-DE"/>
        </w:rPr>
      </w:pPr>
      <w:r w:rsidRPr="00FC316A">
        <w:rPr>
          <w:lang w:val="de-DE"/>
        </w:rPr>
        <w:br w:type="page"/>
      </w:r>
    </w:p>
    <w:p w14:paraId="7CED462B" w14:textId="7D941B8C" w:rsidR="00356240" w:rsidRDefault="00C124BB">
      <w:pPr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lastRenderedPageBreak/>
        <w:t xml:space="preserve">The complete data can be found in: </w:t>
      </w:r>
      <w:r w:rsidR="005D2C82">
        <w:rPr>
          <w:rFonts w:cstheme="minorHAnsi"/>
          <w:sz w:val="28"/>
          <w:szCs w:val="28"/>
          <w:lang w:val="en-US"/>
        </w:rPr>
        <w:t>doi.org/10.5281/zenodo.7528423</w:t>
      </w:r>
    </w:p>
    <w:p w14:paraId="196B67C5" w14:textId="77777777" w:rsidR="005D2C82" w:rsidRPr="00AA1AF3" w:rsidRDefault="005D2C82">
      <w:pPr>
        <w:rPr>
          <w:rFonts w:cstheme="minorHAnsi"/>
          <w:sz w:val="28"/>
          <w:szCs w:val="28"/>
          <w:lang w:val="en-US"/>
        </w:rPr>
      </w:pPr>
    </w:p>
    <w:p w14:paraId="25BA7520" w14:textId="77777777" w:rsidR="00356240" w:rsidRPr="007D1624" w:rsidRDefault="00356240" w:rsidP="007F0047">
      <w:pPr>
        <w:pStyle w:val="Titre1"/>
      </w:pPr>
      <w:r w:rsidRPr="007D1624">
        <w:t>Simulations and introduction of errors.</w:t>
      </w:r>
    </w:p>
    <w:p w14:paraId="35409E88" w14:textId="7F25D4D8" w:rsidR="00AA1AF3" w:rsidRDefault="00615164" w:rsidP="007F0047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>
        <w:rPr>
          <w:rFonts w:asciiTheme="minorHAnsi" w:hAnsiTheme="minorHAnsi" w:cstheme="minorHAnsi"/>
          <w:sz w:val="28"/>
          <w:szCs w:val="28"/>
          <w:lang w:val="en-GB"/>
        </w:rPr>
        <w:t>[</w:t>
      </w:r>
      <w:r w:rsidR="00356240" w:rsidRPr="00AA1AF3">
        <w:rPr>
          <w:rFonts w:asciiTheme="minorHAnsi" w:hAnsiTheme="minorHAnsi" w:cstheme="minorHAnsi"/>
          <w:sz w:val="28"/>
          <w:szCs w:val="28"/>
          <w:lang w:val="en-GB"/>
        </w:rPr>
        <w:t>P</w:t>
      </w:r>
      <w:r>
        <w:rPr>
          <w:rFonts w:asciiTheme="minorHAnsi" w:hAnsiTheme="minorHAnsi" w:cstheme="minorHAnsi"/>
          <w:sz w:val="28"/>
          <w:szCs w:val="28"/>
          <w:lang w:val="en-GB"/>
        </w:rPr>
        <w:t>]</w:t>
      </w:r>
      <w:r w:rsidR="00356240" w:rsidRPr="00AA1AF3">
        <w:rPr>
          <w:rFonts w:asciiTheme="minorHAnsi" w:hAnsiTheme="minorHAnsi" w:cstheme="minorHAnsi"/>
          <w:sz w:val="28"/>
          <w:szCs w:val="28"/>
          <w:lang w:val="en-GB"/>
        </w:rPr>
        <w:t>/t values were calculated with equation 2</w:t>
      </w:r>
      <w:r w:rsidR="00AA1AF3">
        <w:rPr>
          <w:rFonts w:asciiTheme="minorHAnsi" w:hAnsiTheme="minorHAnsi" w:cstheme="minorHAnsi"/>
          <w:sz w:val="28"/>
          <w:szCs w:val="28"/>
          <w:lang w:val="en-GB"/>
        </w:rPr>
        <w:t xml:space="preserve">. </w:t>
      </w:r>
    </w:p>
    <w:p w14:paraId="7D2C0EC9" w14:textId="46EE3DB5" w:rsidR="00356240" w:rsidRPr="00AA1AF3" w:rsidRDefault="00356240" w:rsidP="007F0047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AA1AF3">
        <w:rPr>
          <w:rFonts w:asciiTheme="minorHAnsi" w:hAnsiTheme="minorHAnsi" w:cstheme="minorHAnsi"/>
          <w:sz w:val="28"/>
          <w:szCs w:val="28"/>
          <w:lang w:val="en-GB"/>
        </w:rPr>
        <w:t>Relative errors (RE) were then introduced up to 2, 5 or 10 % according to the following algorithm:</w:t>
      </w:r>
    </w:p>
    <w:p w14:paraId="0D6949A5" w14:textId="77777777" w:rsidR="007D1624" w:rsidRPr="00F539A4" w:rsidRDefault="007D1624" w:rsidP="007F0047">
      <w:pPr>
        <w:spacing w:line="240" w:lineRule="auto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min=1-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RE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e>
          </m:d>
          <m:r>
            <w:rPr>
              <w:rFonts w:ascii="Cambria Math" w:hAnsi="Cambria Math"/>
            </w:rPr>
            <m:t>;max=1+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RE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e>
          </m:d>
        </m:oMath>
      </m:oMathPara>
    </w:p>
    <w:p w14:paraId="1E401DC6" w14:textId="1B3B047A" w:rsidR="00356240" w:rsidRPr="007D1624" w:rsidRDefault="00000000" w:rsidP="007F0047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error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max-min</m:t>
                  </m:r>
                </m:e>
              </m:d>
              <m:r>
                <w:rPr>
                  <w:rFonts w:ascii="Cambria Math" w:hAnsi="Cambria Math"/>
                </w:rPr>
                <m:t>×Rnd+min</m:t>
              </m:r>
            </m:e>
          </m:d>
          <m:r>
            <w:rPr>
              <w:rFonts w:ascii="Cambria Math" w:hAnsi="Cambria Math"/>
            </w:rPr>
            <m:t>×t</m:t>
          </m:r>
        </m:oMath>
      </m:oMathPara>
    </w:p>
    <w:p w14:paraId="753C9207" w14:textId="48AFA87F" w:rsidR="00356240" w:rsidRPr="00AA1AF3" w:rsidRDefault="00356240" w:rsidP="007F0047">
      <w:pPr>
        <w:shd w:val="clear" w:color="auto" w:fill="FDFCFA"/>
        <w:spacing w:line="240" w:lineRule="auto"/>
        <w:rPr>
          <w:rFonts w:eastAsia="Times New Roman" w:cstheme="minorHAnsi"/>
          <w:color w:val="000000"/>
          <w:sz w:val="28"/>
          <w:szCs w:val="28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where </w:t>
      </w:r>
      <w:proofErr w:type="spellStart"/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>Rnd</w:t>
      </w:r>
      <w:proofErr w:type="spellEnd"/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 </w:t>
      </w:r>
      <w:r w:rsidR="007D1624">
        <w:rPr>
          <w:rFonts w:eastAsia="Times New Roman" w:cstheme="minorHAnsi"/>
          <w:color w:val="000000"/>
          <w:sz w:val="28"/>
          <w:szCs w:val="28"/>
          <w:lang w:val="en-US" w:eastAsia="fr-BE"/>
        </w:rPr>
        <w:t>is a</w:t>
      </w:r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 value </w:t>
      </w:r>
      <w:r w:rsidR="007D1624">
        <w:rPr>
          <w:rFonts w:eastAsia="Times New Roman" w:cstheme="minorHAnsi"/>
          <w:color w:val="000000"/>
          <w:sz w:val="28"/>
          <w:szCs w:val="28"/>
          <w:lang w:val="en-US" w:eastAsia="fr-BE"/>
        </w:rPr>
        <w:t>in the interval [0,1].</w:t>
      </w:r>
    </w:p>
    <w:p w14:paraId="2FBAFF38" w14:textId="4DFD17DE" w:rsidR="00356240" w:rsidRPr="00AA1AF3" w:rsidRDefault="00356240" w:rsidP="007F0047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AA1AF3">
        <w:rPr>
          <w:rFonts w:asciiTheme="minorHAnsi" w:hAnsiTheme="minorHAnsi" w:cstheme="minorHAnsi"/>
          <w:sz w:val="28"/>
          <w:szCs w:val="28"/>
          <w:lang w:val="en-GB"/>
        </w:rPr>
        <w:t>In each case, 18 runs were performed.</w:t>
      </w:r>
    </w:p>
    <w:p w14:paraId="0189767F" w14:textId="11938742" w:rsidR="00356240" w:rsidRPr="00AA1AF3" w:rsidRDefault="00356240" w:rsidP="00356240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</w:p>
    <w:p w14:paraId="63B8AD64" w14:textId="21D8A2FD" w:rsidR="00356240" w:rsidRPr="007D1624" w:rsidRDefault="00615164" w:rsidP="007F0047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7D1624">
        <w:rPr>
          <w:rFonts w:asciiTheme="minorHAnsi" w:hAnsiTheme="minorHAnsi" w:cstheme="minorHAnsi"/>
          <w:sz w:val="28"/>
          <w:szCs w:val="28"/>
          <w:lang w:val="en-US"/>
        </w:rPr>
        <w:t>Absolute errors</w:t>
      </w:r>
      <w:r w:rsidRPr="000D6C02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="00376594" w:rsidRPr="000D6C02">
        <w:rPr>
          <w:rFonts w:asciiTheme="minorHAnsi" w:hAnsiTheme="minorHAnsi" w:cstheme="minorHAnsi"/>
          <w:sz w:val="28"/>
          <w:szCs w:val="28"/>
          <w:lang w:val="en-US"/>
        </w:rPr>
        <w:t xml:space="preserve">(AE) </w:t>
      </w:r>
      <w:r w:rsidRPr="007D1624">
        <w:rPr>
          <w:rFonts w:asciiTheme="minorHAnsi" w:hAnsiTheme="minorHAnsi" w:cstheme="minorHAnsi"/>
          <w:sz w:val="28"/>
          <w:szCs w:val="28"/>
          <w:lang w:val="en-US"/>
        </w:rPr>
        <w:t>were introduced up to 20 % of the [P]/t values obtained at the lowest [S]</w:t>
      </w:r>
      <w:r w:rsidRPr="007D1624">
        <w:rPr>
          <w:rFonts w:asciiTheme="minorHAnsi" w:hAnsiTheme="minorHAnsi" w:cstheme="minorHAnsi"/>
          <w:sz w:val="28"/>
          <w:szCs w:val="28"/>
          <w:vertAlign w:val="subscript"/>
          <w:lang w:val="en-US"/>
        </w:rPr>
        <w:t>0</w:t>
      </w:r>
      <w:r w:rsidRPr="007D1624">
        <w:rPr>
          <w:rFonts w:asciiTheme="minorHAnsi" w:hAnsiTheme="minorHAnsi" w:cstheme="minorHAnsi"/>
          <w:sz w:val="28"/>
          <w:szCs w:val="28"/>
          <w:lang w:val="en-US"/>
        </w:rPr>
        <w:t xml:space="preserve"> value.</w:t>
      </w:r>
    </w:p>
    <w:p w14:paraId="4D04EF6B" w14:textId="59F48074" w:rsidR="007F0047" w:rsidRPr="00945C15" w:rsidRDefault="007F0047" w:rsidP="007F0047">
      <w:pPr>
        <w:spacing w:line="240" w:lineRule="auto"/>
        <w:rPr>
          <w:rFonts w:asciiTheme="majorHAnsi" w:eastAsiaTheme="majorEastAsia" w:hAnsiTheme="majorHAnsi" w:cstheme="majorBidi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perror= Absolue error=20  </m:t>
          </m:r>
          <m:r>
            <w:rPr>
              <w:rFonts w:ascii="Cambria Math" w:eastAsiaTheme="majorEastAsia" w:hAnsi="Cambria Math" w:cstheme="majorBidi"/>
            </w:rPr>
            <m:t>a=</m:t>
          </m:r>
          <m:f>
            <m:fPr>
              <m:ctrlPr>
                <w:rPr>
                  <w:rFonts w:ascii="Cambria Math" w:eastAsiaTheme="majorEastAsia" w:hAnsi="Cambria Math" w:cstheme="majorBidi"/>
                  <w:i/>
                </w:rPr>
              </m:ctrlPr>
            </m:fPr>
            <m:num>
              <m:r>
                <w:rPr>
                  <w:rFonts w:ascii="Cambria Math" w:eastAsiaTheme="majorEastAsia" w:hAnsi="Cambria Math" w:cstheme="majorBidi"/>
                </w:rPr>
                <m:t>-</m:t>
              </m:r>
              <m:sSub>
                <m:sSubPr>
                  <m:ctrlPr>
                    <w:rPr>
                      <w:rFonts w:ascii="Cambria Math" w:eastAsiaTheme="maj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ajorEastAsia" w:hAnsi="Cambria Math" w:cstheme="majorBidi"/>
                    </w:rPr>
                    <m:t>V</m:t>
                  </m:r>
                </m:e>
                <m:sub>
                  <m:r>
                    <w:rPr>
                      <w:rFonts w:ascii="Cambria Math" w:eastAsiaTheme="majorEastAsia" w:hAnsi="Cambria Math" w:cstheme="majorBidi"/>
                    </w:rPr>
                    <m:t>min</m:t>
                  </m:r>
                </m:sub>
              </m:sSub>
              <m:r>
                <w:rPr>
                  <w:rFonts w:ascii="Cambria Math" w:eastAsiaTheme="majorEastAsia" w:hAnsi="Cambria Math" w:cstheme="majorBidi"/>
                </w:rPr>
                <m:t>×perror</m:t>
              </m:r>
            </m:num>
            <m:den>
              <m:r>
                <w:rPr>
                  <w:rFonts w:ascii="Cambria Math" w:eastAsiaTheme="majorEastAsia" w:hAnsi="Cambria Math" w:cstheme="majorBidi"/>
                </w:rPr>
                <m:t>100</m:t>
              </m:r>
            </m:den>
          </m:f>
          <m:r>
            <w:rPr>
              <w:rFonts w:ascii="Cambria Math" w:eastAsiaTheme="majorEastAsia" w:hAnsi="Cambria Math" w:cstheme="majorBidi"/>
            </w:rPr>
            <m:t>; b=-a</m:t>
          </m:r>
          <m:r>
            <m:rPr>
              <m:sty m:val="p"/>
            </m:rPr>
            <w:rPr>
              <w:rFonts w:ascii="Cambria Math" w:eastAsiaTheme="majorEastAsia" w:hAnsi="Cambria Math" w:cstheme="majorBidi"/>
            </w:rPr>
            <w:br/>
          </m:r>
        </m:oMath>
        <m:oMath>
          <m:r>
            <w:rPr>
              <w:rFonts w:ascii="Cambria Math" w:eastAsiaTheme="majorEastAsia" w:hAnsi="Cambria Math" w:cstheme="majorBidi"/>
            </w:rPr>
            <m:t>error=a+</m:t>
          </m:r>
          <m:d>
            <m:dPr>
              <m:begChr m:val="["/>
              <m:endChr m:val="]"/>
              <m:ctrlPr>
                <w:rPr>
                  <w:rFonts w:ascii="Cambria Math" w:eastAsiaTheme="majorEastAsia" w:hAnsi="Cambria Math" w:cstheme="majorBidi"/>
                  <w:i/>
                </w:rPr>
              </m:ctrlPr>
            </m:dPr>
            <m:e>
              <m:d>
                <m:dPr>
                  <m:ctrlPr>
                    <w:rPr>
                      <w:rFonts w:ascii="Cambria Math" w:eastAsiaTheme="majorEastAsia" w:hAnsi="Cambria Math" w:cstheme="majorBidi"/>
                      <w:i/>
                    </w:rPr>
                  </m:ctrlPr>
                </m:dPr>
                <m:e>
                  <m:r>
                    <w:rPr>
                      <w:rFonts w:ascii="Cambria Math" w:eastAsiaTheme="majorEastAsia" w:hAnsi="Cambria Math" w:cstheme="majorBidi"/>
                    </w:rPr>
                    <m:t>b-a</m:t>
                  </m:r>
                </m:e>
              </m:d>
              <m:r>
                <w:rPr>
                  <w:rFonts w:ascii="Cambria Math" w:eastAsiaTheme="majorEastAsia" w:hAnsi="Cambria Math" w:cstheme="majorBidi"/>
                </w:rPr>
                <m:t>×rand</m:t>
              </m:r>
            </m:e>
          </m:d>
          <m:r>
            <w:rPr>
              <w:rFonts w:ascii="Cambria Math" w:eastAsiaTheme="majorEastAsia" w:hAnsi="Cambria Math" w:cstheme="majorBidi"/>
            </w:rPr>
            <m:t>; rand=random number between 0 et 1</m:t>
          </m:r>
          <m:r>
            <m:rPr>
              <m:sty m:val="p"/>
            </m:rPr>
            <w:rPr>
              <w:rFonts w:ascii="Cambria Math" w:eastAsiaTheme="majorEastAsia" w:hAnsi="Cambria Math" w:cstheme="majorBidi"/>
            </w:rPr>
            <w:br/>
          </m:r>
        </m:oMath>
        <m:oMath>
          <m:sSub>
            <m:sSubPr>
              <m:ctrlPr>
                <w:rPr>
                  <w:rFonts w:ascii="Cambria Math" w:eastAsiaTheme="majorEastAsia" w:hAnsi="Cambria Math" w:cstheme="majorBidi"/>
                  <w:i/>
                </w:rPr>
              </m:ctrlPr>
            </m:sSubPr>
            <m:e>
              <m:r>
                <w:rPr>
                  <w:rFonts w:ascii="Cambria Math" w:eastAsiaTheme="majorEastAsia" w:hAnsi="Cambria Math" w:cstheme="majorBidi"/>
                </w:rPr>
                <m:t>V</m:t>
              </m:r>
            </m:e>
            <m:sub>
              <m:r>
                <w:rPr>
                  <w:rFonts w:ascii="Cambria Math" w:eastAsiaTheme="majorEastAsia" w:hAnsi="Cambria Math" w:cstheme="majorBidi"/>
                </w:rPr>
                <m:t>error</m:t>
              </m:r>
            </m:sub>
          </m:sSub>
          <m:r>
            <w:rPr>
              <w:rFonts w:ascii="Cambria Math" w:eastAsiaTheme="majorEastAsia" w:hAnsi="Cambria Math" w:cstheme="majorBidi"/>
            </w:rPr>
            <m:t>=V+error</m:t>
          </m:r>
        </m:oMath>
      </m:oMathPara>
    </w:p>
    <w:p w14:paraId="2C66ACA6" w14:textId="1781E5AD" w:rsidR="007F0047" w:rsidRDefault="007F0047" w:rsidP="007F0047">
      <w:pPr>
        <w:shd w:val="clear" w:color="auto" w:fill="FDFCFA"/>
        <w:spacing w:line="240" w:lineRule="auto"/>
        <w:rPr>
          <w:rFonts w:eastAsia="Times New Roman" w:cstheme="minorHAnsi"/>
          <w:color w:val="000000"/>
          <w:sz w:val="28"/>
          <w:szCs w:val="28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where </w:t>
      </w:r>
      <w:proofErr w:type="spellStart"/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>Rnd</w:t>
      </w:r>
      <w:proofErr w:type="spellEnd"/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  <w:lang w:val="en-US" w:eastAsia="fr-BE"/>
        </w:rPr>
        <w:t>is a</w:t>
      </w:r>
      <w:r w:rsidRPr="00AA1AF3">
        <w:rPr>
          <w:rFonts w:eastAsia="Times New Roman" w:cstheme="minorHAnsi"/>
          <w:color w:val="000000"/>
          <w:sz w:val="28"/>
          <w:szCs w:val="28"/>
          <w:lang w:val="en-US" w:eastAsia="fr-BE"/>
        </w:rPr>
        <w:t xml:space="preserve"> value </w:t>
      </w:r>
      <w:r>
        <w:rPr>
          <w:rFonts w:eastAsia="Times New Roman" w:cstheme="minorHAnsi"/>
          <w:color w:val="000000"/>
          <w:sz w:val="28"/>
          <w:szCs w:val="28"/>
          <w:lang w:val="en-US" w:eastAsia="fr-BE"/>
        </w:rPr>
        <w:t>in the interval [0,1].</w:t>
      </w:r>
    </w:p>
    <w:p w14:paraId="695C956B" w14:textId="77777777" w:rsidR="00376594" w:rsidRPr="000D6C02" w:rsidRDefault="00376594" w:rsidP="00376594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0D6C02">
        <w:rPr>
          <w:rFonts w:asciiTheme="minorHAnsi" w:hAnsiTheme="minorHAnsi" w:cstheme="minorHAnsi"/>
          <w:sz w:val="28"/>
          <w:szCs w:val="28"/>
          <w:lang w:val="en-GB"/>
        </w:rPr>
        <w:t>In each case, 18 runs were performed.</w:t>
      </w:r>
    </w:p>
    <w:p w14:paraId="6D54CD80" w14:textId="77777777" w:rsidR="00376594" w:rsidRPr="00376594" w:rsidRDefault="00376594" w:rsidP="007F0047">
      <w:pPr>
        <w:shd w:val="clear" w:color="auto" w:fill="FDFCFA"/>
        <w:spacing w:line="240" w:lineRule="auto"/>
        <w:rPr>
          <w:rFonts w:eastAsia="Times New Roman" w:cstheme="minorHAnsi"/>
          <w:color w:val="000000"/>
          <w:sz w:val="28"/>
          <w:szCs w:val="28"/>
          <w:lang w:val="en-GB" w:eastAsia="fr-BE"/>
        </w:rPr>
      </w:pPr>
    </w:p>
    <w:p w14:paraId="5B4D1FFD" w14:textId="77777777" w:rsidR="007F0047" w:rsidRDefault="007F0047">
      <w:pPr>
        <w:rPr>
          <w:rFonts w:eastAsia="SimSun" w:cstheme="minorHAnsi"/>
          <w:color w:val="FF0000"/>
          <w:kern w:val="3"/>
          <w:sz w:val="28"/>
          <w:szCs w:val="28"/>
          <w:lang w:val="en-US" w:eastAsia="zh-CN" w:bidi="hi-IN"/>
        </w:rPr>
      </w:pPr>
      <w:r>
        <w:rPr>
          <w:rFonts w:cstheme="minorHAnsi"/>
          <w:color w:val="FF0000"/>
          <w:sz w:val="28"/>
          <w:szCs w:val="28"/>
          <w:lang w:val="en-US"/>
        </w:rPr>
        <w:br w:type="page"/>
      </w:r>
    </w:p>
    <w:p w14:paraId="33DDD7BE" w14:textId="79F8DD42" w:rsidR="00356240" w:rsidRPr="00615164" w:rsidRDefault="00356240" w:rsidP="007F0047">
      <w:pPr>
        <w:pStyle w:val="Titre1"/>
      </w:pPr>
      <w:r w:rsidRPr="00615164">
        <w:lastRenderedPageBreak/>
        <w:t>Experimental procedures.</w:t>
      </w:r>
    </w:p>
    <w:p w14:paraId="60AA6A0A" w14:textId="77777777" w:rsidR="00356240" w:rsidRPr="00174E58" w:rsidRDefault="00356240" w:rsidP="00174E58">
      <w:pPr>
        <w:pStyle w:val="Titre2"/>
      </w:pPr>
      <w:r w:rsidRPr="00174E58">
        <w:t>Compounds and enzymes</w:t>
      </w:r>
    </w:p>
    <w:p w14:paraId="04B2EF8E" w14:textId="6C632137" w:rsidR="00356240" w:rsidRPr="0071563B" w:rsidRDefault="00356240" w:rsidP="00356240">
      <w:pPr>
        <w:pStyle w:val="Standard"/>
        <w:spacing w:before="120"/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AA1AF3">
        <w:rPr>
          <w:rFonts w:asciiTheme="minorHAnsi" w:hAnsiTheme="minorHAnsi" w:cstheme="minorHAnsi"/>
          <w:sz w:val="28"/>
          <w:szCs w:val="28"/>
          <w:lang w:val="en-GB"/>
        </w:rPr>
        <w:t>Nitrocefin was purchased from BD Diagnostics (</w:t>
      </w:r>
      <w:proofErr w:type="spellStart"/>
      <w:r w:rsidRPr="00AA1AF3">
        <w:rPr>
          <w:rFonts w:asciiTheme="minorHAnsi" w:hAnsiTheme="minorHAnsi" w:cstheme="minorHAnsi"/>
          <w:sz w:val="28"/>
          <w:szCs w:val="28"/>
          <w:lang w:val="en-GB"/>
        </w:rPr>
        <w:t>Erembodegem</w:t>
      </w:r>
      <w:proofErr w:type="spellEnd"/>
      <w:r w:rsidRPr="00AA1AF3">
        <w:rPr>
          <w:rFonts w:asciiTheme="minorHAnsi" w:hAnsiTheme="minorHAnsi" w:cstheme="minorHAnsi"/>
          <w:sz w:val="28"/>
          <w:szCs w:val="28"/>
          <w:lang w:val="en-GB"/>
        </w:rPr>
        <w:t xml:space="preserve">, Belgium). The </w:t>
      </w: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β-lactamase from </w:t>
      </w:r>
      <w:r w:rsidRPr="00AA1AF3">
        <w:rPr>
          <w:rFonts w:asciiTheme="minorHAnsi" w:hAnsiTheme="minorHAnsi" w:cstheme="minorHAnsi"/>
          <w:i/>
          <w:iCs/>
          <w:kern w:val="0"/>
          <w:sz w:val="28"/>
          <w:szCs w:val="28"/>
          <w:lang w:val="en-GB" w:bidi="ar-SA"/>
        </w:rPr>
        <w:t xml:space="preserve">Enterobacter cloacae </w:t>
      </w: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P99 </w:t>
      </w:r>
      <w:r w:rsidRPr="0071563B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was prepared as described</w:t>
      </w:r>
      <w:r w:rsidR="00376594" w:rsidRPr="0071563B">
        <w:rPr>
          <w:rFonts w:asciiTheme="minorHAnsi" w:hAnsiTheme="minorHAnsi" w:cstheme="minorHAnsi"/>
          <w:kern w:val="0"/>
          <w:sz w:val="28"/>
          <w:szCs w:val="28"/>
          <w:vertAlign w:val="superscript"/>
          <w:lang w:val="en-GB" w:bidi="ar-SA"/>
        </w:rPr>
        <w:t>29,31</w:t>
      </w:r>
      <w:r w:rsidRPr="0071563B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.</w:t>
      </w:r>
    </w:p>
    <w:p w14:paraId="5F9CDFF8" w14:textId="77777777" w:rsidR="00356240" w:rsidRPr="00AA1AF3" w:rsidRDefault="00356240" w:rsidP="00174E58">
      <w:pPr>
        <w:pStyle w:val="Titre2"/>
      </w:pPr>
      <w:r w:rsidRPr="00AA1AF3">
        <w:t>Kinetic studies</w:t>
      </w:r>
    </w:p>
    <w:p w14:paraId="20490E94" w14:textId="2C662709" w:rsidR="00356240" w:rsidRPr="00AA1AF3" w:rsidRDefault="00356240" w:rsidP="00356240">
      <w:pPr>
        <w:pStyle w:val="Standard"/>
        <w:spacing w:before="120"/>
        <w:jc w:val="both"/>
        <w:rPr>
          <w:rFonts w:asciiTheme="minorHAnsi" w:hAnsiTheme="minorHAnsi" w:cstheme="minorHAnsi"/>
          <w:kern w:val="0"/>
          <w:sz w:val="28"/>
          <w:szCs w:val="28"/>
          <w:lang w:val="en-GB" w:bidi="ar-SA"/>
        </w:rPr>
      </w:pP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All experiments were performed in 10 mM HEPES buffer, pH 8.2, and the reaction time-courses were monitored at 30°C</w:t>
      </w:r>
      <w:r w:rsid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 and 485 nm</w:t>
      </w: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, using a </w:t>
      </w:r>
      <w:proofErr w:type="spellStart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Specord</w:t>
      </w:r>
      <w:proofErr w:type="spellEnd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 200 spectrophotometer (</w:t>
      </w:r>
      <w:proofErr w:type="spellStart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Analytik</w:t>
      </w:r>
      <w:proofErr w:type="spellEnd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 Jena) equipped with a thermostatically controlled cell holder (500 µl cells, 1-cm optical pathway), as described </w:t>
      </w:r>
      <w:r w:rsidR="00376594" w:rsidRPr="00376594">
        <w:rPr>
          <w:rFonts w:asciiTheme="minorHAnsi" w:hAnsiTheme="minorHAnsi" w:cstheme="minorHAnsi"/>
          <w:color w:val="FF0000"/>
          <w:kern w:val="0"/>
          <w:sz w:val="28"/>
          <w:szCs w:val="28"/>
          <w:vertAlign w:val="superscript"/>
          <w:lang w:val="en-GB" w:bidi="ar-SA"/>
        </w:rPr>
        <w:t>31</w:t>
      </w: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. The enzyme, at a final concentration of 0.6 </w:t>
      </w:r>
      <w:proofErr w:type="spellStart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nM</w:t>
      </w:r>
      <w:proofErr w:type="spellEnd"/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>, was added to the substrate solution in a total volume of 450 µL, containing 0.2 M NaCl and 50 µg·ml</w:t>
      </w:r>
      <w:r w:rsidRPr="00AA1AF3">
        <w:rPr>
          <w:rFonts w:asciiTheme="minorHAnsi" w:hAnsiTheme="minorHAnsi" w:cstheme="minorHAnsi"/>
          <w:kern w:val="0"/>
          <w:sz w:val="28"/>
          <w:szCs w:val="28"/>
          <w:vertAlign w:val="superscript"/>
          <w:lang w:val="en-GB" w:bidi="ar-SA"/>
        </w:rPr>
        <w:noBreakHyphen/>
        <w:t>1</w:t>
      </w:r>
      <w:r w:rsidRPr="00AA1AF3">
        <w:rPr>
          <w:rFonts w:asciiTheme="minorHAnsi" w:hAnsiTheme="minorHAnsi" w:cstheme="minorHAnsi"/>
          <w:kern w:val="0"/>
          <w:sz w:val="28"/>
          <w:szCs w:val="28"/>
          <w:lang w:val="en-GB" w:bidi="ar-SA"/>
        </w:rPr>
        <w:t xml:space="preserve"> of bovine serum albumin.</w:t>
      </w:r>
    </w:p>
    <w:p w14:paraId="2DC1034E" w14:textId="77777777" w:rsidR="00356240" w:rsidRPr="00AA1AF3" w:rsidRDefault="00356240" w:rsidP="00174E58">
      <w:pPr>
        <w:pStyle w:val="Titre2"/>
      </w:pPr>
      <w:r w:rsidRPr="00AA1AF3">
        <w:t>Data analysis</w:t>
      </w:r>
    </w:p>
    <w:p w14:paraId="60A8A25F" w14:textId="568440F3" w:rsidR="00356240" w:rsidRPr="00AA1AF3" w:rsidRDefault="00356240" w:rsidP="00174E58">
      <w:pPr>
        <w:autoSpaceDE w:val="0"/>
        <w:adjustRightInd w:val="0"/>
        <w:spacing w:line="240" w:lineRule="auto"/>
        <w:rPr>
          <w:rFonts w:cstheme="minorHAnsi"/>
          <w:sz w:val="28"/>
          <w:szCs w:val="28"/>
          <w:lang w:val="en-US"/>
        </w:rPr>
      </w:pPr>
      <w:r w:rsidRPr="00AA1AF3">
        <w:rPr>
          <w:rFonts w:cstheme="minorHAnsi"/>
          <w:sz w:val="28"/>
          <w:szCs w:val="28"/>
          <w:lang w:val="en-US"/>
        </w:rPr>
        <w:t xml:space="preserve">The Prism 9 software (GraphPad) was used for least-squares analysis of the linearized data. In all other cases, the </w:t>
      </w:r>
      <w:proofErr w:type="spellStart"/>
      <w:r w:rsidRPr="00AA1AF3">
        <w:rPr>
          <w:rFonts w:cstheme="minorHAnsi"/>
          <w:sz w:val="28"/>
          <w:szCs w:val="28"/>
          <w:lang w:val="en-US"/>
        </w:rPr>
        <w:t>Matlab</w:t>
      </w:r>
      <w:proofErr w:type="spellEnd"/>
      <w:r w:rsidRPr="00AA1AF3">
        <w:rPr>
          <w:rFonts w:cstheme="minorHAnsi"/>
          <w:sz w:val="28"/>
          <w:szCs w:val="28"/>
          <w:lang w:val="en-US"/>
        </w:rPr>
        <w:t xml:space="preserve"> software was used. Errors were calculated throughout as standard deviations (SDs) on average values and standard errors (SEs) on the parameters obtained by fitting the data to the relevant equations.</w:t>
      </w:r>
    </w:p>
    <w:p w14:paraId="0CBE38DC" w14:textId="7D38103C" w:rsidR="00356240" w:rsidRPr="00AA1AF3" w:rsidRDefault="00E83AE6" w:rsidP="00174E58">
      <w:pPr>
        <w:pStyle w:val="Titre2"/>
        <w:rPr>
          <w:rFonts w:eastAsia="Times New Roman"/>
          <w:color w:val="000000"/>
          <w:bdr w:val="none" w:sz="0" w:space="0" w:color="auto" w:frame="1"/>
          <w:lang w:eastAsia="fr-BE"/>
        </w:rPr>
      </w:pPr>
      <w:r w:rsidRPr="00AA1AF3">
        <w:t>Results of the simulations.</w:t>
      </w:r>
    </w:p>
    <w:p w14:paraId="7898087D" w14:textId="664D432A" w:rsidR="00356240" w:rsidRPr="00AA1AF3" w:rsidRDefault="00E83AE6" w:rsidP="00174E58">
      <w:pPr>
        <w:spacing w:line="240" w:lineRule="auto"/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Exact [P]/t values were calculated </w:t>
      </w:r>
      <w:r w:rsidR="00356240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with the help of the integrated equation 2.</w:t>
      </w:r>
    </w:p>
    <w:p w14:paraId="165ED431" w14:textId="77777777" w:rsidR="00AA1AF3" w:rsidRDefault="00356240" w:rsidP="00174E58">
      <w:pPr>
        <w:spacing w:line="240" w:lineRule="auto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Table S1 shows examples for 2 [S]</w:t>
      </w: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vertAlign w:val="subscript"/>
          <w:lang w:val="en-US" w:eastAsia="fr-BE"/>
        </w:rPr>
        <w:t>0</w:t>
      </w: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concentrations, 0.35 and 2.45. Table S2 shows the results obtained with the “constant </w:t>
      </w:r>
      <w:r w:rsid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percentage of conversion</w:t>
      </w: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” strategy. </w:t>
      </w:r>
    </w:p>
    <w:p w14:paraId="0F7D69A3" w14:textId="2788D64F" w:rsidR="005143D7" w:rsidRPr="00AA1AF3" w:rsidRDefault="001107B5" w:rsidP="00174E58">
      <w:pPr>
        <w:spacing w:line="240" w:lineRule="auto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Table S3 compares 5 sets of 18 simulations with errors up to 10 % and 70 % substrate conversion</w:t>
      </w:r>
      <w:r w:rsid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(constant time strategy)</w:t>
      </w: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.</w:t>
      </w:r>
    </w:p>
    <w:p w14:paraId="117FA6AE" w14:textId="51B83C96" w:rsidR="00356240" w:rsidRPr="00AA1AF3" w:rsidRDefault="00356240" w:rsidP="00174E58">
      <w:pPr>
        <w:spacing w:line="240" w:lineRule="auto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Figure S1 </w:t>
      </w:r>
      <w:r w:rsidR="006D688B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shows the [P]/t vs [S]</w:t>
      </w:r>
      <w:r w:rsidR="006D688B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vertAlign w:val="subscript"/>
          <w:lang w:val="en-US" w:eastAsia="fr-BE"/>
        </w:rPr>
        <w:t>0</w:t>
      </w:r>
      <w:r w:rsidR="006D688B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plot at 50 % conversion of the substrate</w:t>
      </w:r>
      <w:r w:rsid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(</w:t>
      </w:r>
      <w:r w:rsidR="00AA1AF3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“constant </w:t>
      </w:r>
      <w:r w:rsid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percentage of conversion</w:t>
      </w:r>
      <w:r w:rsidR="00AA1AF3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” strategy</w:t>
      </w:r>
      <w:r w:rsid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)</w:t>
      </w:r>
      <w:r w:rsidR="00E83AE6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.</w:t>
      </w:r>
    </w:p>
    <w:p w14:paraId="378A18DD" w14:textId="77777777" w:rsidR="00E83AE6" w:rsidRPr="00AA1AF3" w:rsidRDefault="00E83AE6" w:rsidP="00174E58">
      <w:pPr>
        <w:spacing w:line="240" w:lineRule="auto"/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Figure S2 shows how the curvature detected in Figure 1 at 70 % substrate conversion (main text) can disappear in the presence of experimental errors. </w:t>
      </w:r>
    </w:p>
    <w:p w14:paraId="462F3C7C" w14:textId="77777777" w:rsidR="00E83AE6" w:rsidRPr="00AA1AF3" w:rsidRDefault="00E83AE6" w:rsidP="00356240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</w:p>
    <w:p w14:paraId="6CAD2B83" w14:textId="65D656CA" w:rsidR="00E83AE6" w:rsidRPr="00AA1AF3" w:rsidRDefault="00E83AE6" w:rsidP="00174E58">
      <w:pPr>
        <w:pStyle w:val="Titre2"/>
        <w:rPr>
          <w:bdr w:val="none" w:sz="0" w:space="0" w:color="auto" w:frame="1"/>
        </w:rPr>
      </w:pPr>
      <w:r w:rsidRPr="00AA1AF3">
        <w:rPr>
          <w:bdr w:val="none" w:sz="0" w:space="0" w:color="auto" w:frame="1"/>
        </w:rPr>
        <w:t>Experimental results.</w:t>
      </w:r>
    </w:p>
    <w:p w14:paraId="6ACC7C77" w14:textId="3D00EAB7" w:rsidR="00E83AE6" w:rsidRPr="00AA1AF3" w:rsidRDefault="00E83AE6" w:rsidP="00356240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Table S</w:t>
      </w:r>
      <w:r w:rsidR="001107B5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4</w:t>
      </w:r>
      <w:r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summarizes the results obtained </w:t>
      </w:r>
      <w:r w:rsidR="006D50A6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with nitrocefin concentrations ranging from 11 to 64 µM.</w:t>
      </w:r>
    </w:p>
    <w:p w14:paraId="7E788AEF" w14:textId="0E43BD43" w:rsidR="00356240" w:rsidRPr="00AA1AF3" w:rsidRDefault="00356240" w:rsidP="007F0047">
      <w:pPr>
        <w:pStyle w:val="Titre1"/>
        <w:rPr>
          <w:rFonts w:eastAsia="Times New Roman"/>
          <w:bdr w:val="none" w:sz="0" w:space="0" w:color="auto" w:frame="1"/>
          <w:lang w:eastAsia="fr-BE"/>
        </w:rPr>
      </w:pPr>
      <w:r w:rsidRPr="00AA1AF3">
        <w:rPr>
          <w:rFonts w:eastAsia="Times New Roman"/>
          <w:bdr w:val="none" w:sz="0" w:space="0" w:color="auto" w:frame="1"/>
          <w:lang w:eastAsia="fr-BE"/>
        </w:rPr>
        <w:t>Legends to the Tables</w:t>
      </w:r>
    </w:p>
    <w:p w14:paraId="20E74A99" w14:textId="0808D947" w:rsidR="006D688B" w:rsidRPr="00AA1AF3" w:rsidRDefault="006D688B" w:rsidP="00356240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AA1AF3">
        <w:rPr>
          <w:rFonts w:eastAsia="Times New Roman" w:cstheme="minorHAnsi"/>
          <w:b/>
          <w:bCs/>
          <w:sz w:val="28"/>
          <w:szCs w:val="28"/>
          <w:lang w:val="en-US" w:eastAsia="fr-FR"/>
        </w:rPr>
        <w:t>Table S1.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Simulations of </w:t>
      </w:r>
      <w:r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t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vs [P]. A and B: </w:t>
      </w:r>
      <w:r w:rsidRPr="00AA1AF3">
        <w:rPr>
          <w:rFonts w:cstheme="minorHAnsi"/>
          <w:sz w:val="28"/>
          <w:szCs w:val="28"/>
          <w:lang w:val="en-US"/>
        </w:rPr>
        <w:t>[S]</w:t>
      </w:r>
      <w:r w:rsidRPr="00AA1AF3">
        <w:rPr>
          <w:rFonts w:cstheme="minorHAnsi"/>
          <w:sz w:val="28"/>
          <w:szCs w:val="28"/>
          <w:vertAlign w:val="subscript"/>
          <w:lang w:val="en-US"/>
        </w:rPr>
        <w:t>0</w:t>
      </w:r>
      <w:r w:rsidRPr="00AA1AF3">
        <w:rPr>
          <w:rFonts w:cstheme="minorHAnsi"/>
          <w:sz w:val="28"/>
          <w:szCs w:val="28"/>
          <w:lang w:val="en-US"/>
        </w:rPr>
        <w:t xml:space="preserve">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= 0.35 and (A) 10 % or (B) 50 % final transformation of the substrate. C and D: </w:t>
      </w:r>
      <w:r w:rsidRPr="00AA1AF3">
        <w:rPr>
          <w:rFonts w:cstheme="minorHAnsi"/>
          <w:sz w:val="28"/>
          <w:szCs w:val="28"/>
          <w:lang w:val="en-US"/>
        </w:rPr>
        <w:t>[S]</w:t>
      </w:r>
      <w:r w:rsidRPr="00AA1AF3">
        <w:rPr>
          <w:rFonts w:cstheme="minorHAnsi"/>
          <w:sz w:val="28"/>
          <w:szCs w:val="28"/>
          <w:vertAlign w:val="subscript"/>
          <w:lang w:val="en-US"/>
        </w:rPr>
        <w:t>0</w:t>
      </w:r>
      <w:r w:rsidRPr="00AA1AF3">
        <w:rPr>
          <w:rFonts w:cstheme="minorHAnsi"/>
          <w:sz w:val="28"/>
          <w:szCs w:val="28"/>
          <w:lang w:val="en-US"/>
        </w:rPr>
        <w:t xml:space="preserve">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= 2.45 and (C) 50 % final conversion of the substrate or (D) with a final time equal to that necessary to reach 50 % transformation at </w:t>
      </w:r>
      <w:r w:rsidRPr="00AA1AF3">
        <w:rPr>
          <w:rFonts w:cstheme="minorHAnsi"/>
          <w:sz w:val="28"/>
          <w:szCs w:val="28"/>
          <w:lang w:val="en-US"/>
        </w:rPr>
        <w:t>[S]</w:t>
      </w:r>
      <w:r w:rsidRPr="00AA1AF3">
        <w:rPr>
          <w:rFonts w:cstheme="minorHAnsi"/>
          <w:sz w:val="28"/>
          <w:szCs w:val="28"/>
          <w:vertAlign w:val="subscript"/>
          <w:lang w:val="en-US"/>
        </w:rPr>
        <w:t>0</w:t>
      </w:r>
      <w:r w:rsidRPr="00AA1AF3">
        <w:rPr>
          <w:rFonts w:cstheme="minorHAnsi"/>
          <w:sz w:val="28"/>
          <w:szCs w:val="28"/>
          <w:lang w:val="en-US"/>
        </w:rPr>
        <w:t xml:space="preserve">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= 0.35. To simplify the table, the </w:t>
      </w:r>
      <w:r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t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values (and [P] in part D) were limited to 4 decimal places. All units are arbitrary (see text).</w:t>
      </w:r>
    </w:p>
    <w:p w14:paraId="4BC149F0" w14:textId="64A04757" w:rsidR="006D688B" w:rsidRPr="00AA1AF3" w:rsidRDefault="006D688B" w:rsidP="006D688B">
      <w:pPr>
        <w:jc w:val="both"/>
        <w:rPr>
          <w:rFonts w:eastAsia="Times New Roman" w:cstheme="minorHAnsi"/>
          <w:sz w:val="28"/>
          <w:szCs w:val="28"/>
          <w:lang w:val="en-US" w:eastAsia="fr-FR"/>
        </w:rPr>
      </w:pPr>
      <w:r w:rsidRPr="00AA1AF3">
        <w:rPr>
          <w:rFonts w:eastAsia="Times New Roman" w:cstheme="minorHAnsi"/>
          <w:b/>
          <w:bCs/>
          <w:sz w:val="28"/>
          <w:szCs w:val="28"/>
          <w:lang w:val="en-US" w:eastAsia="fr-FR"/>
        </w:rPr>
        <w:t>Table S2.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Values of </w:t>
      </w:r>
      <w:proofErr w:type="spellStart"/>
      <w:r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V</w:t>
      </w:r>
      <w:r w:rsidR="00895FDD" w:rsidRPr="00AA1AF3">
        <w:rPr>
          <w:rFonts w:eastAsia="Times New Roman" w:cstheme="minorHAnsi"/>
          <w:i/>
          <w:iCs/>
          <w:sz w:val="28"/>
          <w:szCs w:val="28"/>
          <w:vertAlign w:val="subscript"/>
          <w:lang w:val="en-US" w:eastAsia="fr-FR"/>
        </w:rPr>
        <w:t>app</w:t>
      </w:r>
      <w:proofErr w:type="spellEnd"/>
      <w:r w:rsidRPr="00AA1AF3">
        <w:rPr>
          <w:rFonts w:eastAsia="Times New Roman" w:cstheme="minorHAnsi"/>
          <w:sz w:val="28"/>
          <w:szCs w:val="28"/>
          <w:vertAlign w:val="subscript"/>
          <w:lang w:val="en-US" w:eastAsia="fr-FR"/>
        </w:rPr>
        <w:t xml:space="preserve">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and </w:t>
      </w:r>
      <w:r w:rsidR="00895FDD" w:rsidRPr="00AA1AF3">
        <w:rPr>
          <w:rFonts w:eastAsia="Times New Roman" w:cstheme="minorHAnsi"/>
          <w:sz w:val="28"/>
          <w:szCs w:val="28"/>
          <w:lang w:val="en-US" w:eastAsia="fr-FR"/>
        </w:rPr>
        <w:t>(</w:t>
      </w:r>
      <w:r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K</w:t>
      </w:r>
      <w:r w:rsidRPr="00AA1AF3">
        <w:rPr>
          <w:rFonts w:eastAsia="Times New Roman" w:cstheme="minorHAnsi"/>
          <w:sz w:val="28"/>
          <w:szCs w:val="28"/>
          <w:vertAlign w:val="subscript"/>
          <w:lang w:val="en-US" w:eastAsia="fr-FR"/>
        </w:rPr>
        <w:t>m</w:t>
      </w:r>
      <w:r w:rsidR="00895FDD"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)</w:t>
      </w:r>
      <w:r w:rsidR="00895FDD" w:rsidRPr="00AA1AF3">
        <w:rPr>
          <w:rFonts w:eastAsia="Times New Roman" w:cstheme="minorHAnsi"/>
          <w:i/>
          <w:iCs/>
          <w:sz w:val="28"/>
          <w:szCs w:val="28"/>
          <w:vertAlign w:val="subscript"/>
          <w:lang w:val="en-US" w:eastAsia="fr-FR"/>
        </w:rPr>
        <w:t>app</w:t>
      </w:r>
      <w:r w:rsidR="00895FDD" w:rsidRPr="00AA1AF3">
        <w:rPr>
          <w:rFonts w:eastAsia="Times New Roman" w:cstheme="minorHAnsi"/>
          <w:sz w:val="28"/>
          <w:szCs w:val="28"/>
          <w:lang w:val="en-US" w:eastAsia="fr-FR"/>
        </w:rPr>
        <w:t xml:space="preserve">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>deduced from [P]/</w:t>
      </w:r>
      <w:r w:rsidRPr="00AA1AF3">
        <w:rPr>
          <w:rFonts w:eastAsia="Times New Roman" w:cstheme="minorHAnsi"/>
          <w:i/>
          <w:iCs/>
          <w:sz w:val="28"/>
          <w:szCs w:val="28"/>
          <w:lang w:val="en-US" w:eastAsia="fr-FR"/>
        </w:rPr>
        <w:t>t vs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[S]</w:t>
      </w:r>
      <w:r w:rsidRPr="00AA1AF3">
        <w:rPr>
          <w:rFonts w:eastAsia="Times New Roman" w:cstheme="minorHAnsi"/>
          <w:sz w:val="28"/>
          <w:szCs w:val="28"/>
          <w:vertAlign w:val="subscript"/>
          <w:lang w:val="en-US" w:eastAsia="fr-FR"/>
        </w:rPr>
        <w:t>0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 plots for increasing percentages of substrate conversion. </w:t>
      </w:r>
      <w:r w:rsidR="006D50A6" w:rsidRPr="00AA1AF3">
        <w:rPr>
          <w:rFonts w:eastAsia="Times New Roman" w:cstheme="minorHAnsi"/>
          <w:sz w:val="28"/>
          <w:szCs w:val="28"/>
          <w:lang w:val="en-US" w:eastAsia="fr-FR"/>
        </w:rPr>
        <w:t xml:space="preserve">The % of substrate conversion was the same at all S concentrations.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>Analysis according to the Hanes-Woolf linearization yielded exactly the same results. All units are arbitrary (see text).</w:t>
      </w:r>
    </w:p>
    <w:p w14:paraId="73DDC286" w14:textId="7FB2D02B" w:rsidR="001107B5" w:rsidRPr="00AA1AF3" w:rsidRDefault="001107B5" w:rsidP="006D688B">
      <w:pPr>
        <w:jc w:val="both"/>
        <w:rPr>
          <w:rFonts w:eastAsia="Times New Roman" w:cstheme="minorHAnsi"/>
          <w:sz w:val="28"/>
          <w:szCs w:val="28"/>
          <w:lang w:val="en-US" w:eastAsia="fr-FR"/>
        </w:rPr>
      </w:pPr>
      <w:r w:rsidRPr="00AA1AF3">
        <w:rPr>
          <w:rFonts w:eastAsia="Times New Roman" w:cstheme="minorHAnsi"/>
          <w:b/>
          <w:bCs/>
          <w:sz w:val="28"/>
          <w:szCs w:val="28"/>
          <w:lang w:val="en-US" w:eastAsia="fr-FR"/>
        </w:rPr>
        <w:t xml:space="preserve">Table S3. </w:t>
      </w:r>
      <w:r w:rsidRPr="00AA1AF3">
        <w:rPr>
          <w:rFonts w:eastAsia="Times New Roman" w:cstheme="minorHAnsi"/>
          <w:sz w:val="28"/>
          <w:szCs w:val="28"/>
          <w:lang w:val="en-US" w:eastAsia="fr-FR"/>
        </w:rPr>
        <w:t xml:space="preserve">Comparison of 5 sets of 18 simulations. </w:t>
      </w:r>
      <w:r w:rsidRPr="00AA1AF3">
        <w:rPr>
          <w:rFonts w:cstheme="minorHAnsi"/>
          <w:sz w:val="28"/>
          <w:szCs w:val="28"/>
          <w:lang w:val="en-US"/>
        </w:rPr>
        <w:t>70 % substrate conversion, 10 % maximum error</w:t>
      </w:r>
      <w:r w:rsidR="00FF5C6D">
        <w:rPr>
          <w:rFonts w:cstheme="minorHAnsi"/>
          <w:sz w:val="28"/>
          <w:szCs w:val="28"/>
          <w:lang w:val="en-US"/>
        </w:rPr>
        <w:t xml:space="preserve"> (</w:t>
      </w:r>
      <w:r w:rsidR="00FF5C6D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“constant </w:t>
      </w:r>
      <w:r w:rsidR="00FF5C6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time</w:t>
      </w:r>
      <w:r w:rsidR="00FF5C6D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” strategy</w:t>
      </w:r>
      <w:r w:rsidR="00FF5C6D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)</w:t>
      </w:r>
      <w:r w:rsidRPr="00AA1AF3">
        <w:rPr>
          <w:rFonts w:cstheme="minorHAnsi"/>
          <w:sz w:val="28"/>
          <w:szCs w:val="28"/>
          <w:lang w:val="en-US"/>
        </w:rPr>
        <w:t>.</w:t>
      </w:r>
    </w:p>
    <w:p w14:paraId="7333A413" w14:textId="35E31B6F" w:rsidR="006D50A6" w:rsidRPr="003313D2" w:rsidRDefault="006D50A6" w:rsidP="006D50A6">
      <w:pPr>
        <w:pStyle w:val="Standard"/>
        <w:spacing w:before="120"/>
        <w:jc w:val="both"/>
        <w:rPr>
          <w:rFonts w:cs="Times New Roman"/>
          <w:sz w:val="28"/>
          <w:szCs w:val="28"/>
          <w:lang w:val="en-GB"/>
        </w:rPr>
      </w:pPr>
      <w:r w:rsidRPr="003313D2">
        <w:rPr>
          <w:rFonts w:eastAsia="Times New Roman" w:cs="Times New Roman"/>
          <w:b/>
          <w:bCs/>
          <w:sz w:val="28"/>
          <w:szCs w:val="28"/>
          <w:lang w:val="en-US" w:eastAsia="fr-FR"/>
        </w:rPr>
        <w:t>Table S</w:t>
      </w:r>
      <w:r w:rsidR="001107B5" w:rsidRPr="003313D2">
        <w:rPr>
          <w:rFonts w:eastAsia="Times New Roman" w:cs="Times New Roman"/>
          <w:b/>
          <w:bCs/>
          <w:sz w:val="28"/>
          <w:szCs w:val="28"/>
          <w:lang w:val="en-US" w:eastAsia="fr-FR"/>
        </w:rPr>
        <w:t>4</w:t>
      </w:r>
      <w:r w:rsidRPr="003313D2">
        <w:rPr>
          <w:rFonts w:eastAsia="Times New Roman" w:cs="Times New Roman"/>
          <w:sz w:val="28"/>
          <w:szCs w:val="28"/>
          <w:lang w:val="en-US" w:eastAsia="fr-FR"/>
        </w:rPr>
        <w:t>.</w:t>
      </w:r>
      <w:r w:rsidRPr="003313D2">
        <w:rPr>
          <w:rFonts w:cs="Times New Roman"/>
          <w:sz w:val="28"/>
          <w:szCs w:val="28"/>
          <w:lang w:val="en-GB"/>
        </w:rPr>
        <w:t xml:space="preserve"> [P]/</w:t>
      </w:r>
      <w:r w:rsidRPr="003313D2">
        <w:rPr>
          <w:rFonts w:cs="Times New Roman"/>
          <w:i/>
          <w:iCs/>
          <w:sz w:val="28"/>
          <w:szCs w:val="28"/>
          <w:lang w:val="en-GB"/>
        </w:rPr>
        <w:t>t</w:t>
      </w:r>
      <w:r w:rsidRPr="003313D2">
        <w:rPr>
          <w:rFonts w:cs="Times New Roman"/>
          <w:sz w:val="28"/>
          <w:szCs w:val="28"/>
          <w:lang w:val="en-GB"/>
        </w:rPr>
        <w:t xml:space="preserve"> values (</w:t>
      </w:r>
      <w:r w:rsidRPr="003313D2">
        <w:rPr>
          <w:rFonts w:cs="Times New Roman"/>
          <w:i/>
          <w:iCs/>
          <w:sz w:val="28"/>
          <w:szCs w:val="28"/>
          <w:lang w:val="en-GB"/>
        </w:rPr>
        <w:t>t</w:t>
      </w:r>
      <w:r w:rsidRPr="003313D2">
        <w:rPr>
          <w:rFonts w:cs="Times New Roman"/>
          <w:sz w:val="28"/>
          <w:szCs w:val="28"/>
          <w:lang w:val="en-GB"/>
        </w:rPr>
        <w:t xml:space="preserve"> = 48.9 s) for the hydrolysis of nitrocefin by the P99 β-lactamase. A total of 18 experiments were performed and the averaged values are displayed here. </w:t>
      </w:r>
    </w:p>
    <w:p w14:paraId="352A0863" w14:textId="1F2A57FA" w:rsidR="006D50A6" w:rsidRPr="003313D2" w:rsidRDefault="006D50A6" w:rsidP="006D688B">
      <w:pPr>
        <w:jc w:val="both"/>
        <w:rPr>
          <w:rFonts w:eastAsia="Times New Roman" w:cs="Times New Roman"/>
          <w:sz w:val="28"/>
          <w:szCs w:val="28"/>
          <w:lang w:val="en-US" w:eastAsia="fr-FR"/>
        </w:rPr>
      </w:pPr>
    </w:p>
    <w:p w14:paraId="11BC5E9C" w14:textId="77777777" w:rsidR="006D688B" w:rsidRDefault="006D688B" w:rsidP="00356240">
      <w:pPr>
        <w:rPr>
          <w:rFonts w:eastAsia="Times New Roman" w:cstheme="minorHAnsi"/>
          <w:color w:val="000000"/>
          <w:bdr w:val="none" w:sz="0" w:space="0" w:color="auto" w:frame="1"/>
          <w:lang w:val="en-US" w:eastAsia="fr-BE"/>
        </w:rPr>
      </w:pPr>
    </w:p>
    <w:p w14:paraId="348F8FBB" w14:textId="1914E604" w:rsidR="00356240" w:rsidRPr="003313D2" w:rsidRDefault="00356240" w:rsidP="007F0047">
      <w:pPr>
        <w:pStyle w:val="Titre1"/>
        <w:rPr>
          <w:rFonts w:eastAsia="Times New Roman"/>
          <w:bdr w:val="none" w:sz="0" w:space="0" w:color="auto" w:frame="1"/>
          <w:lang w:eastAsia="fr-BE"/>
        </w:rPr>
      </w:pPr>
      <w:r w:rsidRPr="003313D2">
        <w:rPr>
          <w:rFonts w:eastAsia="Times New Roman"/>
          <w:bdr w:val="none" w:sz="0" w:space="0" w:color="auto" w:frame="1"/>
          <w:lang w:eastAsia="fr-BE"/>
        </w:rPr>
        <w:t>Legends to the Figures</w:t>
      </w:r>
      <w:r w:rsidR="00251246" w:rsidRPr="003313D2">
        <w:rPr>
          <w:rFonts w:eastAsia="Times New Roman"/>
          <w:bdr w:val="none" w:sz="0" w:space="0" w:color="auto" w:frame="1"/>
          <w:lang w:eastAsia="fr-BE"/>
        </w:rPr>
        <w:t>.</w:t>
      </w:r>
    </w:p>
    <w:p w14:paraId="21A1D2F1" w14:textId="47A1BF98" w:rsidR="00251246" w:rsidRPr="003313D2" w:rsidRDefault="00251246" w:rsidP="00251246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71563B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  <w:t>Figure S1.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[P]/t vs [S]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vertAlign w:val="subscript"/>
          <w:lang w:val="en-US" w:eastAsia="fr-BE"/>
        </w:rPr>
        <w:t>0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plot at 50 % conversion of the substrate at all [S]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vertAlign w:val="subscript"/>
          <w:lang w:val="en-US" w:eastAsia="fr-BE"/>
        </w:rPr>
        <w:t xml:space="preserve">0 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values</w:t>
      </w:r>
      <w:r w:rsidR="007762EA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(</w:t>
      </w:r>
      <w:r w:rsidR="007762EA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“constant </w:t>
      </w:r>
      <w:r w:rsidR="007762EA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percentage of conversion</w:t>
      </w:r>
      <w:r w:rsidR="007762EA" w:rsidRPr="00AA1AF3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” strategy</w:t>
      </w:r>
      <w:r w:rsidR="007762EA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)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. The curve was drawn according to equation 1 with the </w:t>
      </w:r>
      <w:proofErr w:type="spellStart"/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V</w:t>
      </w:r>
      <w:r w:rsidR="00895FDD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proofErr w:type="spellEnd"/>
      <w:r w:rsidR="00895FDD" w:rsidRPr="003313D2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>and (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K</w:t>
      </w:r>
      <w:r w:rsidR="00895FDD" w:rsidRPr="003313D2">
        <w:rPr>
          <w:rFonts w:eastAsia="Times New Roman" w:cs="Times New Roman"/>
          <w:sz w:val="28"/>
          <w:szCs w:val="28"/>
          <w:vertAlign w:val="subscript"/>
          <w:lang w:val="en-US" w:eastAsia="fr-FR"/>
        </w:rPr>
        <w:t>m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)</w:t>
      </w:r>
      <w:r w:rsidR="00895FDD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 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values found in Table S2.</w:t>
      </w:r>
    </w:p>
    <w:p w14:paraId="69B9DD80" w14:textId="77777777" w:rsidR="00006467" w:rsidRDefault="00251246" w:rsidP="00251246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71563B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  <w:lastRenderedPageBreak/>
        <w:t>Figure S2.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Example showing how the upward curvature in the Hanes-Woolf plot can become impossible to detect in the presence of experimental errors.</w:t>
      </w:r>
      <w:r w:rsidR="006D25F1"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Substrate conversion is 70 % in all cases.</w:t>
      </w:r>
    </w:p>
    <w:p w14:paraId="3165D0C9" w14:textId="1E84DA5D" w:rsidR="006D25F1" w:rsidRPr="003313D2" w:rsidRDefault="006D25F1" w:rsidP="00251246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4F548A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  <w:t>A.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No error.</w:t>
      </w:r>
      <w:r w:rsidR="00895FDD"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HW plots: </w:t>
      </w:r>
      <w:proofErr w:type="spellStart"/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V</w:t>
      </w:r>
      <w:r w:rsidR="00895FDD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proofErr w:type="spellEnd"/>
      <w:r w:rsidR="00895FDD" w:rsidRPr="003313D2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= 1.27 </w:t>
      </w:r>
      <w:r w:rsidR="00895FDD" w:rsidRPr="003313D2">
        <w:rPr>
          <w:rFonts w:eastAsia="Times New Roman" w:cstheme="minorHAnsi"/>
          <w:sz w:val="28"/>
          <w:szCs w:val="28"/>
          <w:lang w:val="en-US" w:eastAsia="fr-FR"/>
        </w:rPr>
        <w:t>±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 0.0</w:t>
      </w:r>
      <w:r w:rsidR="0097034C" w:rsidRPr="003313D2">
        <w:rPr>
          <w:rFonts w:eastAsia="Times New Roman" w:cs="Times New Roman"/>
          <w:sz w:val="28"/>
          <w:szCs w:val="28"/>
          <w:lang w:val="en-US" w:eastAsia="fr-FR"/>
        </w:rPr>
        <w:t>8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>, (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K</w:t>
      </w:r>
      <w:r w:rsidR="00895FDD" w:rsidRPr="003313D2">
        <w:rPr>
          <w:rFonts w:eastAsia="Times New Roman" w:cs="Times New Roman"/>
          <w:sz w:val="28"/>
          <w:szCs w:val="28"/>
          <w:vertAlign w:val="subscript"/>
          <w:lang w:val="en-US" w:eastAsia="fr-FR"/>
        </w:rPr>
        <w:t>m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>)</w:t>
      </w:r>
      <w:r w:rsidR="00895FDD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 = 2.21 </w:t>
      </w:r>
      <w:r w:rsidR="00895FDD" w:rsidRPr="003313D2">
        <w:rPr>
          <w:rFonts w:eastAsia="Times New Roman" w:cstheme="minorHAnsi"/>
          <w:sz w:val="28"/>
          <w:szCs w:val="28"/>
          <w:lang w:val="en-US" w:eastAsia="fr-FR"/>
        </w:rPr>
        <w:t>±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 0.2</w:t>
      </w:r>
      <w:r w:rsidR="0097034C" w:rsidRPr="003313D2">
        <w:rPr>
          <w:rFonts w:eastAsia="Times New Roman" w:cs="Times New Roman"/>
          <w:sz w:val="28"/>
          <w:szCs w:val="28"/>
          <w:lang w:val="en-US" w:eastAsia="fr-FR"/>
        </w:rPr>
        <w:t>6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. Integrated equation: 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V 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= 1.00 </w:t>
      </w:r>
      <w:r w:rsidR="00895FDD" w:rsidRPr="003313D2">
        <w:rPr>
          <w:rFonts w:eastAsia="Times New Roman" w:cstheme="minorHAnsi"/>
          <w:sz w:val="28"/>
          <w:szCs w:val="28"/>
          <w:lang w:val="en-US" w:eastAsia="fr-FR"/>
        </w:rPr>
        <w:t>± 0.002,</w:t>
      </w:r>
      <w:r w:rsidR="00895FDD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 K</w:t>
      </w:r>
      <w:r w:rsidR="00895FDD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m</w:t>
      </w:r>
      <w:r w:rsidR="00895FDD" w:rsidRPr="003313D2">
        <w:rPr>
          <w:rFonts w:eastAsia="Times New Roman" w:cs="Times New Roman"/>
          <w:sz w:val="28"/>
          <w:szCs w:val="28"/>
          <w:lang w:val="en-US" w:eastAsia="fr-FR"/>
        </w:rPr>
        <w:t xml:space="preserve"> = 1.00 </w:t>
      </w:r>
      <w:r w:rsidR="00895FDD" w:rsidRPr="003313D2">
        <w:rPr>
          <w:rFonts w:eastAsia="Times New Roman" w:cstheme="minorHAnsi"/>
          <w:sz w:val="28"/>
          <w:szCs w:val="28"/>
          <w:lang w:val="en-US" w:eastAsia="fr-FR"/>
        </w:rPr>
        <w:t>± 0.008</w:t>
      </w:r>
    </w:p>
    <w:p w14:paraId="0125BA22" w14:textId="71102952" w:rsidR="00895FDD" w:rsidRDefault="006D25F1" w:rsidP="00251246">
      <w:pP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</w:pPr>
      <w:r w:rsidRPr="004F548A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  <w:t>B.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Errors up to </w:t>
      </w:r>
      <w:r w:rsidR="007762EA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>5</w:t>
      </w:r>
      <w:r w:rsidRPr="003313D2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%.</w:t>
      </w:r>
      <w:r w:rsidR="00006467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</w:t>
      </w:r>
      <w:r w:rsidR="00006467" w:rsidRPr="00006467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HW plot: </w:t>
      </w:r>
      <w:proofErr w:type="spellStart"/>
      <w:r w:rsidR="00006467" w:rsidRPr="00006467">
        <w:rPr>
          <w:rFonts w:eastAsia="Times New Roman" w:cs="Times New Roman"/>
          <w:i/>
          <w:iCs/>
          <w:sz w:val="28"/>
          <w:szCs w:val="28"/>
          <w:lang w:val="en-US" w:eastAsia="fr-FR"/>
        </w:rPr>
        <w:t>V</w:t>
      </w:r>
      <w:r w:rsidR="00006467" w:rsidRPr="00006467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proofErr w:type="spellEnd"/>
      <w:r w:rsidR="00006467" w:rsidRPr="00006467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006467" w:rsidRPr="00006467">
        <w:rPr>
          <w:rFonts w:eastAsia="Times New Roman" w:cs="Times New Roman"/>
          <w:sz w:val="28"/>
          <w:szCs w:val="28"/>
          <w:lang w:val="en-US" w:eastAsia="fr-FR"/>
        </w:rPr>
        <w:t>= 1.23</w:t>
      </w:r>
      <w:r w:rsidR="00006467" w:rsidRPr="00006467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006467" w:rsidRPr="00006467">
        <w:rPr>
          <w:rFonts w:eastAsia="Times New Roman" w:cstheme="minorHAnsi"/>
          <w:sz w:val="28"/>
          <w:szCs w:val="28"/>
          <w:lang w:val="en-US" w:eastAsia="fr-FR"/>
        </w:rPr>
        <w:t xml:space="preserve">± 0.20, </w:t>
      </w:r>
      <w:r w:rsidR="00006467" w:rsidRPr="00006467">
        <w:rPr>
          <w:rFonts w:eastAsia="Times New Roman" w:cs="Times New Roman"/>
          <w:sz w:val="28"/>
          <w:szCs w:val="28"/>
          <w:lang w:val="en-US" w:eastAsia="fr-FR"/>
        </w:rPr>
        <w:t>(</w:t>
      </w:r>
      <w:r w:rsidR="00006467" w:rsidRPr="00006467">
        <w:rPr>
          <w:rFonts w:eastAsia="Times New Roman" w:cs="Times New Roman"/>
          <w:i/>
          <w:iCs/>
          <w:sz w:val="28"/>
          <w:szCs w:val="28"/>
          <w:lang w:val="en-US" w:eastAsia="fr-FR"/>
        </w:rPr>
        <w:t>K</w:t>
      </w:r>
      <w:r w:rsidR="00006467" w:rsidRPr="00006467">
        <w:rPr>
          <w:rFonts w:eastAsia="Times New Roman" w:cs="Times New Roman"/>
          <w:sz w:val="28"/>
          <w:szCs w:val="28"/>
          <w:vertAlign w:val="subscript"/>
          <w:lang w:val="en-US" w:eastAsia="fr-FR"/>
        </w:rPr>
        <w:t>m</w:t>
      </w:r>
      <w:r w:rsidR="00006467" w:rsidRPr="00006467">
        <w:rPr>
          <w:rFonts w:eastAsia="Times New Roman" w:cs="Times New Roman"/>
          <w:i/>
          <w:iCs/>
          <w:sz w:val="28"/>
          <w:szCs w:val="28"/>
          <w:lang w:val="en-US" w:eastAsia="fr-FR"/>
        </w:rPr>
        <w:t>)</w:t>
      </w:r>
      <w:r w:rsidR="00006467" w:rsidRPr="00006467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 xml:space="preserve">app </w:t>
      </w:r>
      <w:r w:rsidR="00006467" w:rsidRPr="00006467">
        <w:rPr>
          <w:rFonts w:eastAsia="Times New Roman" w:cs="Times New Roman"/>
          <w:sz w:val="28"/>
          <w:szCs w:val="28"/>
          <w:lang w:val="en-US" w:eastAsia="fr-FR"/>
        </w:rPr>
        <w:t xml:space="preserve">= 2.1 </w:t>
      </w:r>
      <w:r w:rsidR="00006467" w:rsidRPr="00006467">
        <w:rPr>
          <w:rFonts w:eastAsia="Times New Roman" w:cstheme="minorHAnsi"/>
          <w:sz w:val="28"/>
          <w:szCs w:val="28"/>
          <w:lang w:val="en-US" w:eastAsia="fr-FR"/>
        </w:rPr>
        <w:t xml:space="preserve">± 0.59.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Integrated equation:</w:t>
      </w:r>
      <w:r w:rsidR="00006467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 xml:space="preserve">  </w:t>
      </w:r>
      <w:r w:rsidR="00006467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V 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= 0.96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± 0.</w:t>
      </w:r>
      <w:r w:rsidR="00006467">
        <w:rPr>
          <w:rFonts w:eastAsia="Times New Roman" w:cstheme="minorHAnsi"/>
          <w:sz w:val="28"/>
          <w:szCs w:val="28"/>
          <w:lang w:val="en-US" w:eastAsia="fr-FR"/>
        </w:rPr>
        <w:t>11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,</w:t>
      </w:r>
      <w:r w:rsidR="00006467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 K</w:t>
      </w:r>
      <w:r w:rsidR="00006467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m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 = 0.91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± 0.1</w:t>
      </w:r>
      <w:r w:rsidR="00006467">
        <w:rPr>
          <w:rFonts w:eastAsia="Times New Roman" w:cstheme="minorHAnsi"/>
          <w:sz w:val="28"/>
          <w:szCs w:val="28"/>
          <w:lang w:val="en-US" w:eastAsia="fr-FR"/>
        </w:rPr>
        <w:t>9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.</w:t>
      </w:r>
    </w:p>
    <w:p w14:paraId="4E6BAA7C" w14:textId="47C0D3A9" w:rsidR="005143D7" w:rsidRPr="003313D2" w:rsidRDefault="007762EA" w:rsidP="00006467">
      <w:pPr>
        <w:rPr>
          <w:rFonts w:eastAsia="Times New Roman" w:cs="Times New Roman"/>
          <w:i/>
          <w:iCs/>
          <w:sz w:val="28"/>
          <w:szCs w:val="28"/>
          <w:lang w:val="en-US" w:eastAsia="fr-FR"/>
        </w:rPr>
      </w:pPr>
      <w:r w:rsidRPr="004F548A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val="en-US" w:eastAsia="fr-BE"/>
        </w:rPr>
        <w:t>C.</w:t>
      </w:r>
      <w:r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Errors up to 10 %.</w:t>
      </w:r>
      <w:r w:rsidR="00006467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 </w:t>
      </w:r>
      <w:r w:rsidR="00006467" w:rsidRPr="00376594">
        <w:rPr>
          <w:rFonts w:eastAsia="Times New Roman" w:cstheme="minorHAnsi"/>
          <w:color w:val="000000"/>
          <w:sz w:val="28"/>
          <w:szCs w:val="28"/>
          <w:bdr w:val="none" w:sz="0" w:space="0" w:color="auto" w:frame="1"/>
          <w:lang w:val="en-US" w:eastAsia="fr-BE"/>
        </w:rPr>
        <w:t xml:space="preserve">HW plot: </w:t>
      </w:r>
      <w:proofErr w:type="spellStart"/>
      <w:r w:rsidR="00006467" w:rsidRPr="00376594">
        <w:rPr>
          <w:rFonts w:eastAsia="Times New Roman" w:cs="Times New Roman"/>
          <w:i/>
          <w:iCs/>
          <w:sz w:val="28"/>
          <w:szCs w:val="28"/>
          <w:lang w:val="en-US" w:eastAsia="fr-FR"/>
        </w:rPr>
        <w:t>V</w:t>
      </w:r>
      <w:r w:rsidR="00006467" w:rsidRPr="00376594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app</w:t>
      </w:r>
      <w:proofErr w:type="spellEnd"/>
      <w:r w:rsidR="00006467" w:rsidRPr="00376594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006467" w:rsidRPr="00376594">
        <w:rPr>
          <w:rFonts w:eastAsia="Times New Roman" w:cs="Times New Roman"/>
          <w:sz w:val="28"/>
          <w:szCs w:val="28"/>
          <w:lang w:val="en-US" w:eastAsia="fr-FR"/>
        </w:rPr>
        <w:t>= 1.35</w:t>
      </w:r>
      <w:r w:rsidR="00006467" w:rsidRPr="00376594">
        <w:rPr>
          <w:rFonts w:eastAsia="Times New Roman" w:cs="Times New Roman"/>
          <w:sz w:val="28"/>
          <w:szCs w:val="28"/>
          <w:vertAlign w:val="subscript"/>
          <w:lang w:val="en-US" w:eastAsia="fr-FR"/>
        </w:rPr>
        <w:t xml:space="preserve"> </w:t>
      </w:r>
      <w:r w:rsidR="00006467" w:rsidRPr="00376594">
        <w:rPr>
          <w:rFonts w:eastAsia="Times New Roman" w:cstheme="minorHAnsi"/>
          <w:sz w:val="28"/>
          <w:szCs w:val="28"/>
          <w:lang w:val="en-US" w:eastAsia="fr-FR"/>
        </w:rPr>
        <w:t>± 0.31,</w:t>
      </w:r>
      <w:r w:rsidR="00006467" w:rsidRPr="00376594">
        <w:rPr>
          <w:rFonts w:eastAsia="Times New Roman" w:cs="Times New Roman"/>
          <w:sz w:val="28"/>
          <w:szCs w:val="28"/>
          <w:lang w:val="en-US" w:eastAsia="fr-FR"/>
        </w:rPr>
        <w:t xml:space="preserve"> (</w:t>
      </w:r>
      <w:r w:rsidR="00006467" w:rsidRPr="00376594">
        <w:rPr>
          <w:rFonts w:eastAsia="Times New Roman" w:cs="Times New Roman"/>
          <w:i/>
          <w:iCs/>
          <w:sz w:val="28"/>
          <w:szCs w:val="28"/>
          <w:lang w:val="en-US" w:eastAsia="fr-FR"/>
        </w:rPr>
        <w:t>K</w:t>
      </w:r>
      <w:r w:rsidR="00006467" w:rsidRPr="00376594">
        <w:rPr>
          <w:rFonts w:eastAsia="Times New Roman" w:cs="Times New Roman"/>
          <w:sz w:val="28"/>
          <w:szCs w:val="28"/>
          <w:vertAlign w:val="subscript"/>
          <w:lang w:val="en-US" w:eastAsia="fr-FR"/>
        </w:rPr>
        <w:t>m</w:t>
      </w:r>
      <w:r w:rsidR="00006467" w:rsidRPr="00376594">
        <w:rPr>
          <w:rFonts w:eastAsia="Times New Roman" w:cs="Times New Roman"/>
          <w:i/>
          <w:iCs/>
          <w:sz w:val="28"/>
          <w:szCs w:val="28"/>
          <w:lang w:val="en-US" w:eastAsia="fr-FR"/>
        </w:rPr>
        <w:t>)</w:t>
      </w:r>
      <w:r w:rsidR="00006467" w:rsidRPr="00376594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 xml:space="preserve">app </w:t>
      </w:r>
      <w:r w:rsidR="00006467" w:rsidRPr="00376594">
        <w:rPr>
          <w:rFonts w:eastAsia="Times New Roman" w:cs="Times New Roman"/>
          <w:sz w:val="28"/>
          <w:szCs w:val="28"/>
          <w:lang w:val="en-US" w:eastAsia="fr-FR"/>
        </w:rPr>
        <w:t xml:space="preserve">= 2.37 </w:t>
      </w:r>
      <w:r w:rsidR="00006467" w:rsidRPr="00376594">
        <w:rPr>
          <w:rFonts w:eastAsia="Times New Roman" w:cstheme="minorHAnsi"/>
          <w:sz w:val="28"/>
          <w:szCs w:val="28"/>
          <w:lang w:val="en-US" w:eastAsia="fr-FR"/>
        </w:rPr>
        <w:t xml:space="preserve">± 0.9.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Integrated equation:</w:t>
      </w:r>
      <w:r w:rsidR="00006467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 xml:space="preserve">  </w:t>
      </w:r>
      <w:r w:rsidR="00006467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V 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= </w:t>
      </w:r>
      <w:r w:rsidR="00006467">
        <w:rPr>
          <w:rFonts w:eastAsia="Times New Roman" w:cs="Times New Roman"/>
          <w:sz w:val="28"/>
          <w:szCs w:val="28"/>
          <w:lang w:val="en-US" w:eastAsia="fr-FR"/>
        </w:rPr>
        <w:t>0.97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± 0.</w:t>
      </w:r>
      <w:r w:rsidR="00006467">
        <w:rPr>
          <w:rFonts w:eastAsia="Times New Roman" w:cstheme="minorHAnsi"/>
          <w:sz w:val="28"/>
          <w:szCs w:val="28"/>
          <w:lang w:val="en-US" w:eastAsia="fr-FR"/>
        </w:rPr>
        <w:t>19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,</w:t>
      </w:r>
      <w:r w:rsidR="00006467" w:rsidRPr="003313D2">
        <w:rPr>
          <w:rFonts w:eastAsia="Times New Roman" w:cs="Times New Roman"/>
          <w:i/>
          <w:iCs/>
          <w:sz w:val="28"/>
          <w:szCs w:val="28"/>
          <w:lang w:val="en-US" w:eastAsia="fr-FR"/>
        </w:rPr>
        <w:t xml:space="preserve"> K</w:t>
      </w:r>
      <w:r w:rsidR="00006467" w:rsidRPr="003313D2">
        <w:rPr>
          <w:rFonts w:eastAsia="Times New Roman" w:cs="Times New Roman"/>
          <w:i/>
          <w:iCs/>
          <w:sz w:val="28"/>
          <w:szCs w:val="28"/>
          <w:vertAlign w:val="subscript"/>
          <w:lang w:val="en-US" w:eastAsia="fr-FR"/>
        </w:rPr>
        <w:t>m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 = </w:t>
      </w:r>
      <w:r w:rsidR="00006467">
        <w:rPr>
          <w:rFonts w:eastAsia="Times New Roman" w:cs="Times New Roman"/>
          <w:sz w:val="28"/>
          <w:szCs w:val="28"/>
          <w:lang w:val="en-US" w:eastAsia="fr-FR"/>
        </w:rPr>
        <w:t>0.91</w:t>
      </w:r>
      <w:r w:rsidR="00006467" w:rsidRPr="003313D2">
        <w:rPr>
          <w:rFonts w:eastAsia="Times New Roman" w:cs="Times New Roman"/>
          <w:sz w:val="28"/>
          <w:szCs w:val="28"/>
          <w:lang w:val="en-US" w:eastAsia="fr-FR"/>
        </w:rPr>
        <w:t xml:space="preserve"> 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± 0.</w:t>
      </w:r>
      <w:r w:rsidR="00006467">
        <w:rPr>
          <w:rFonts w:eastAsia="Times New Roman" w:cstheme="minorHAnsi"/>
          <w:sz w:val="28"/>
          <w:szCs w:val="28"/>
          <w:lang w:val="en-US" w:eastAsia="fr-FR"/>
        </w:rPr>
        <w:t>3</w:t>
      </w:r>
      <w:r w:rsidR="00006467" w:rsidRPr="003313D2">
        <w:rPr>
          <w:rFonts w:eastAsia="Times New Roman" w:cstheme="minorHAnsi"/>
          <w:sz w:val="28"/>
          <w:szCs w:val="28"/>
          <w:lang w:val="en-US" w:eastAsia="fr-FR"/>
        </w:rPr>
        <w:t>4.</w:t>
      </w:r>
    </w:p>
    <w:p w14:paraId="611B4213" w14:textId="73F0597E" w:rsidR="006D688B" w:rsidRDefault="006D688B" w:rsidP="006D688B">
      <w:pPr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E74C04">
        <w:rPr>
          <w:rFonts w:eastAsia="Times New Roman" w:cstheme="minorHAnsi"/>
          <w:b/>
          <w:bCs/>
          <w:sz w:val="24"/>
          <w:szCs w:val="24"/>
          <w:lang w:val="en-US" w:eastAsia="fr-FR"/>
        </w:rPr>
        <w:t>Table S1</w:t>
      </w:r>
    </w:p>
    <w:p w14:paraId="0F3A18E1" w14:textId="77777777" w:rsidR="00174E58" w:rsidRPr="00174E58" w:rsidRDefault="00174E58" w:rsidP="006D688B">
      <w:pPr>
        <w:rPr>
          <w:rFonts w:eastAsia="Times New Roman" w:cstheme="minorHAnsi"/>
          <w:sz w:val="24"/>
          <w:szCs w:val="24"/>
          <w:lang w:val="en-US" w:eastAsia="fr-FR"/>
        </w:rPr>
      </w:pPr>
    </w:p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1132"/>
        <w:gridCol w:w="1132"/>
        <w:gridCol w:w="1132"/>
        <w:gridCol w:w="1132"/>
        <w:gridCol w:w="1132"/>
        <w:gridCol w:w="1132"/>
        <w:gridCol w:w="1132"/>
      </w:tblGrid>
      <w:tr w:rsidR="007F0047" w:rsidRPr="005F7D77" w14:paraId="116294EF" w14:textId="77777777" w:rsidTr="0014666D">
        <w:tc>
          <w:tcPr>
            <w:tcW w:w="452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6F269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[S]</w:t>
            </w: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0</w:t>
            </w: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= 0.35</w:t>
            </w:r>
          </w:p>
        </w:tc>
        <w:tc>
          <w:tcPr>
            <w:tcW w:w="4528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DE6F5A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[S]</w:t>
            </w: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0</w:t>
            </w:r>
            <w:r w:rsidRPr="00AA0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= 2.45</w:t>
            </w:r>
          </w:p>
        </w:tc>
      </w:tr>
      <w:tr w:rsidR="007F0047" w:rsidRPr="005F7D77" w14:paraId="2B7ACDD6" w14:textId="77777777" w:rsidTr="0014666D">
        <w:tc>
          <w:tcPr>
            <w:tcW w:w="226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84202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A</w:t>
            </w:r>
          </w:p>
          <w:p w14:paraId="08090E83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10 %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conversion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 of S</w:t>
            </w:r>
          </w:p>
        </w:tc>
        <w:tc>
          <w:tcPr>
            <w:tcW w:w="22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E6B83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B</w:t>
            </w:r>
          </w:p>
          <w:p w14:paraId="32EF7C13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50 %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conversion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 of S</w:t>
            </w:r>
          </w:p>
        </w:tc>
        <w:tc>
          <w:tcPr>
            <w:tcW w:w="22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7A591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C</w:t>
            </w:r>
          </w:p>
          <w:p w14:paraId="11177C27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50 %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conversion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 of S</w:t>
            </w:r>
          </w:p>
        </w:tc>
        <w:tc>
          <w:tcPr>
            <w:tcW w:w="2264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D029ACA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D</w:t>
            </w:r>
          </w:p>
          <w:p w14:paraId="77F9212E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final 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fr-FR"/>
              </w:rPr>
              <w:t>t</w:t>
            </w:r>
            <w:r w:rsidRPr="00AA054D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 = 0.8681</w:t>
            </w:r>
          </w:p>
        </w:tc>
      </w:tr>
      <w:tr w:rsidR="007F0047" w:rsidRPr="005F7D77" w14:paraId="2C126A53" w14:textId="77777777" w:rsidTr="0014666D">
        <w:tc>
          <w:tcPr>
            <w:tcW w:w="1132" w:type="dxa"/>
            <w:tcBorders>
              <w:bottom w:val="thickThinSmallGap" w:sz="24" w:space="0" w:color="auto"/>
            </w:tcBorders>
            <w:shd w:val="clear" w:color="auto" w:fill="FFFFFF" w:themeFill="background1"/>
            <w:vAlign w:val="center"/>
          </w:tcPr>
          <w:p w14:paraId="2137426B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fr-FR"/>
              </w:rPr>
              <w:t>t</w:t>
            </w:r>
          </w:p>
        </w:tc>
        <w:tc>
          <w:tcPr>
            <w:tcW w:w="1132" w:type="dxa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BB4C6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[P]</w:t>
            </w:r>
          </w:p>
        </w:tc>
        <w:tc>
          <w:tcPr>
            <w:tcW w:w="1132" w:type="dxa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 w:themeFill="background1"/>
            <w:vAlign w:val="center"/>
          </w:tcPr>
          <w:p w14:paraId="5652E8B8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fr-FR"/>
              </w:rPr>
              <w:t>t</w:t>
            </w:r>
          </w:p>
        </w:tc>
        <w:tc>
          <w:tcPr>
            <w:tcW w:w="1132" w:type="dxa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6BE0C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[P]</w:t>
            </w:r>
          </w:p>
        </w:tc>
        <w:tc>
          <w:tcPr>
            <w:tcW w:w="1132" w:type="dxa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 w:themeFill="background1"/>
            <w:vAlign w:val="center"/>
          </w:tcPr>
          <w:p w14:paraId="0EA5BF15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fr-FR"/>
              </w:rPr>
              <w:t>t</w:t>
            </w:r>
          </w:p>
        </w:tc>
        <w:tc>
          <w:tcPr>
            <w:tcW w:w="1132" w:type="dxa"/>
            <w:tcBorders>
              <w:bottom w:val="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0519D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[P]</w:t>
            </w:r>
          </w:p>
        </w:tc>
        <w:tc>
          <w:tcPr>
            <w:tcW w:w="1132" w:type="dxa"/>
            <w:tcBorders>
              <w:left w:val="single" w:sz="4" w:space="0" w:color="auto"/>
              <w:bottom w:val="thickThinSmallGap" w:sz="24" w:space="0" w:color="auto"/>
            </w:tcBorders>
            <w:shd w:val="clear" w:color="auto" w:fill="FFFFFF" w:themeFill="background1"/>
            <w:vAlign w:val="center"/>
          </w:tcPr>
          <w:p w14:paraId="2C67A45E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fr-FR"/>
              </w:rPr>
              <w:t>t</w:t>
            </w:r>
          </w:p>
        </w:tc>
        <w:tc>
          <w:tcPr>
            <w:tcW w:w="1132" w:type="dxa"/>
            <w:tcBorders>
              <w:bottom w:val="thickThinSmallGap" w:sz="24" w:space="0" w:color="auto"/>
            </w:tcBorders>
            <w:shd w:val="clear" w:color="auto" w:fill="FFFFFF" w:themeFill="background1"/>
            <w:vAlign w:val="center"/>
          </w:tcPr>
          <w:p w14:paraId="1F1963B2" w14:textId="77777777" w:rsidR="007F0047" w:rsidRPr="00AA054D" w:rsidRDefault="007F0047" w:rsidP="001466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AA054D">
              <w:rPr>
                <w:rFonts w:ascii="Times New Roman" w:eastAsia="Times New Roman" w:hAnsi="Times New Roman" w:cs="Times New Roman"/>
                <w:b/>
                <w:bCs/>
                <w:lang w:val="en-US" w:eastAsia="fr-FR"/>
              </w:rPr>
              <w:t>[P]</w:t>
            </w:r>
          </w:p>
        </w:tc>
      </w:tr>
      <w:tr w:rsidR="007F0047" w:rsidRPr="005F7D77" w14:paraId="16C71B1C" w14:textId="77777777" w:rsidTr="0014666D">
        <w:tc>
          <w:tcPr>
            <w:tcW w:w="1132" w:type="dxa"/>
            <w:tcBorders>
              <w:top w:val="thickThinSmallGap" w:sz="24" w:space="0" w:color="auto"/>
            </w:tcBorders>
            <w:vAlign w:val="center"/>
          </w:tcPr>
          <w:p w14:paraId="5985B0A4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right w:val="single" w:sz="4" w:space="0" w:color="auto"/>
            </w:tcBorders>
            <w:vAlign w:val="center"/>
          </w:tcPr>
          <w:p w14:paraId="78D67025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left w:val="single" w:sz="4" w:space="0" w:color="auto"/>
            </w:tcBorders>
            <w:vAlign w:val="center"/>
          </w:tcPr>
          <w:p w14:paraId="5599433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right w:val="single" w:sz="4" w:space="0" w:color="auto"/>
            </w:tcBorders>
            <w:vAlign w:val="center"/>
          </w:tcPr>
          <w:p w14:paraId="73B44D8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left w:val="single" w:sz="4" w:space="0" w:color="auto"/>
            </w:tcBorders>
            <w:vAlign w:val="center"/>
          </w:tcPr>
          <w:p w14:paraId="670FF961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right w:val="single" w:sz="4" w:space="0" w:color="auto"/>
            </w:tcBorders>
            <w:vAlign w:val="center"/>
          </w:tcPr>
          <w:p w14:paraId="6ADEF273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  <w:left w:val="single" w:sz="4" w:space="0" w:color="auto"/>
            </w:tcBorders>
            <w:vAlign w:val="center"/>
          </w:tcPr>
          <w:p w14:paraId="06081B6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1132" w:type="dxa"/>
            <w:tcBorders>
              <w:top w:val="thickThinSmallGap" w:sz="24" w:space="0" w:color="auto"/>
            </w:tcBorders>
            <w:vAlign w:val="center"/>
          </w:tcPr>
          <w:p w14:paraId="0010923F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</w:tr>
      <w:tr w:rsidR="007F0047" w:rsidRPr="005F7D77" w14:paraId="6CE30234" w14:textId="77777777" w:rsidTr="0014666D">
        <w:tc>
          <w:tcPr>
            <w:tcW w:w="1132" w:type="dxa"/>
            <w:vAlign w:val="center"/>
          </w:tcPr>
          <w:p w14:paraId="6F67B8B1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0.0194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79255CA5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0.005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296027C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0.0991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68E36857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0.025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726CA63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0.2491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262F30A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0.175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B6B284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0.1196</w:t>
            </w:r>
          </w:p>
        </w:tc>
        <w:tc>
          <w:tcPr>
            <w:tcW w:w="1132" w:type="dxa"/>
            <w:vAlign w:val="center"/>
          </w:tcPr>
          <w:p w14:paraId="58F5E870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0.0845</w:t>
            </w:r>
          </w:p>
        </w:tc>
      </w:tr>
      <w:tr w:rsidR="007F0047" w:rsidRPr="005F7D77" w14:paraId="7C489809" w14:textId="77777777" w:rsidTr="0014666D">
        <w:tc>
          <w:tcPr>
            <w:tcW w:w="1132" w:type="dxa"/>
            <w:vAlign w:val="center"/>
          </w:tcPr>
          <w:p w14:paraId="5BD865D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0.0390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7C8117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0.010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153080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0.2041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968C44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0.050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633F6EE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0.5042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38E5ED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0.350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57D976E2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0.2403</w:t>
            </w:r>
          </w:p>
        </w:tc>
        <w:tc>
          <w:tcPr>
            <w:tcW w:w="1132" w:type="dxa"/>
            <w:vAlign w:val="center"/>
          </w:tcPr>
          <w:p w14:paraId="4CB2A3F4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0.1691</w:t>
            </w:r>
          </w:p>
        </w:tc>
      </w:tr>
      <w:tr w:rsidR="007F0047" w:rsidRPr="005F7D77" w14:paraId="05418E45" w14:textId="77777777" w:rsidTr="0014666D">
        <w:tc>
          <w:tcPr>
            <w:tcW w:w="1132" w:type="dxa"/>
            <w:vAlign w:val="center"/>
          </w:tcPr>
          <w:p w14:paraId="07FD8DA7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0.0588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2530073A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0.015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3E920174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0.3162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024EA0A0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0.075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1D74D9A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0.7661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26CF29C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0.525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4835C2F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0.3629</w:t>
            </w:r>
          </w:p>
        </w:tc>
        <w:tc>
          <w:tcPr>
            <w:tcW w:w="1132" w:type="dxa"/>
            <w:vAlign w:val="center"/>
          </w:tcPr>
          <w:p w14:paraId="6E74788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0.2536</w:t>
            </w:r>
          </w:p>
        </w:tc>
      </w:tr>
      <w:tr w:rsidR="007F0047" w:rsidRPr="005F7D77" w14:paraId="7D8E6ADB" w14:textId="77777777" w:rsidTr="0014666D">
        <w:tc>
          <w:tcPr>
            <w:tcW w:w="1132" w:type="dxa"/>
            <w:vAlign w:val="center"/>
          </w:tcPr>
          <w:p w14:paraId="3EFBA6D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0.0788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573C3B4E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0.020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3CBBF7D4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0.4365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21F475A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0.100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5500F82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1.0365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213D9DD5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0.700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53DCB2C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0.4866</w:t>
            </w:r>
          </w:p>
        </w:tc>
        <w:tc>
          <w:tcPr>
            <w:tcW w:w="1132" w:type="dxa"/>
            <w:vAlign w:val="center"/>
          </w:tcPr>
          <w:p w14:paraId="54C3FB5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0.3381</w:t>
            </w:r>
          </w:p>
        </w:tc>
      </w:tr>
      <w:tr w:rsidR="007F0047" w:rsidRPr="005F7D77" w14:paraId="3918E12C" w14:textId="77777777" w:rsidTr="0014666D">
        <w:tc>
          <w:tcPr>
            <w:tcW w:w="1132" w:type="dxa"/>
            <w:vAlign w:val="center"/>
          </w:tcPr>
          <w:p w14:paraId="5BA6587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0.0991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79D4984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0.025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081A16D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0.5668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6BEAC6F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0.125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28DFC68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1.3168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2BD0DA61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0.875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065675D6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0.6120</w:t>
            </w:r>
          </w:p>
        </w:tc>
        <w:tc>
          <w:tcPr>
            <w:tcW w:w="1132" w:type="dxa"/>
            <w:vAlign w:val="center"/>
          </w:tcPr>
          <w:p w14:paraId="3DF347DE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0.4227</w:t>
            </w:r>
          </w:p>
        </w:tc>
      </w:tr>
      <w:tr w:rsidR="007F0047" w:rsidRPr="005F7D77" w14:paraId="48BBE5F1" w14:textId="77777777" w:rsidTr="0014666D">
        <w:tc>
          <w:tcPr>
            <w:tcW w:w="1132" w:type="dxa"/>
            <w:vAlign w:val="center"/>
          </w:tcPr>
          <w:p w14:paraId="0A832071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0.1196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63803F27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0.030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4A03AC8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0.7096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09FED6C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0.150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1082E71E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1.6097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08E91450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1.050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0BCED31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0.7391</w:t>
            </w:r>
          </w:p>
        </w:tc>
        <w:tc>
          <w:tcPr>
            <w:tcW w:w="1132" w:type="dxa"/>
            <w:vAlign w:val="center"/>
          </w:tcPr>
          <w:p w14:paraId="1AE4707B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0.5072</w:t>
            </w:r>
          </w:p>
        </w:tc>
      </w:tr>
      <w:tr w:rsidR="007F0047" w:rsidRPr="005F7D77" w14:paraId="2A8B9528" w14:textId="77777777" w:rsidTr="0014666D">
        <w:tc>
          <w:tcPr>
            <w:tcW w:w="1132" w:type="dxa"/>
            <w:vAlign w:val="center"/>
          </w:tcPr>
          <w:p w14:paraId="6B711E6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0.1404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6DA90733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0.035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08861403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0.8681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ABA5A89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0.175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7A2FEA05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1.9181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vAlign w:val="center"/>
          </w:tcPr>
          <w:p w14:paraId="1B31C11F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1.225</w:t>
            </w:r>
          </w:p>
        </w:tc>
        <w:tc>
          <w:tcPr>
            <w:tcW w:w="1132" w:type="dxa"/>
            <w:tcBorders>
              <w:left w:val="single" w:sz="4" w:space="0" w:color="auto"/>
            </w:tcBorders>
            <w:vAlign w:val="center"/>
          </w:tcPr>
          <w:p w14:paraId="5ECA8D1D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0.8681</w:t>
            </w:r>
          </w:p>
        </w:tc>
        <w:tc>
          <w:tcPr>
            <w:tcW w:w="1132" w:type="dxa"/>
            <w:vAlign w:val="center"/>
          </w:tcPr>
          <w:p w14:paraId="1B947CFC" w14:textId="77777777" w:rsidR="007F0047" w:rsidRPr="005F7D77" w:rsidRDefault="007F0047" w:rsidP="00146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5F7D7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0.5917</w:t>
            </w:r>
          </w:p>
        </w:tc>
      </w:tr>
    </w:tbl>
    <w:p w14:paraId="7DD95FB8" w14:textId="77777777" w:rsidR="00CB06FC" w:rsidRDefault="00CB06FC" w:rsidP="00356240">
      <w:pPr>
        <w:pStyle w:val="Standard"/>
        <w:rPr>
          <w:rFonts w:cs="Times New Roman"/>
          <w:lang w:val="en-GB"/>
        </w:rPr>
      </w:pPr>
    </w:p>
    <w:p w14:paraId="0D9A1170" w14:textId="1B99FF07" w:rsidR="00356240" w:rsidRPr="006D50A6" w:rsidRDefault="00356240" w:rsidP="00356240">
      <w:pPr>
        <w:pStyle w:val="Standard"/>
        <w:rPr>
          <w:rFonts w:cs="Times New Roman"/>
          <w:b/>
          <w:bCs/>
          <w:lang w:val="en-GB"/>
        </w:rPr>
      </w:pPr>
      <w:r w:rsidRPr="006D50A6">
        <w:rPr>
          <w:rFonts w:cs="Times New Roman"/>
          <w:b/>
          <w:bCs/>
          <w:lang w:val="en-GB"/>
        </w:rPr>
        <w:t>Table S2</w:t>
      </w:r>
      <w:r w:rsidR="006D50A6">
        <w:rPr>
          <w:rFonts w:cs="Times New Roman"/>
          <w:b/>
          <w:bCs/>
          <w:lang w:val="en-GB"/>
        </w:rPr>
        <w:t>.</w:t>
      </w:r>
    </w:p>
    <w:p w14:paraId="7098C338" w14:textId="77777777" w:rsidR="00356240" w:rsidRPr="00592E5F" w:rsidRDefault="00356240" w:rsidP="00356240">
      <w:pPr>
        <w:pStyle w:val="Standard"/>
        <w:rPr>
          <w:rFonts w:cs="Times New Roman"/>
          <w:lang w:val="en-GB"/>
        </w:rPr>
      </w:pPr>
    </w:p>
    <w:tbl>
      <w:tblPr>
        <w:tblW w:w="7035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1755"/>
        <w:gridCol w:w="1665"/>
        <w:gridCol w:w="1665"/>
      </w:tblGrid>
      <w:tr w:rsidR="00356240" w:rsidRPr="009E4660" w14:paraId="1DC77C02" w14:textId="77777777" w:rsidTr="009E4660">
        <w:tc>
          <w:tcPr>
            <w:tcW w:w="1950" w:type="dxa"/>
            <w:tcBorders>
              <w:bottom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63DF2" w14:textId="77777777" w:rsidR="00356240" w:rsidRPr="009E4660" w:rsidRDefault="00356240" w:rsidP="009E4660">
            <w:pPr>
              <w:pStyle w:val="TableContents"/>
              <w:spacing w:before="120"/>
              <w:jc w:val="center"/>
              <w:rPr>
                <w:b/>
                <w:bCs/>
              </w:rPr>
            </w:pPr>
            <w:r w:rsidRPr="009E4660">
              <w:rPr>
                <w:rFonts w:cs="Times New Roman"/>
                <w:b/>
                <w:bCs/>
              </w:rPr>
              <w:t>% </w:t>
            </w:r>
            <w:proofErr w:type="spellStart"/>
            <w:r w:rsidRPr="009E4660">
              <w:rPr>
                <w:rFonts w:cs="Times New Roman"/>
                <w:b/>
                <w:bCs/>
              </w:rPr>
              <w:t>Substrate</w:t>
            </w:r>
            <w:proofErr w:type="spellEnd"/>
            <w:r w:rsidRPr="009E4660">
              <w:rPr>
                <w:rFonts w:cs="Times New Roman"/>
                <w:b/>
                <w:bCs/>
              </w:rPr>
              <w:t xml:space="preserve"> </w:t>
            </w:r>
            <w:r w:rsidRPr="009E4660">
              <w:rPr>
                <w:rFonts w:cs="Times New Roman"/>
                <w:b/>
                <w:bCs/>
                <w:lang w:val="en-GB"/>
              </w:rPr>
              <w:t>conversion</w:t>
            </w:r>
          </w:p>
        </w:tc>
        <w:tc>
          <w:tcPr>
            <w:tcW w:w="1755" w:type="dxa"/>
            <w:tcBorders>
              <w:bottom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33778" w14:textId="77777777" w:rsidR="00356240" w:rsidRPr="009E466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  <w:b/>
                <w:bCs/>
                <w:vertAlign w:val="subscript"/>
              </w:rPr>
            </w:pPr>
            <w:proofErr w:type="spellStart"/>
            <w:r w:rsidRPr="009E4660">
              <w:rPr>
                <w:rFonts w:cs="Times New Roman"/>
                <w:b/>
                <w:bCs/>
                <w:i/>
                <w:iCs/>
              </w:rPr>
              <w:t>V</w:t>
            </w:r>
            <w:r w:rsidRPr="009E4660">
              <w:rPr>
                <w:rFonts w:cs="Times New Roman"/>
                <w:b/>
                <w:bCs/>
                <w:vertAlign w:val="subscript"/>
              </w:rPr>
              <w:t>app</w:t>
            </w:r>
            <w:proofErr w:type="spellEnd"/>
          </w:p>
        </w:tc>
        <w:tc>
          <w:tcPr>
            <w:tcW w:w="1665" w:type="dxa"/>
            <w:tcBorders>
              <w:bottom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3C62B" w14:textId="07C817FD" w:rsidR="00356240" w:rsidRPr="009E4660" w:rsidRDefault="00356240" w:rsidP="009E4660">
            <w:pPr>
              <w:pStyle w:val="TableContents"/>
              <w:spacing w:before="120"/>
              <w:jc w:val="center"/>
              <w:rPr>
                <w:b/>
                <w:bCs/>
                <w:vertAlign w:val="subscript"/>
              </w:rPr>
            </w:pPr>
            <w:r w:rsidRPr="009E4660">
              <w:rPr>
                <w:rFonts w:cs="Times New Roman"/>
                <w:b/>
                <w:bCs/>
              </w:rPr>
              <w:t>(</w:t>
            </w:r>
            <w:r w:rsidRPr="009E4660">
              <w:rPr>
                <w:rFonts w:cs="Times New Roman"/>
                <w:b/>
                <w:bCs/>
                <w:i/>
                <w:iCs/>
              </w:rPr>
              <w:t>K</w:t>
            </w:r>
            <w:r w:rsidRPr="009E4660">
              <w:rPr>
                <w:rFonts w:cs="Times New Roman"/>
                <w:b/>
                <w:bCs/>
                <w:vertAlign w:val="subscript"/>
              </w:rPr>
              <w:t>m</w:t>
            </w:r>
            <w:r w:rsidRPr="009E4660">
              <w:rPr>
                <w:rFonts w:cs="Times New Roman"/>
                <w:b/>
                <w:bCs/>
              </w:rPr>
              <w:t>)</w:t>
            </w:r>
            <w:r w:rsidRPr="009E4660">
              <w:rPr>
                <w:rFonts w:cs="Times New Roman"/>
                <w:b/>
                <w:bCs/>
                <w:vertAlign w:val="subscript"/>
              </w:rPr>
              <w:t>app</w:t>
            </w:r>
          </w:p>
        </w:tc>
        <w:tc>
          <w:tcPr>
            <w:tcW w:w="1665" w:type="dxa"/>
            <w:tcBorders>
              <w:bottom w:val="thinThickSmallGap" w:sz="24" w:space="0" w:color="auto"/>
            </w:tcBorders>
          </w:tcPr>
          <w:p w14:paraId="1E8635B7" w14:textId="107059CD" w:rsidR="00356240" w:rsidRPr="009E466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  <w:b/>
                <w:bCs/>
                <w:i/>
                <w:iCs/>
              </w:rPr>
            </w:pPr>
            <w:proofErr w:type="spellStart"/>
            <w:r w:rsidRPr="009E4660">
              <w:rPr>
                <w:rFonts w:cs="Times New Roman"/>
                <w:b/>
                <w:bCs/>
                <w:i/>
                <w:iCs/>
              </w:rPr>
              <w:t>V</w:t>
            </w:r>
            <w:r w:rsidRPr="009E4660">
              <w:rPr>
                <w:rFonts w:cs="Times New Roman"/>
                <w:b/>
                <w:bCs/>
                <w:i/>
                <w:iCs/>
                <w:vertAlign w:val="subscript"/>
              </w:rPr>
              <w:t>app</w:t>
            </w:r>
            <w:proofErr w:type="spellEnd"/>
            <w:r w:rsidRPr="009E4660">
              <w:rPr>
                <w:rFonts w:cs="Times New Roman"/>
                <w:b/>
                <w:bCs/>
                <w:i/>
                <w:iCs/>
              </w:rPr>
              <w:t>/(K</w:t>
            </w:r>
            <w:r w:rsidRPr="009E4660">
              <w:rPr>
                <w:rFonts w:cs="Times New Roman"/>
                <w:b/>
                <w:bCs/>
                <w:i/>
                <w:iCs/>
                <w:vertAlign w:val="subscript"/>
              </w:rPr>
              <w:t>m</w:t>
            </w:r>
            <w:r w:rsidRPr="009E4660">
              <w:rPr>
                <w:rFonts w:cs="Times New Roman"/>
                <w:b/>
                <w:bCs/>
                <w:i/>
                <w:iCs/>
              </w:rPr>
              <w:t>)</w:t>
            </w:r>
            <w:r w:rsidRPr="009E4660">
              <w:rPr>
                <w:rFonts w:cs="Times New Roman"/>
                <w:b/>
                <w:bCs/>
                <w:i/>
                <w:iCs/>
                <w:vertAlign w:val="subscript"/>
              </w:rPr>
              <w:t>app</w:t>
            </w:r>
          </w:p>
        </w:tc>
      </w:tr>
      <w:tr w:rsidR="00356240" w14:paraId="0DDEFD0D" w14:textId="77777777" w:rsidTr="009E4660">
        <w:tc>
          <w:tcPr>
            <w:tcW w:w="1950" w:type="dxa"/>
            <w:tcBorders>
              <w:top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D19FE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755" w:type="dxa"/>
            <w:tcBorders>
              <w:top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AE0C5" w14:textId="2F4035E8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1.001 ± 0.00</w:t>
            </w:r>
            <w:r w:rsidR="005A2691">
              <w:rPr>
                <w:rFonts w:cs="Times New Roman"/>
              </w:rPr>
              <w:t>3</w:t>
            </w:r>
          </w:p>
        </w:tc>
        <w:tc>
          <w:tcPr>
            <w:tcW w:w="1665" w:type="dxa"/>
            <w:tcBorders>
              <w:top w:val="thinThickSmallGap" w:sz="2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DA196" w14:textId="51F482D5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1.06 ± 0.00</w:t>
            </w:r>
            <w:r w:rsidR="005A2691">
              <w:rPr>
                <w:rFonts w:cs="Times New Roman"/>
              </w:rPr>
              <w:t>7</w:t>
            </w:r>
          </w:p>
        </w:tc>
        <w:tc>
          <w:tcPr>
            <w:tcW w:w="1665" w:type="dxa"/>
            <w:tcBorders>
              <w:top w:val="thinThickSmallGap" w:sz="24" w:space="0" w:color="auto"/>
            </w:tcBorders>
          </w:tcPr>
          <w:p w14:paraId="120CBDEE" w14:textId="1594A011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0.94 ± 0.00</w:t>
            </w:r>
            <w:r w:rsidR="005A2691">
              <w:rPr>
                <w:rFonts w:cs="Times New Roman"/>
              </w:rPr>
              <w:t>5</w:t>
            </w:r>
          </w:p>
        </w:tc>
      </w:tr>
      <w:tr w:rsidR="00356240" w14:paraId="5053218B" w14:textId="77777777" w:rsidTr="009E4660">
        <w:tc>
          <w:tcPr>
            <w:tcW w:w="19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E87EE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20</w:t>
            </w:r>
          </w:p>
        </w:tc>
        <w:tc>
          <w:tcPr>
            <w:tcW w:w="1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195BE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0.999 ± 0.001</w:t>
            </w:r>
          </w:p>
        </w:tc>
        <w:tc>
          <w:tcPr>
            <w:tcW w:w="166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A8386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1.11 ± 0.004</w:t>
            </w:r>
          </w:p>
        </w:tc>
        <w:tc>
          <w:tcPr>
            <w:tcW w:w="1665" w:type="dxa"/>
          </w:tcPr>
          <w:p w14:paraId="1A447BEE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0.90 ± 0.004</w:t>
            </w:r>
          </w:p>
        </w:tc>
      </w:tr>
      <w:tr w:rsidR="00356240" w14:paraId="38B90E77" w14:textId="77777777" w:rsidTr="009E4660">
        <w:tc>
          <w:tcPr>
            <w:tcW w:w="19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AA14C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1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4AA53F" w14:textId="1895F75A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0.999 ± 0.00</w:t>
            </w:r>
            <w:r w:rsidR="005A2691">
              <w:rPr>
                <w:rFonts w:cs="Times New Roman"/>
              </w:rPr>
              <w:t>3</w:t>
            </w:r>
          </w:p>
        </w:tc>
        <w:tc>
          <w:tcPr>
            <w:tcW w:w="166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B2240C" w14:textId="7B768E68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1.18 ± 0.00</w:t>
            </w:r>
            <w:r w:rsidR="005A2691">
              <w:rPr>
                <w:rFonts w:cs="Times New Roman"/>
              </w:rPr>
              <w:t>8</w:t>
            </w:r>
          </w:p>
        </w:tc>
        <w:tc>
          <w:tcPr>
            <w:tcW w:w="1665" w:type="dxa"/>
          </w:tcPr>
          <w:p w14:paraId="531DC91C" w14:textId="3FA77228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0.85 ± 0.00</w:t>
            </w:r>
            <w:r w:rsidR="005A2691">
              <w:rPr>
                <w:rFonts w:cs="Times New Roman"/>
              </w:rPr>
              <w:t>5</w:t>
            </w:r>
          </w:p>
        </w:tc>
      </w:tr>
      <w:tr w:rsidR="00356240" w14:paraId="7EA405F6" w14:textId="77777777" w:rsidTr="009E4660">
        <w:tc>
          <w:tcPr>
            <w:tcW w:w="19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6CB629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1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50EF3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1.000 ± 0.001</w:t>
            </w:r>
          </w:p>
        </w:tc>
        <w:tc>
          <w:tcPr>
            <w:tcW w:w="166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B41C4" w14:textId="1CA6A866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1.28 ± 0.00</w:t>
            </w:r>
            <w:r w:rsidR="005A2691">
              <w:rPr>
                <w:rFonts w:cs="Times New Roman"/>
              </w:rPr>
              <w:t>4</w:t>
            </w:r>
          </w:p>
        </w:tc>
        <w:tc>
          <w:tcPr>
            <w:tcW w:w="1665" w:type="dxa"/>
          </w:tcPr>
          <w:p w14:paraId="6DC6CC99" w14:textId="6910FA15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0.78 ± 0.003</w:t>
            </w:r>
          </w:p>
        </w:tc>
      </w:tr>
      <w:tr w:rsidR="00356240" w14:paraId="473A05F4" w14:textId="77777777" w:rsidTr="009E4660">
        <w:tc>
          <w:tcPr>
            <w:tcW w:w="195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59C49" w14:textId="77777777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50</w:t>
            </w:r>
          </w:p>
        </w:tc>
        <w:tc>
          <w:tcPr>
            <w:tcW w:w="175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98858" w14:textId="23E51343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0.999 ± 0.00</w:t>
            </w:r>
            <w:r w:rsidR="005A2691">
              <w:rPr>
                <w:rFonts w:cs="Times New Roman"/>
              </w:rPr>
              <w:t>3</w:t>
            </w:r>
          </w:p>
        </w:tc>
        <w:tc>
          <w:tcPr>
            <w:tcW w:w="166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805A21" w14:textId="7E3C3410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1.38 ± 0.00</w:t>
            </w:r>
            <w:r w:rsidR="005A2691">
              <w:rPr>
                <w:rFonts w:cs="Times New Roman"/>
              </w:rPr>
              <w:t>8</w:t>
            </w:r>
          </w:p>
        </w:tc>
        <w:tc>
          <w:tcPr>
            <w:tcW w:w="1665" w:type="dxa"/>
          </w:tcPr>
          <w:p w14:paraId="160E8CBE" w14:textId="66B9E742" w:rsidR="00356240" w:rsidRDefault="00356240" w:rsidP="009E4660">
            <w:pPr>
              <w:pStyle w:val="TableContents"/>
              <w:spacing w:before="12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0.73 ± 0.00</w:t>
            </w:r>
            <w:r w:rsidR="005A2691">
              <w:rPr>
                <w:rFonts w:cs="Times New Roman"/>
              </w:rPr>
              <w:t>5</w:t>
            </w:r>
          </w:p>
        </w:tc>
      </w:tr>
    </w:tbl>
    <w:p w14:paraId="03DFCC62" w14:textId="77777777" w:rsidR="009E4660" w:rsidRDefault="009E4660">
      <w:pPr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en-GB" w:eastAsia="zh-CN" w:bidi="hi-IN"/>
        </w:rPr>
      </w:pPr>
      <w:r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en-GB" w:eastAsia="zh-CN" w:bidi="hi-IN"/>
        </w:rPr>
        <w:br w:type="page"/>
      </w:r>
    </w:p>
    <w:p w14:paraId="1F38F3A1" w14:textId="158E2EA4" w:rsidR="00E93D3A" w:rsidRDefault="001107B5" w:rsidP="00E93D3A">
      <w:pPr>
        <w:rPr>
          <w:lang w:val="en-US"/>
        </w:rPr>
      </w:pPr>
      <w:r w:rsidRPr="009E466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en-GB" w:eastAsia="zh-CN" w:bidi="hi-IN"/>
        </w:rPr>
        <w:lastRenderedPageBreak/>
        <w:t>T</w:t>
      </w:r>
      <w:r w:rsidR="00E93D3A" w:rsidRPr="009E466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val="en-GB" w:eastAsia="zh-CN" w:bidi="hi-IN"/>
        </w:rPr>
        <w:t>able S3.</w:t>
      </w:r>
      <w:r w:rsidR="00E93D3A">
        <w:rPr>
          <w:lang w:val="en-US"/>
        </w:rPr>
        <w:t xml:space="preserve">  Comparison of 5 sets of 18 simulations.</w:t>
      </w:r>
    </w:p>
    <w:p w14:paraId="392B97B2" w14:textId="77777777" w:rsidR="00174E58" w:rsidRPr="000F3B6F" w:rsidRDefault="00174E58" w:rsidP="00E93D3A">
      <w:pPr>
        <w:rPr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54"/>
        <w:gridCol w:w="1555"/>
        <w:gridCol w:w="1564"/>
        <w:gridCol w:w="1546"/>
        <w:gridCol w:w="1555"/>
        <w:gridCol w:w="1577"/>
        <w:gridCol w:w="1533"/>
        <w:gridCol w:w="1555"/>
        <w:gridCol w:w="1555"/>
      </w:tblGrid>
      <w:tr w:rsidR="00E93D3A" w:rsidRPr="0039690A" w14:paraId="40082647" w14:textId="77777777" w:rsidTr="0039690A">
        <w:tc>
          <w:tcPr>
            <w:tcW w:w="1554" w:type="dxa"/>
          </w:tcPr>
          <w:p w14:paraId="66E719B9" w14:textId="77777777" w:rsidR="00E93D3A" w:rsidRPr="0039690A" w:rsidRDefault="00E93D3A" w:rsidP="00CF67A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20" w:type="dxa"/>
            <w:gridSpan w:val="4"/>
            <w:tcBorders>
              <w:right w:val="single" w:sz="6" w:space="0" w:color="auto"/>
            </w:tcBorders>
          </w:tcPr>
          <w:p w14:paraId="4AD2AB88" w14:textId="129909F4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9690A">
              <w:rPr>
                <w:rFonts w:ascii="Times New Roman" w:hAnsi="Times New Roman" w:cs="Times New Roman"/>
                <w:b/>
                <w:bCs/>
              </w:rPr>
              <w:t>Hanes</w:t>
            </w:r>
            <w:proofErr w:type="spellEnd"/>
            <w:r w:rsidRPr="0039690A">
              <w:rPr>
                <w:rFonts w:ascii="Times New Roman" w:hAnsi="Times New Roman" w:cs="Times New Roman"/>
                <w:b/>
                <w:bCs/>
              </w:rPr>
              <w:t>-Woolf</w:t>
            </w:r>
          </w:p>
        </w:tc>
        <w:tc>
          <w:tcPr>
            <w:tcW w:w="6220" w:type="dxa"/>
            <w:gridSpan w:val="4"/>
            <w:tcBorders>
              <w:left w:val="single" w:sz="6" w:space="0" w:color="auto"/>
            </w:tcBorders>
          </w:tcPr>
          <w:p w14:paraId="0F0B4FFC" w14:textId="141FA00C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</w:rPr>
              <w:t xml:space="preserve">Integrated HMM </w:t>
            </w:r>
            <w:proofErr w:type="spellStart"/>
            <w:r w:rsidRPr="0039690A">
              <w:rPr>
                <w:rFonts w:ascii="Times New Roman" w:hAnsi="Times New Roman" w:cs="Times New Roman"/>
                <w:b/>
                <w:bCs/>
              </w:rPr>
              <w:t>equation</w:t>
            </w:r>
            <w:proofErr w:type="spellEnd"/>
          </w:p>
        </w:tc>
      </w:tr>
      <w:tr w:rsidR="00E93D3A" w:rsidRPr="0039690A" w14:paraId="756BB6DC" w14:textId="77777777" w:rsidTr="0039690A">
        <w:tc>
          <w:tcPr>
            <w:tcW w:w="1554" w:type="dxa"/>
            <w:tcBorders>
              <w:bottom w:val="thinThickSmallGap" w:sz="24" w:space="0" w:color="auto"/>
            </w:tcBorders>
          </w:tcPr>
          <w:p w14:paraId="13B14052" w14:textId="77777777" w:rsidR="00E93D3A" w:rsidRPr="0039690A" w:rsidRDefault="00E93D3A" w:rsidP="00CF67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5" w:type="dxa"/>
            <w:tcBorders>
              <w:bottom w:val="thinThickSmallGap" w:sz="24" w:space="0" w:color="auto"/>
            </w:tcBorders>
          </w:tcPr>
          <w:p w14:paraId="11FD4B0E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K</w:t>
            </w:r>
            <w:r w:rsidRPr="0039690A">
              <w:rPr>
                <w:rFonts w:ascii="Times New Roman" w:hAnsi="Times New Roman" w:cs="Times New Roman"/>
                <w:b/>
                <w:bCs/>
                <w:i/>
                <w:iCs/>
                <w:vertAlign w:val="subscript"/>
              </w:rPr>
              <w:t>m</w:t>
            </w:r>
            <w:r w:rsidRPr="0039690A">
              <w:rPr>
                <w:rFonts w:ascii="Times New Roman" w:hAnsi="Times New Roman" w:cs="Times New Roman"/>
                <w:b/>
                <w:bCs/>
              </w:rPr>
              <w:t xml:space="preserve"> (range)</w:t>
            </w:r>
          </w:p>
        </w:tc>
        <w:tc>
          <w:tcPr>
            <w:tcW w:w="1564" w:type="dxa"/>
            <w:tcBorders>
              <w:bottom w:val="thinThickSmallGap" w:sz="24" w:space="0" w:color="auto"/>
            </w:tcBorders>
          </w:tcPr>
          <w:p w14:paraId="3D351394" w14:textId="7F39F573" w:rsidR="00E93D3A" w:rsidRPr="0039690A" w:rsidRDefault="009E4660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K</w:t>
            </w:r>
            <w:r w:rsidRPr="0039690A">
              <w:rPr>
                <w:rFonts w:ascii="Times New Roman" w:hAnsi="Times New Roman" w:cs="Times New Roman"/>
                <w:b/>
                <w:bCs/>
                <w:i/>
                <w:iCs/>
                <w:vertAlign w:val="subscript"/>
              </w:rPr>
              <w:t>m</w:t>
            </w:r>
            <w:r w:rsidR="00E93D3A" w:rsidRPr="0039690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="00E93D3A" w:rsidRPr="0039690A">
              <w:rPr>
                <w:rFonts w:ascii="Times New Roman" w:hAnsi="Times New Roman" w:cs="Times New Roman"/>
                <w:b/>
                <w:bCs/>
              </w:rPr>
              <w:t>average</w:t>
            </w:r>
            <w:proofErr w:type="spellEnd"/>
            <w:r w:rsidR="00E93D3A" w:rsidRPr="0039690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46" w:type="dxa"/>
            <w:tcBorders>
              <w:bottom w:val="thinThickSmallGap" w:sz="24" w:space="0" w:color="auto"/>
            </w:tcBorders>
          </w:tcPr>
          <w:p w14:paraId="383CF72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 w:rsidRPr="0039690A">
              <w:rPr>
                <w:rFonts w:ascii="Times New Roman" w:hAnsi="Times New Roman" w:cs="Times New Roman"/>
                <w:b/>
                <w:bCs/>
              </w:rPr>
              <w:t xml:space="preserve"> (range)</w:t>
            </w:r>
          </w:p>
        </w:tc>
        <w:tc>
          <w:tcPr>
            <w:tcW w:w="1555" w:type="dxa"/>
            <w:tcBorders>
              <w:bottom w:val="thinThickSmallGap" w:sz="24" w:space="0" w:color="auto"/>
              <w:right w:val="single" w:sz="6" w:space="0" w:color="auto"/>
            </w:tcBorders>
          </w:tcPr>
          <w:p w14:paraId="15E2333D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 w:rsidRPr="0039690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39690A">
              <w:rPr>
                <w:rFonts w:ascii="Times New Roman" w:hAnsi="Times New Roman" w:cs="Times New Roman"/>
                <w:b/>
                <w:bCs/>
              </w:rPr>
              <w:t>average</w:t>
            </w:r>
            <w:proofErr w:type="spellEnd"/>
            <w:r w:rsidRPr="0039690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77" w:type="dxa"/>
            <w:tcBorders>
              <w:left w:val="single" w:sz="6" w:space="0" w:color="auto"/>
              <w:bottom w:val="thinThickSmallGap" w:sz="24" w:space="0" w:color="auto"/>
            </w:tcBorders>
          </w:tcPr>
          <w:p w14:paraId="21D47B1C" w14:textId="6D82C1C9" w:rsidR="00E93D3A" w:rsidRPr="0039690A" w:rsidRDefault="009E4660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K</w:t>
            </w:r>
            <w:r w:rsidRPr="0039690A">
              <w:rPr>
                <w:rFonts w:ascii="Times New Roman" w:hAnsi="Times New Roman" w:cs="Times New Roman"/>
                <w:b/>
                <w:bCs/>
                <w:i/>
                <w:iCs/>
                <w:vertAlign w:val="subscript"/>
              </w:rPr>
              <w:t>m</w:t>
            </w:r>
            <w:r w:rsidR="00E93D3A" w:rsidRPr="0039690A">
              <w:rPr>
                <w:rFonts w:ascii="Times New Roman" w:hAnsi="Times New Roman" w:cs="Times New Roman"/>
                <w:b/>
                <w:bCs/>
              </w:rPr>
              <w:t xml:space="preserve"> (range)</w:t>
            </w:r>
          </w:p>
        </w:tc>
        <w:tc>
          <w:tcPr>
            <w:tcW w:w="1533" w:type="dxa"/>
            <w:tcBorders>
              <w:bottom w:val="thinThickSmallGap" w:sz="24" w:space="0" w:color="auto"/>
            </w:tcBorders>
          </w:tcPr>
          <w:p w14:paraId="6F83B3BE" w14:textId="60164FC4" w:rsidR="00E93D3A" w:rsidRPr="0039690A" w:rsidRDefault="009E4660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K</w:t>
            </w:r>
            <w:r w:rsidRPr="0039690A">
              <w:rPr>
                <w:rFonts w:ascii="Times New Roman" w:hAnsi="Times New Roman" w:cs="Times New Roman"/>
                <w:b/>
                <w:bCs/>
                <w:i/>
                <w:iCs/>
                <w:vertAlign w:val="subscript"/>
              </w:rPr>
              <w:t>m</w:t>
            </w:r>
            <w:r w:rsidR="00E93D3A" w:rsidRPr="0039690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="00E93D3A" w:rsidRPr="0039690A">
              <w:rPr>
                <w:rFonts w:ascii="Times New Roman" w:hAnsi="Times New Roman" w:cs="Times New Roman"/>
                <w:b/>
                <w:bCs/>
              </w:rPr>
              <w:t>average</w:t>
            </w:r>
            <w:proofErr w:type="spellEnd"/>
            <w:r w:rsidR="00E93D3A" w:rsidRPr="0039690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55" w:type="dxa"/>
            <w:tcBorders>
              <w:bottom w:val="thinThickSmallGap" w:sz="24" w:space="0" w:color="auto"/>
            </w:tcBorders>
          </w:tcPr>
          <w:p w14:paraId="2A93604F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 w:rsidRPr="0039690A">
              <w:rPr>
                <w:rFonts w:ascii="Times New Roman" w:hAnsi="Times New Roman" w:cs="Times New Roman"/>
                <w:b/>
                <w:bCs/>
              </w:rPr>
              <w:t xml:space="preserve"> (range)</w:t>
            </w:r>
          </w:p>
        </w:tc>
        <w:tc>
          <w:tcPr>
            <w:tcW w:w="1555" w:type="dxa"/>
            <w:tcBorders>
              <w:bottom w:val="thinThickSmallGap" w:sz="24" w:space="0" w:color="auto"/>
            </w:tcBorders>
          </w:tcPr>
          <w:p w14:paraId="72E279E8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690A"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 w:rsidRPr="0039690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39690A">
              <w:rPr>
                <w:rFonts w:ascii="Times New Roman" w:hAnsi="Times New Roman" w:cs="Times New Roman"/>
                <w:b/>
                <w:bCs/>
              </w:rPr>
              <w:t>average</w:t>
            </w:r>
            <w:proofErr w:type="spellEnd"/>
            <w:r w:rsidRPr="0039690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93D3A" w:rsidRPr="0039690A" w14:paraId="48DACD47" w14:textId="77777777" w:rsidTr="0039690A">
        <w:tc>
          <w:tcPr>
            <w:tcW w:w="1554" w:type="dxa"/>
            <w:tcBorders>
              <w:top w:val="thinThickSmallGap" w:sz="24" w:space="0" w:color="auto"/>
            </w:tcBorders>
          </w:tcPr>
          <w:p w14:paraId="4053003F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Set 1</w:t>
            </w:r>
          </w:p>
        </w:tc>
        <w:tc>
          <w:tcPr>
            <w:tcW w:w="1555" w:type="dxa"/>
            <w:tcBorders>
              <w:top w:val="thinThickSmallGap" w:sz="24" w:space="0" w:color="auto"/>
            </w:tcBorders>
          </w:tcPr>
          <w:p w14:paraId="4B3D4122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1.44 – 2.73</w:t>
            </w:r>
          </w:p>
        </w:tc>
        <w:tc>
          <w:tcPr>
            <w:tcW w:w="1564" w:type="dxa"/>
            <w:tcBorders>
              <w:top w:val="thinThickSmallGap" w:sz="24" w:space="0" w:color="auto"/>
            </w:tcBorders>
          </w:tcPr>
          <w:p w14:paraId="07F8A3CD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2.11 ± 0.41</w:t>
            </w:r>
          </w:p>
        </w:tc>
        <w:tc>
          <w:tcPr>
            <w:tcW w:w="1546" w:type="dxa"/>
            <w:tcBorders>
              <w:top w:val="thinThickSmallGap" w:sz="24" w:space="0" w:color="auto"/>
            </w:tcBorders>
          </w:tcPr>
          <w:p w14:paraId="68B098E8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0.99 – 1.60</w:t>
            </w:r>
          </w:p>
        </w:tc>
        <w:tc>
          <w:tcPr>
            <w:tcW w:w="1555" w:type="dxa"/>
            <w:tcBorders>
              <w:top w:val="thinThickSmallGap" w:sz="24" w:space="0" w:color="auto"/>
              <w:right w:val="single" w:sz="6" w:space="0" w:color="auto"/>
            </w:tcBorders>
          </w:tcPr>
          <w:p w14:paraId="59E6E747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1.24 ± 0.14</w:t>
            </w:r>
          </w:p>
        </w:tc>
        <w:tc>
          <w:tcPr>
            <w:tcW w:w="1577" w:type="dxa"/>
            <w:tcBorders>
              <w:top w:val="thinThickSmallGap" w:sz="24" w:space="0" w:color="auto"/>
              <w:left w:val="single" w:sz="6" w:space="0" w:color="auto"/>
            </w:tcBorders>
          </w:tcPr>
          <w:p w14:paraId="0A437752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0.70 – 1.23</w:t>
            </w:r>
          </w:p>
        </w:tc>
        <w:tc>
          <w:tcPr>
            <w:tcW w:w="1533" w:type="dxa"/>
            <w:tcBorders>
              <w:top w:val="thinThickSmallGap" w:sz="24" w:space="0" w:color="auto"/>
            </w:tcBorders>
          </w:tcPr>
          <w:p w14:paraId="5945472D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0.91 ± 0.12</w:t>
            </w:r>
          </w:p>
        </w:tc>
        <w:tc>
          <w:tcPr>
            <w:tcW w:w="1555" w:type="dxa"/>
            <w:tcBorders>
              <w:top w:val="thinThickSmallGap" w:sz="24" w:space="0" w:color="auto"/>
            </w:tcBorders>
          </w:tcPr>
          <w:p w14:paraId="51C860A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0.84 – 1.13</w:t>
            </w:r>
          </w:p>
        </w:tc>
        <w:tc>
          <w:tcPr>
            <w:tcW w:w="1555" w:type="dxa"/>
            <w:tcBorders>
              <w:top w:val="thinThickSmallGap" w:sz="24" w:space="0" w:color="auto"/>
            </w:tcBorders>
          </w:tcPr>
          <w:p w14:paraId="0F303E82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0.96 ± 0.07</w:t>
            </w:r>
          </w:p>
        </w:tc>
      </w:tr>
      <w:tr w:rsidR="00E93D3A" w:rsidRPr="0039690A" w14:paraId="0AB035DA" w14:textId="77777777" w:rsidTr="0039690A">
        <w:tc>
          <w:tcPr>
            <w:tcW w:w="1554" w:type="dxa"/>
          </w:tcPr>
          <w:p w14:paraId="0D0204A6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Set 2</w:t>
            </w:r>
          </w:p>
        </w:tc>
        <w:tc>
          <w:tcPr>
            <w:tcW w:w="1555" w:type="dxa"/>
          </w:tcPr>
          <w:p w14:paraId="2178FE57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1.56 – 3.33</w:t>
            </w:r>
          </w:p>
        </w:tc>
        <w:tc>
          <w:tcPr>
            <w:tcW w:w="1564" w:type="dxa"/>
          </w:tcPr>
          <w:p w14:paraId="39C225A0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2.29 ± 0.46</w:t>
            </w:r>
          </w:p>
        </w:tc>
        <w:tc>
          <w:tcPr>
            <w:tcW w:w="1546" w:type="dxa"/>
          </w:tcPr>
          <w:p w14:paraId="682A32AE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1.01 – 1.68</w:t>
            </w:r>
          </w:p>
        </w:tc>
        <w:tc>
          <w:tcPr>
            <w:tcW w:w="1555" w:type="dxa"/>
            <w:tcBorders>
              <w:right w:val="single" w:sz="6" w:space="0" w:color="auto"/>
            </w:tcBorders>
          </w:tcPr>
          <w:p w14:paraId="35E728F5" w14:textId="1C4BAE00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1.29 ± 0.16</w:t>
            </w:r>
          </w:p>
        </w:tc>
        <w:tc>
          <w:tcPr>
            <w:tcW w:w="1577" w:type="dxa"/>
            <w:tcBorders>
              <w:left w:val="single" w:sz="6" w:space="0" w:color="auto"/>
            </w:tcBorders>
          </w:tcPr>
          <w:p w14:paraId="001B207D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0.76 – 1.15</w:t>
            </w:r>
          </w:p>
        </w:tc>
        <w:tc>
          <w:tcPr>
            <w:tcW w:w="1533" w:type="dxa"/>
          </w:tcPr>
          <w:p w14:paraId="2BBA1AF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0.96 ± 0.13</w:t>
            </w:r>
          </w:p>
        </w:tc>
        <w:tc>
          <w:tcPr>
            <w:tcW w:w="1555" w:type="dxa"/>
          </w:tcPr>
          <w:p w14:paraId="1DA8B752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0.85 – 1.09</w:t>
            </w:r>
          </w:p>
        </w:tc>
        <w:tc>
          <w:tcPr>
            <w:tcW w:w="1555" w:type="dxa"/>
          </w:tcPr>
          <w:p w14:paraId="6C8D7AE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0.97 ± 0.07</w:t>
            </w:r>
          </w:p>
        </w:tc>
      </w:tr>
      <w:tr w:rsidR="00E93D3A" w:rsidRPr="0039690A" w14:paraId="540DF585" w14:textId="77777777" w:rsidTr="0039690A">
        <w:tc>
          <w:tcPr>
            <w:tcW w:w="1554" w:type="dxa"/>
          </w:tcPr>
          <w:p w14:paraId="250EA884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Set 3</w:t>
            </w:r>
          </w:p>
        </w:tc>
        <w:tc>
          <w:tcPr>
            <w:tcW w:w="1555" w:type="dxa"/>
          </w:tcPr>
          <w:p w14:paraId="3E638BE5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1.78 – 2.89</w:t>
            </w:r>
          </w:p>
        </w:tc>
        <w:tc>
          <w:tcPr>
            <w:tcW w:w="1564" w:type="dxa"/>
          </w:tcPr>
          <w:p w14:paraId="0BFAB60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2.29 ± 0.46</w:t>
            </w:r>
          </w:p>
        </w:tc>
        <w:tc>
          <w:tcPr>
            <w:tcW w:w="1546" w:type="dxa"/>
          </w:tcPr>
          <w:p w14:paraId="2C25B1E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1.14 – 1.49</w:t>
            </w:r>
          </w:p>
        </w:tc>
        <w:tc>
          <w:tcPr>
            <w:tcW w:w="1555" w:type="dxa"/>
            <w:tcBorders>
              <w:right w:val="single" w:sz="6" w:space="0" w:color="auto"/>
            </w:tcBorders>
          </w:tcPr>
          <w:p w14:paraId="3D2623A9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1.31 ± 0.16</w:t>
            </w:r>
          </w:p>
        </w:tc>
        <w:tc>
          <w:tcPr>
            <w:tcW w:w="1577" w:type="dxa"/>
            <w:tcBorders>
              <w:left w:val="single" w:sz="6" w:space="0" w:color="auto"/>
            </w:tcBorders>
          </w:tcPr>
          <w:p w14:paraId="7B32EE32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0.84 – 1.16</w:t>
            </w:r>
          </w:p>
        </w:tc>
        <w:tc>
          <w:tcPr>
            <w:tcW w:w="1533" w:type="dxa"/>
          </w:tcPr>
          <w:p w14:paraId="6BE8F244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0.98 ± 0.13</w:t>
            </w:r>
          </w:p>
        </w:tc>
        <w:tc>
          <w:tcPr>
            <w:tcW w:w="1555" w:type="dxa"/>
          </w:tcPr>
          <w:p w14:paraId="62A30F84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0.93 – 1.09</w:t>
            </w:r>
          </w:p>
        </w:tc>
        <w:tc>
          <w:tcPr>
            <w:tcW w:w="1555" w:type="dxa"/>
          </w:tcPr>
          <w:p w14:paraId="24971BB0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1.00 ± 0.08</w:t>
            </w:r>
          </w:p>
        </w:tc>
      </w:tr>
      <w:tr w:rsidR="00E93D3A" w:rsidRPr="0039690A" w14:paraId="406D0EE8" w14:textId="77777777" w:rsidTr="0039690A">
        <w:tc>
          <w:tcPr>
            <w:tcW w:w="1554" w:type="dxa"/>
          </w:tcPr>
          <w:p w14:paraId="3690CD34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Set 4</w:t>
            </w:r>
          </w:p>
        </w:tc>
        <w:tc>
          <w:tcPr>
            <w:tcW w:w="1555" w:type="dxa"/>
          </w:tcPr>
          <w:p w14:paraId="6C1D0E38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1.60 – 3.11</w:t>
            </w:r>
          </w:p>
        </w:tc>
        <w:tc>
          <w:tcPr>
            <w:tcW w:w="1564" w:type="dxa"/>
          </w:tcPr>
          <w:p w14:paraId="31B75B61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2.14 ± 0.46</w:t>
            </w:r>
          </w:p>
        </w:tc>
        <w:tc>
          <w:tcPr>
            <w:tcW w:w="1546" w:type="dxa"/>
          </w:tcPr>
          <w:p w14:paraId="62395467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1.04 – 1.61</w:t>
            </w:r>
          </w:p>
        </w:tc>
        <w:tc>
          <w:tcPr>
            <w:tcW w:w="1555" w:type="dxa"/>
            <w:tcBorders>
              <w:right w:val="single" w:sz="6" w:space="0" w:color="auto"/>
            </w:tcBorders>
          </w:tcPr>
          <w:p w14:paraId="4C67EE2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1.23 ± 0.15</w:t>
            </w:r>
          </w:p>
        </w:tc>
        <w:tc>
          <w:tcPr>
            <w:tcW w:w="1577" w:type="dxa"/>
            <w:tcBorders>
              <w:left w:val="single" w:sz="6" w:space="0" w:color="auto"/>
            </w:tcBorders>
          </w:tcPr>
          <w:p w14:paraId="4A2815E0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0.73 – 1.12</w:t>
            </w:r>
          </w:p>
        </w:tc>
        <w:tc>
          <w:tcPr>
            <w:tcW w:w="1533" w:type="dxa"/>
          </w:tcPr>
          <w:p w14:paraId="7EDC05B1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0.90 ± 0.13</w:t>
            </w:r>
          </w:p>
        </w:tc>
        <w:tc>
          <w:tcPr>
            <w:tcW w:w="1555" w:type="dxa"/>
          </w:tcPr>
          <w:p w14:paraId="59D356E7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0.85 – 1.10</w:t>
            </w:r>
          </w:p>
        </w:tc>
        <w:tc>
          <w:tcPr>
            <w:tcW w:w="1555" w:type="dxa"/>
          </w:tcPr>
          <w:p w14:paraId="1BB9C2A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0.94 ± 0.08</w:t>
            </w:r>
          </w:p>
        </w:tc>
      </w:tr>
      <w:tr w:rsidR="00E93D3A" w:rsidRPr="0039690A" w14:paraId="403500F6" w14:textId="77777777" w:rsidTr="0039690A">
        <w:tc>
          <w:tcPr>
            <w:tcW w:w="1554" w:type="dxa"/>
          </w:tcPr>
          <w:p w14:paraId="32E1A164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Set 5</w:t>
            </w:r>
          </w:p>
        </w:tc>
        <w:tc>
          <w:tcPr>
            <w:tcW w:w="1555" w:type="dxa"/>
          </w:tcPr>
          <w:p w14:paraId="14F93B45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1.66 – 3.46</w:t>
            </w:r>
          </w:p>
        </w:tc>
        <w:tc>
          <w:tcPr>
            <w:tcW w:w="1564" w:type="dxa"/>
          </w:tcPr>
          <w:p w14:paraId="3863738C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2.19 ± 0.49</w:t>
            </w:r>
          </w:p>
        </w:tc>
        <w:tc>
          <w:tcPr>
            <w:tcW w:w="1546" w:type="dxa"/>
          </w:tcPr>
          <w:p w14:paraId="5A54A58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1.05 – 1.65</w:t>
            </w:r>
          </w:p>
        </w:tc>
        <w:tc>
          <w:tcPr>
            <w:tcW w:w="1555" w:type="dxa"/>
            <w:tcBorders>
              <w:right w:val="single" w:sz="6" w:space="0" w:color="auto"/>
            </w:tcBorders>
          </w:tcPr>
          <w:p w14:paraId="7C5E82C1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1.26 ± 0.17</w:t>
            </w:r>
          </w:p>
        </w:tc>
        <w:tc>
          <w:tcPr>
            <w:tcW w:w="1577" w:type="dxa"/>
            <w:tcBorders>
              <w:left w:val="single" w:sz="6" w:space="0" w:color="auto"/>
            </w:tcBorders>
          </w:tcPr>
          <w:p w14:paraId="50CB2318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0.77 – 1.27</w:t>
            </w:r>
          </w:p>
        </w:tc>
        <w:tc>
          <w:tcPr>
            <w:tcW w:w="1533" w:type="dxa"/>
          </w:tcPr>
          <w:p w14:paraId="1C0E28A9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0.96 ± 0.14</w:t>
            </w:r>
          </w:p>
        </w:tc>
        <w:tc>
          <w:tcPr>
            <w:tcW w:w="1555" w:type="dxa"/>
          </w:tcPr>
          <w:p w14:paraId="663AA62C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0.86 – 1.14</w:t>
            </w:r>
          </w:p>
        </w:tc>
        <w:tc>
          <w:tcPr>
            <w:tcW w:w="1555" w:type="dxa"/>
          </w:tcPr>
          <w:p w14:paraId="7305CA7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0.98 ± 0.08</w:t>
            </w:r>
          </w:p>
        </w:tc>
      </w:tr>
      <w:tr w:rsidR="00E93D3A" w:rsidRPr="0039690A" w14:paraId="262BA0E7" w14:textId="77777777" w:rsidTr="0039690A">
        <w:tc>
          <w:tcPr>
            <w:tcW w:w="1554" w:type="dxa"/>
          </w:tcPr>
          <w:p w14:paraId="4C72AD04" w14:textId="77777777" w:rsidR="00E93D3A" w:rsidRPr="0039690A" w:rsidRDefault="00E93D3A" w:rsidP="00CF67A1">
            <w:pPr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39690A">
              <w:rPr>
                <w:rFonts w:ascii="Times New Roman" w:hAnsi="Times New Roman" w:cs="Times New Roman"/>
              </w:rPr>
              <w:t>error</w:t>
            </w:r>
            <w:proofErr w:type="spellEnd"/>
          </w:p>
        </w:tc>
        <w:tc>
          <w:tcPr>
            <w:tcW w:w="1555" w:type="dxa"/>
          </w:tcPr>
          <w:p w14:paraId="66644F83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314B455C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2.21 ± 0.27</w:t>
            </w:r>
          </w:p>
        </w:tc>
        <w:tc>
          <w:tcPr>
            <w:tcW w:w="1546" w:type="dxa"/>
          </w:tcPr>
          <w:p w14:paraId="2FB09C0F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right w:val="single" w:sz="6" w:space="0" w:color="auto"/>
            </w:tcBorders>
          </w:tcPr>
          <w:p w14:paraId="255FC9C9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1.27 ± 0.09</w:t>
            </w:r>
          </w:p>
        </w:tc>
        <w:tc>
          <w:tcPr>
            <w:tcW w:w="1577" w:type="dxa"/>
            <w:tcBorders>
              <w:left w:val="single" w:sz="6" w:space="0" w:color="auto"/>
            </w:tcBorders>
          </w:tcPr>
          <w:p w14:paraId="66CCF1CB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14:paraId="5F64E76A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1.002 ± 0.004</w:t>
            </w:r>
          </w:p>
        </w:tc>
        <w:tc>
          <w:tcPr>
            <w:tcW w:w="1555" w:type="dxa"/>
          </w:tcPr>
          <w:p w14:paraId="3D0EB236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77D7A040" w14:textId="77777777" w:rsidR="00E93D3A" w:rsidRPr="0039690A" w:rsidRDefault="00E93D3A" w:rsidP="009E4660">
            <w:pPr>
              <w:jc w:val="center"/>
              <w:rPr>
                <w:rFonts w:ascii="Times New Roman" w:hAnsi="Times New Roman" w:cs="Times New Roman"/>
              </w:rPr>
            </w:pPr>
            <w:r w:rsidRPr="0039690A">
              <w:rPr>
                <w:rFonts w:ascii="Times New Roman" w:hAnsi="Times New Roman" w:cs="Times New Roman"/>
              </w:rPr>
              <w:t>1.001 ± 0.002</w:t>
            </w:r>
          </w:p>
        </w:tc>
      </w:tr>
    </w:tbl>
    <w:p w14:paraId="69ACF853" w14:textId="77777777" w:rsidR="00CB06FC" w:rsidRDefault="00CB06FC" w:rsidP="00E93D3A">
      <w:pPr>
        <w:pStyle w:val="Standard"/>
        <w:spacing w:before="120"/>
        <w:jc w:val="both"/>
        <w:rPr>
          <w:rFonts w:cs="Times New Roman"/>
          <w:b/>
          <w:bCs/>
          <w:lang w:val="en-GB"/>
        </w:rPr>
      </w:pPr>
    </w:p>
    <w:p w14:paraId="729E0887" w14:textId="14D2A8C2" w:rsidR="00E93D3A" w:rsidRDefault="00E93D3A" w:rsidP="00E93D3A">
      <w:pPr>
        <w:pStyle w:val="Standard"/>
        <w:spacing w:before="120"/>
        <w:jc w:val="both"/>
        <w:rPr>
          <w:rFonts w:cs="Times New Roman"/>
          <w:b/>
          <w:bCs/>
          <w:lang w:val="en-GB"/>
        </w:rPr>
      </w:pPr>
      <w:r w:rsidRPr="006D50A6">
        <w:rPr>
          <w:rFonts w:cs="Times New Roman"/>
          <w:b/>
          <w:bCs/>
          <w:lang w:val="en-GB"/>
        </w:rPr>
        <w:t>Table S</w:t>
      </w:r>
      <w:r>
        <w:rPr>
          <w:rFonts w:cs="Times New Roman"/>
          <w:b/>
          <w:bCs/>
          <w:lang w:val="en-GB"/>
        </w:rPr>
        <w:t>4.</w:t>
      </w:r>
    </w:p>
    <w:p w14:paraId="56AF138F" w14:textId="77777777" w:rsidR="00174E58" w:rsidRPr="00174E58" w:rsidRDefault="00174E58" w:rsidP="00E93D3A">
      <w:pPr>
        <w:pStyle w:val="Standard"/>
        <w:spacing w:before="120"/>
        <w:jc w:val="both"/>
        <w:rPr>
          <w:rFonts w:cs="Times New Roman"/>
          <w:lang w:val="en-GB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696"/>
        <w:gridCol w:w="2268"/>
        <w:gridCol w:w="2835"/>
      </w:tblGrid>
      <w:tr w:rsidR="00174E58" w:rsidRPr="00AE1C4C" w14:paraId="55B9364D" w14:textId="77777777" w:rsidTr="00174E58">
        <w:tc>
          <w:tcPr>
            <w:tcW w:w="1696" w:type="dxa"/>
            <w:tcBorders>
              <w:bottom w:val="thinThickSmallGap" w:sz="24" w:space="0" w:color="auto"/>
            </w:tcBorders>
          </w:tcPr>
          <w:p w14:paraId="70D9210F" w14:textId="77777777" w:rsidR="00174E58" w:rsidRPr="00AE1C4C" w:rsidRDefault="00174E58" w:rsidP="001466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1C4C">
              <w:rPr>
                <w:rFonts w:ascii="Times New Roman" w:hAnsi="Times New Roman" w:cs="Times New Roman"/>
                <w:b/>
                <w:bCs/>
              </w:rPr>
              <w:t>[S]</w:t>
            </w:r>
            <w:r w:rsidRPr="00AE1C4C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 w:rsidRPr="00AE1C4C">
              <w:rPr>
                <w:rFonts w:ascii="Times New Roman" w:hAnsi="Times New Roman" w:cs="Times New Roman"/>
                <w:b/>
                <w:bCs/>
              </w:rPr>
              <w:t xml:space="preserve"> (µM)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14:paraId="54D6378E" w14:textId="77777777" w:rsidR="00174E58" w:rsidRPr="00AE1C4C" w:rsidRDefault="00174E58" w:rsidP="001466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1C4C">
              <w:rPr>
                <w:rFonts w:ascii="Times New Roman" w:hAnsi="Times New Roman" w:cs="Times New Roman"/>
                <w:b/>
                <w:bCs/>
              </w:rPr>
              <w:t>[P]/t (µM/min)</w:t>
            </w:r>
          </w:p>
        </w:tc>
        <w:tc>
          <w:tcPr>
            <w:tcW w:w="2835" w:type="dxa"/>
            <w:tcBorders>
              <w:bottom w:val="thinThickSmallGap" w:sz="24" w:space="0" w:color="auto"/>
            </w:tcBorders>
          </w:tcPr>
          <w:p w14:paraId="391E2D36" w14:textId="77777777" w:rsidR="00174E58" w:rsidRPr="00AE1C4C" w:rsidRDefault="00174E58" w:rsidP="001466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1C4C">
              <w:rPr>
                <w:rFonts w:ascii="Times New Roman" w:hAnsi="Times New Roman" w:cs="Times New Roman"/>
                <w:b/>
                <w:bCs/>
              </w:rPr>
              <w:t>%</w:t>
            </w:r>
            <w:proofErr w:type="spellStart"/>
            <w:r w:rsidRPr="00AE1C4C">
              <w:rPr>
                <w:rFonts w:ascii="Times New Roman" w:hAnsi="Times New Roman" w:cs="Times New Roman"/>
                <w:b/>
                <w:bCs/>
              </w:rPr>
              <w:t>Substrate</w:t>
            </w:r>
            <w:proofErr w:type="spellEnd"/>
            <w:r w:rsidRPr="00AE1C4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E1C4C">
              <w:rPr>
                <w:rFonts w:ascii="Times New Roman" w:hAnsi="Times New Roman" w:cs="Times New Roman"/>
                <w:b/>
                <w:bCs/>
              </w:rPr>
              <w:t>converted</w:t>
            </w:r>
            <w:proofErr w:type="spellEnd"/>
          </w:p>
        </w:tc>
      </w:tr>
      <w:tr w:rsidR="00174E58" w14:paraId="33ACDCF5" w14:textId="77777777" w:rsidTr="00174E58">
        <w:tc>
          <w:tcPr>
            <w:tcW w:w="1696" w:type="dxa"/>
            <w:tcBorders>
              <w:top w:val="thinThickSmallGap" w:sz="24" w:space="0" w:color="auto"/>
            </w:tcBorders>
          </w:tcPr>
          <w:p w14:paraId="3D64FEF7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66961F26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 w:rsidRPr="00AE1C4C">
              <w:rPr>
                <w:rFonts w:ascii="Times New Roman" w:hAnsi="Times New Roman" w:cs="Times New Roman"/>
              </w:rPr>
              <w:t>6.87 ± 0.33</w:t>
            </w:r>
          </w:p>
        </w:tc>
        <w:tc>
          <w:tcPr>
            <w:tcW w:w="2835" w:type="dxa"/>
            <w:tcBorders>
              <w:top w:val="thinThickSmallGap" w:sz="24" w:space="0" w:color="auto"/>
            </w:tcBorders>
          </w:tcPr>
          <w:p w14:paraId="2835D158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51.2</w:t>
            </w:r>
          </w:p>
        </w:tc>
      </w:tr>
      <w:tr w:rsidR="00174E58" w14:paraId="2274D864" w14:textId="77777777" w:rsidTr="00174E58">
        <w:tc>
          <w:tcPr>
            <w:tcW w:w="1696" w:type="dxa"/>
          </w:tcPr>
          <w:p w14:paraId="09A5817E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</w:t>
            </w:r>
          </w:p>
        </w:tc>
        <w:tc>
          <w:tcPr>
            <w:tcW w:w="2268" w:type="dxa"/>
          </w:tcPr>
          <w:p w14:paraId="2D657420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 w:rsidRPr="00AE1C4C">
              <w:rPr>
                <w:rFonts w:ascii="Times New Roman" w:hAnsi="Times New Roman" w:cs="Times New Roman"/>
              </w:rPr>
              <w:t>12.0 ± 0.33</w:t>
            </w:r>
          </w:p>
        </w:tc>
        <w:tc>
          <w:tcPr>
            <w:tcW w:w="2835" w:type="dxa"/>
          </w:tcPr>
          <w:p w14:paraId="2824AFB1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44.2</w:t>
            </w:r>
          </w:p>
        </w:tc>
      </w:tr>
      <w:tr w:rsidR="00174E58" w14:paraId="67D5F45B" w14:textId="77777777" w:rsidTr="00174E58">
        <w:tc>
          <w:tcPr>
            <w:tcW w:w="1696" w:type="dxa"/>
          </w:tcPr>
          <w:p w14:paraId="779E4BEB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2268" w:type="dxa"/>
          </w:tcPr>
          <w:p w14:paraId="0ED35D2D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 w:rsidRPr="00AE1C4C">
              <w:rPr>
                <w:rFonts w:ascii="Times New Roman" w:hAnsi="Times New Roman" w:cs="Times New Roman"/>
              </w:rPr>
              <w:t>15.8 ± 0.2</w:t>
            </w:r>
          </w:p>
        </w:tc>
        <w:tc>
          <w:tcPr>
            <w:tcW w:w="2835" w:type="dxa"/>
          </w:tcPr>
          <w:p w14:paraId="5DAA42EA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36.8</w:t>
            </w:r>
          </w:p>
        </w:tc>
      </w:tr>
      <w:tr w:rsidR="00174E58" w14:paraId="30B59851" w14:textId="77777777" w:rsidTr="00174E58">
        <w:tc>
          <w:tcPr>
            <w:tcW w:w="1696" w:type="dxa"/>
          </w:tcPr>
          <w:p w14:paraId="160C2FBC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</w:t>
            </w:r>
          </w:p>
        </w:tc>
        <w:tc>
          <w:tcPr>
            <w:tcW w:w="2268" w:type="dxa"/>
          </w:tcPr>
          <w:p w14:paraId="6C900F9E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 w:rsidRPr="00AE1C4C">
              <w:rPr>
                <w:rFonts w:ascii="Times New Roman" w:hAnsi="Times New Roman" w:cs="Times New Roman"/>
              </w:rPr>
              <w:t>18.9 ± 0.8</w:t>
            </w:r>
          </w:p>
        </w:tc>
        <w:tc>
          <w:tcPr>
            <w:tcW w:w="2835" w:type="dxa"/>
          </w:tcPr>
          <w:p w14:paraId="6DB415CF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29.5</w:t>
            </w:r>
          </w:p>
        </w:tc>
      </w:tr>
      <w:tr w:rsidR="00174E58" w14:paraId="4822C09E" w14:textId="77777777" w:rsidTr="00174E58">
        <w:tc>
          <w:tcPr>
            <w:tcW w:w="1696" w:type="dxa"/>
          </w:tcPr>
          <w:p w14:paraId="41A1277A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268" w:type="dxa"/>
          </w:tcPr>
          <w:p w14:paraId="5E745B2B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 w:rsidRPr="00AE1C4C">
              <w:rPr>
                <w:rFonts w:ascii="Times New Roman" w:hAnsi="Times New Roman" w:cs="Times New Roman"/>
              </w:rPr>
              <w:t>21.7 ± 1.0</w:t>
            </w:r>
          </w:p>
        </w:tc>
        <w:tc>
          <w:tcPr>
            <w:tcW w:w="2835" w:type="dxa"/>
          </w:tcPr>
          <w:p w14:paraId="30DA7762" w14:textId="77777777" w:rsidR="00174E58" w:rsidRDefault="00174E58" w:rsidP="001466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</w:t>
            </w:r>
          </w:p>
        </w:tc>
      </w:tr>
    </w:tbl>
    <w:p w14:paraId="147476AA" w14:textId="77777777" w:rsidR="00174E58" w:rsidRDefault="00174E58" w:rsidP="009E4660">
      <w:pPr>
        <w:pStyle w:val="Standard"/>
        <w:spacing w:before="120"/>
        <w:jc w:val="both"/>
        <w:rPr>
          <w:rFonts w:cs="Times New Roman"/>
          <w:lang w:val="en-GB"/>
        </w:rPr>
      </w:pPr>
    </w:p>
    <w:p w14:paraId="08D6ABEA" w14:textId="77777777" w:rsidR="007F0047" w:rsidRDefault="007F00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F6B1108" w14:textId="50E1FDE9" w:rsidR="006D688B" w:rsidRPr="00251246" w:rsidRDefault="006D688B" w:rsidP="00356240">
      <w:pPr>
        <w:rPr>
          <w:b/>
          <w:bCs/>
          <w:sz w:val="24"/>
          <w:szCs w:val="24"/>
        </w:rPr>
      </w:pPr>
      <w:r w:rsidRPr="00251246">
        <w:rPr>
          <w:b/>
          <w:bCs/>
          <w:sz w:val="24"/>
          <w:szCs w:val="24"/>
        </w:rPr>
        <w:lastRenderedPageBreak/>
        <w:t>Figure S1</w:t>
      </w:r>
    </w:p>
    <w:p w14:paraId="0816E3AE" w14:textId="60E36AC9" w:rsidR="006D688B" w:rsidRDefault="00893F91" w:rsidP="00356240">
      <w:r>
        <w:rPr>
          <w:noProof/>
        </w:rPr>
        <w:object w:dxaOrig="6156" w:dyaOrig="4296" w14:anchorId="3407A5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6.6pt;height:3in;mso-width-percent:0;mso-height-percent:0;mso-width-percent:0;mso-height-percent:0" o:ole="">
            <v:imagedata r:id="rId7" o:title=""/>
          </v:shape>
          <o:OLEObject Type="Embed" ProgID="Prism9.Document" ShapeID="_x0000_i1025" DrawAspect="Content" ObjectID="_1755693415" r:id="rId8"/>
        </w:object>
      </w:r>
    </w:p>
    <w:p w14:paraId="73EBA5A7" w14:textId="77777777" w:rsidR="007F0047" w:rsidRDefault="007F00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1FADE0E" w14:textId="44CC7D31" w:rsidR="00AD18FA" w:rsidRPr="007F0047" w:rsidRDefault="00AD18FA" w:rsidP="00356240">
      <w:pPr>
        <w:rPr>
          <w:b/>
          <w:bCs/>
          <w:sz w:val="24"/>
          <w:szCs w:val="24"/>
        </w:rPr>
      </w:pPr>
      <w:r w:rsidRPr="007F0047">
        <w:rPr>
          <w:b/>
          <w:bCs/>
          <w:sz w:val="24"/>
          <w:szCs w:val="24"/>
        </w:rPr>
        <w:lastRenderedPageBreak/>
        <w:t>Figure S2</w:t>
      </w:r>
    </w:p>
    <w:p w14:paraId="70023DD0" w14:textId="4071E0F2" w:rsidR="00615164" w:rsidRPr="002063E7" w:rsidRDefault="00615164" w:rsidP="00356240">
      <w:pPr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val="en-US"/>
        </w:rPr>
        <w:drawing>
          <wp:inline distT="0" distB="0" distL="0" distR="0" wp14:anchorId="4D0A564F" wp14:editId="2CB146D2">
            <wp:extent cx="1636167" cy="517910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381" cy="52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5164" w:rsidRPr="002063E7" w:rsidSect="00E93D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38B4B" w14:textId="77777777" w:rsidR="00DC2F41" w:rsidRDefault="00DC2F41" w:rsidP="00615164">
      <w:pPr>
        <w:spacing w:after="0" w:line="240" w:lineRule="auto"/>
      </w:pPr>
      <w:r>
        <w:separator/>
      </w:r>
    </w:p>
  </w:endnote>
  <w:endnote w:type="continuationSeparator" w:id="0">
    <w:p w14:paraId="320931F7" w14:textId="77777777" w:rsidR="00DC2F41" w:rsidRDefault="00DC2F41" w:rsidP="00615164">
      <w:pPr>
        <w:spacing w:after="0" w:line="240" w:lineRule="auto"/>
      </w:pPr>
      <w:r>
        <w:continuationSeparator/>
      </w:r>
    </w:p>
  </w:endnote>
  <w:endnote w:type="continuationNotice" w:id="1">
    <w:p w14:paraId="040DD93E" w14:textId="77777777" w:rsidR="00DC2F41" w:rsidRDefault="00DC2F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38E3" w14:textId="77777777" w:rsidR="00DC2F41" w:rsidRDefault="00DC2F41" w:rsidP="00615164">
      <w:pPr>
        <w:spacing w:after="0" w:line="240" w:lineRule="auto"/>
      </w:pPr>
      <w:r>
        <w:separator/>
      </w:r>
    </w:p>
  </w:footnote>
  <w:footnote w:type="continuationSeparator" w:id="0">
    <w:p w14:paraId="37126053" w14:textId="77777777" w:rsidR="00DC2F41" w:rsidRDefault="00DC2F41" w:rsidP="00615164">
      <w:pPr>
        <w:spacing w:after="0" w:line="240" w:lineRule="auto"/>
      </w:pPr>
      <w:r>
        <w:continuationSeparator/>
      </w:r>
    </w:p>
  </w:footnote>
  <w:footnote w:type="continuationNotice" w:id="1">
    <w:p w14:paraId="209FFCCE" w14:textId="77777777" w:rsidR="00DC2F41" w:rsidRDefault="00DC2F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2D10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 w16cid:durableId="114060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40"/>
    <w:rsid w:val="00006467"/>
    <w:rsid w:val="000C0AF1"/>
    <w:rsid w:val="000C2B31"/>
    <w:rsid w:val="000D6C02"/>
    <w:rsid w:val="001107B5"/>
    <w:rsid w:val="00166106"/>
    <w:rsid w:val="00174E58"/>
    <w:rsid w:val="001D6AE0"/>
    <w:rsid w:val="002063E7"/>
    <w:rsid w:val="002161A0"/>
    <w:rsid w:val="00251246"/>
    <w:rsid w:val="003313D2"/>
    <w:rsid w:val="00334A2C"/>
    <w:rsid w:val="00356240"/>
    <w:rsid w:val="00376594"/>
    <w:rsid w:val="00391FC3"/>
    <w:rsid w:val="0039690A"/>
    <w:rsid w:val="00497F34"/>
    <w:rsid w:val="004F548A"/>
    <w:rsid w:val="005143D7"/>
    <w:rsid w:val="005A2691"/>
    <w:rsid w:val="005D2C82"/>
    <w:rsid w:val="005D7F34"/>
    <w:rsid w:val="00615164"/>
    <w:rsid w:val="006D25F1"/>
    <w:rsid w:val="006D50A6"/>
    <w:rsid w:val="006D688B"/>
    <w:rsid w:val="0071563B"/>
    <w:rsid w:val="007762EA"/>
    <w:rsid w:val="007A51DC"/>
    <w:rsid w:val="007B4E5E"/>
    <w:rsid w:val="007D1624"/>
    <w:rsid w:val="007F0047"/>
    <w:rsid w:val="00893F91"/>
    <w:rsid w:val="00895FDD"/>
    <w:rsid w:val="00903051"/>
    <w:rsid w:val="0097034C"/>
    <w:rsid w:val="00991A46"/>
    <w:rsid w:val="009B1B86"/>
    <w:rsid w:val="009E4660"/>
    <w:rsid w:val="00AA1AF3"/>
    <w:rsid w:val="00AD18FA"/>
    <w:rsid w:val="00AE64B1"/>
    <w:rsid w:val="00B944EF"/>
    <w:rsid w:val="00BA1189"/>
    <w:rsid w:val="00C124BB"/>
    <w:rsid w:val="00CA401B"/>
    <w:rsid w:val="00CB06FC"/>
    <w:rsid w:val="00DC2F41"/>
    <w:rsid w:val="00E0259E"/>
    <w:rsid w:val="00E06EC6"/>
    <w:rsid w:val="00E12119"/>
    <w:rsid w:val="00E65462"/>
    <w:rsid w:val="00E83AE6"/>
    <w:rsid w:val="00E93D3A"/>
    <w:rsid w:val="00F07C9F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082F"/>
  <w15:chartTrackingRefBased/>
  <w15:docId w15:val="{E098008C-1D7F-41C1-8D1F-A875F459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1624"/>
    <w:pPr>
      <w:keepNext/>
      <w:keepLines/>
      <w:numPr>
        <w:numId w:val="1"/>
      </w:numPr>
      <w:spacing w:before="240" w:after="120" w:line="240" w:lineRule="auto"/>
      <w:ind w:left="431" w:hanging="431"/>
      <w:jc w:val="both"/>
      <w:outlineLvl w:val="0"/>
    </w:pPr>
    <w:rPr>
      <w:rFonts w:ascii="Calibri" w:eastAsiaTheme="majorEastAsia" w:hAnsi="Calibri" w:cstheme="majorBidi"/>
      <w:b/>
      <w:sz w:val="32"/>
      <w:szCs w:val="32"/>
      <w:lang w:val="en-US"/>
    </w:rPr>
  </w:style>
  <w:style w:type="paragraph" w:styleId="Titre2">
    <w:name w:val="heading 2"/>
    <w:basedOn w:val="Standard"/>
    <w:next w:val="Normal"/>
    <w:link w:val="Titre2Car"/>
    <w:uiPriority w:val="9"/>
    <w:unhideWhenUsed/>
    <w:qFormat/>
    <w:rsid w:val="00174E58"/>
    <w:pPr>
      <w:spacing w:before="120"/>
      <w:jc w:val="both"/>
      <w:outlineLvl w:val="1"/>
    </w:pPr>
    <w:rPr>
      <w:rFonts w:asciiTheme="minorHAnsi" w:hAnsiTheme="minorHAnsi" w:cstheme="minorHAnsi"/>
      <w:b/>
      <w:bCs/>
      <w:sz w:val="28"/>
      <w:szCs w:val="28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1624"/>
    <w:pPr>
      <w:keepNext/>
      <w:keepLines/>
      <w:numPr>
        <w:ilvl w:val="2"/>
        <w:numId w:val="1"/>
      </w:numPr>
      <w:spacing w:before="40" w:after="120" w:line="240" w:lineRule="auto"/>
      <w:jc w:val="both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1624"/>
    <w:pPr>
      <w:keepNext/>
      <w:keepLines/>
      <w:numPr>
        <w:ilvl w:val="3"/>
        <w:numId w:val="1"/>
      </w:numPr>
      <w:spacing w:before="40" w:after="12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1624"/>
    <w:pPr>
      <w:keepNext/>
      <w:keepLines/>
      <w:numPr>
        <w:ilvl w:val="4"/>
        <w:numId w:val="1"/>
      </w:numPr>
      <w:spacing w:before="40" w:after="120" w:line="24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1624"/>
    <w:pPr>
      <w:keepNext/>
      <w:keepLines/>
      <w:numPr>
        <w:ilvl w:val="5"/>
        <w:numId w:val="1"/>
      </w:numPr>
      <w:spacing w:before="40" w:after="12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1624"/>
    <w:pPr>
      <w:keepNext/>
      <w:keepLines/>
      <w:numPr>
        <w:ilvl w:val="6"/>
        <w:numId w:val="1"/>
      </w:numPr>
      <w:spacing w:before="40" w:after="12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1624"/>
    <w:pPr>
      <w:keepNext/>
      <w:keepLines/>
      <w:numPr>
        <w:ilvl w:val="7"/>
        <w:numId w:val="1"/>
      </w:numPr>
      <w:spacing w:before="40" w:after="12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1624"/>
    <w:pPr>
      <w:keepNext/>
      <w:keepLines/>
      <w:numPr>
        <w:ilvl w:val="8"/>
        <w:numId w:val="1"/>
      </w:numPr>
      <w:spacing w:before="40" w:after="12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link w:val="StandardCar"/>
    <w:rsid w:val="0035624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Car">
    <w:name w:val="Standard Car"/>
    <w:basedOn w:val="Policepardfaut"/>
    <w:link w:val="Standard"/>
    <w:rsid w:val="00356240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56240"/>
    <w:pPr>
      <w:suppressLineNumbers/>
    </w:pPr>
  </w:style>
  <w:style w:type="table" w:customStyle="1" w:styleId="Grilledutableau1">
    <w:name w:val="Grille du tableau1"/>
    <w:basedOn w:val="TableauNormal"/>
    <w:next w:val="Grilledutableau"/>
    <w:uiPriority w:val="39"/>
    <w:rsid w:val="006D688B"/>
    <w:pPr>
      <w:spacing w:after="0" w:line="240" w:lineRule="auto"/>
    </w:pPr>
    <w:rPr>
      <w:rFonts w:ascii="Courier" w:hAnsi="Courier" w:cs="Times New Roman (Corps CS)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6D6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1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normaltextrun">
    <w:name w:val="normaltextrun"/>
    <w:basedOn w:val="Policepardfaut"/>
    <w:rsid w:val="00615164"/>
  </w:style>
  <w:style w:type="character" w:customStyle="1" w:styleId="eop">
    <w:name w:val="eop"/>
    <w:basedOn w:val="Policepardfaut"/>
    <w:rsid w:val="00615164"/>
  </w:style>
  <w:style w:type="paragraph" w:styleId="En-tte">
    <w:name w:val="header"/>
    <w:basedOn w:val="Normal"/>
    <w:link w:val="En-tteCar"/>
    <w:uiPriority w:val="99"/>
    <w:unhideWhenUsed/>
    <w:rsid w:val="00615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5164"/>
  </w:style>
  <w:style w:type="paragraph" w:styleId="Pieddepage">
    <w:name w:val="footer"/>
    <w:basedOn w:val="Normal"/>
    <w:link w:val="PieddepageCar"/>
    <w:uiPriority w:val="99"/>
    <w:unhideWhenUsed/>
    <w:rsid w:val="00615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5164"/>
  </w:style>
  <w:style w:type="character" w:customStyle="1" w:styleId="Titre1Car">
    <w:name w:val="Titre 1 Car"/>
    <w:basedOn w:val="Policepardfaut"/>
    <w:link w:val="Titre1"/>
    <w:uiPriority w:val="9"/>
    <w:rsid w:val="007D1624"/>
    <w:rPr>
      <w:rFonts w:ascii="Calibri" w:eastAsiaTheme="majorEastAsia" w:hAnsi="Calibri" w:cstheme="majorBidi"/>
      <w:b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174E58"/>
    <w:rPr>
      <w:rFonts w:eastAsia="SimSun" w:cstheme="minorHAnsi"/>
      <w:b/>
      <w:bCs/>
      <w:kern w:val="3"/>
      <w:sz w:val="28"/>
      <w:szCs w:val="28"/>
      <w:lang w:val="en-US" w:eastAsia="zh-CN" w:bidi="hi-IN"/>
    </w:rPr>
  </w:style>
  <w:style w:type="character" w:customStyle="1" w:styleId="Titre3Car">
    <w:name w:val="Titre 3 Car"/>
    <w:basedOn w:val="Policepardfaut"/>
    <w:link w:val="Titre3"/>
    <w:uiPriority w:val="9"/>
    <w:semiHidden/>
    <w:rsid w:val="007D1624"/>
    <w:rPr>
      <w:rFonts w:eastAsiaTheme="majorEastAsia" w:cstheme="majorBidi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7D162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7D1624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7D162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7D162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D162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7D16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Sansinterligne">
    <w:name w:val="No Spacing"/>
    <w:uiPriority w:val="1"/>
    <w:qFormat/>
    <w:rsid w:val="0039690A"/>
    <w:pPr>
      <w:spacing w:after="0" w:line="240" w:lineRule="auto"/>
    </w:pPr>
  </w:style>
  <w:style w:type="character" w:customStyle="1" w:styleId="Corpsdetexte3Car">
    <w:name w:val="Corps de texte 3 Car"/>
    <w:basedOn w:val="Policepardfaut"/>
    <w:link w:val="Corpsdetexte3"/>
    <w:semiHidden/>
    <w:qFormat/>
    <w:rsid w:val="002161A0"/>
    <w:rPr>
      <w:rFonts w:eastAsia="Times New Roman" w:cs="Times New Roman"/>
      <w:szCs w:val="20"/>
      <w:lang w:val="en-GB" w:eastAsia="fr-BE"/>
    </w:rPr>
  </w:style>
  <w:style w:type="paragraph" w:styleId="Corpsdetexte3">
    <w:name w:val="Body Text 3"/>
    <w:basedOn w:val="Normal"/>
    <w:link w:val="Corpsdetexte3Car"/>
    <w:semiHidden/>
    <w:qFormat/>
    <w:rsid w:val="002161A0"/>
    <w:pPr>
      <w:spacing w:after="0" w:line="480" w:lineRule="auto"/>
    </w:pPr>
    <w:rPr>
      <w:rFonts w:eastAsia="Times New Roman" w:cs="Times New Roman"/>
      <w:szCs w:val="20"/>
      <w:lang w:val="en-GB" w:eastAsia="fr-BE"/>
    </w:rPr>
  </w:style>
  <w:style w:type="character" w:customStyle="1" w:styleId="Corpsdetexte3Car1">
    <w:name w:val="Corps de texte 3 Car1"/>
    <w:basedOn w:val="Policepardfaut"/>
    <w:uiPriority w:val="99"/>
    <w:semiHidden/>
    <w:rsid w:val="002161A0"/>
    <w:rPr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C124BB"/>
    <w:rPr>
      <w:color w:val="0000FF"/>
      <w:u w:val="single"/>
    </w:rPr>
  </w:style>
  <w:style w:type="character" w:customStyle="1" w:styleId="markov52kph67">
    <w:name w:val="markov52kph67"/>
    <w:basedOn w:val="Policepardfaut"/>
    <w:rsid w:val="00C12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1042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Frère Jean-Marie</dc:creator>
  <cp:keywords/>
  <dc:description/>
  <cp:lastModifiedBy>Frère Jean-Marie</cp:lastModifiedBy>
  <cp:revision>2</cp:revision>
  <cp:lastPrinted>2023-03-27T16:17:00Z</cp:lastPrinted>
  <dcterms:created xsi:type="dcterms:W3CDTF">2023-09-08T13:50:00Z</dcterms:created>
  <dcterms:modified xsi:type="dcterms:W3CDTF">2023-09-08T13:50:00Z</dcterms:modified>
</cp:coreProperties>
</file>