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0F301" w14:textId="41022B7B" w:rsidR="00E063B3" w:rsidRPr="00E063B3" w:rsidRDefault="00E063B3" w:rsidP="00E063B3">
      <w:pPr>
        <w:spacing w:before="24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63B3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Supplemental table 1. Detection limits of analyzed proteins and average coefficient of variation (CV) in the </w:t>
      </w:r>
      <w:r w:rsidR="006A7FFC" w:rsidRPr="0079208C">
        <w:rPr>
          <w:rFonts w:ascii="Times New Roman" w:eastAsia="Times New Roman" w:hAnsi="Times New Roman" w:cs="Times New Roman"/>
          <w:b/>
          <w:bCs/>
          <w:sz w:val="24"/>
          <w:szCs w:val="24"/>
        </w:rPr>
        <w:t>prediction</w:t>
      </w:r>
      <w:r w:rsidR="006A7FF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E063B3">
        <w:rPr>
          <w:rFonts w:ascii="Times New Roman" w:eastAsia="Times New Roman" w:hAnsi="Times New Roman" w:cs="Times New Roman"/>
          <w:b/>
          <w:sz w:val="24"/>
          <w:szCs w:val="24"/>
        </w:rPr>
        <w:t>cohort.</w:t>
      </w:r>
      <w:bookmarkStart w:id="0" w:name="_GoBack"/>
      <w:bookmarkEnd w:id="0"/>
    </w:p>
    <w:tbl>
      <w:tblPr>
        <w:tblW w:w="6514" w:type="dxa"/>
        <w:jc w:val="center"/>
        <w:tblLayout w:type="fixed"/>
        <w:tblLook w:val="0400" w:firstRow="0" w:lastRow="0" w:firstColumn="0" w:lastColumn="0" w:noHBand="0" w:noVBand="1"/>
      </w:tblPr>
      <w:tblGrid>
        <w:gridCol w:w="1656"/>
        <w:gridCol w:w="3420"/>
        <w:gridCol w:w="1438"/>
      </w:tblGrid>
      <w:tr w:rsidR="00E063B3" w14:paraId="5C06C6BF" w14:textId="77777777" w:rsidTr="001B577A">
        <w:trPr>
          <w:jc w:val="center"/>
        </w:trPr>
        <w:tc>
          <w:tcPr>
            <w:tcW w:w="16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714A0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Protein </w:t>
            </w:r>
          </w:p>
        </w:tc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9F1EDB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LOD (</w:t>
            </w:r>
            <w:proofErr w:type="spellStart"/>
            <w:r w:rsidRPr="00841A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pg</w:t>
            </w:r>
            <w:proofErr w:type="spellEnd"/>
            <w:r w:rsidRPr="00841A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/mL)</w:t>
            </w:r>
          </w:p>
        </w:tc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FA481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Avg. CV%</w:t>
            </w:r>
          </w:p>
        </w:tc>
      </w:tr>
      <w:tr w:rsidR="00E063B3" w14:paraId="709D1D93" w14:textId="77777777" w:rsidTr="001B577A">
        <w:trPr>
          <w:trHeight w:val="300"/>
          <w:jc w:val="center"/>
        </w:trPr>
        <w:tc>
          <w:tcPr>
            <w:tcW w:w="1656" w:type="dxa"/>
            <w:shd w:val="clear" w:color="auto" w:fill="auto"/>
            <w:vAlign w:val="center"/>
          </w:tcPr>
          <w:p w14:paraId="0B037E15" w14:textId="0756A418" w:rsidR="00E063B3" w:rsidRPr="00E15D2B" w:rsidRDefault="002C7CB6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CCL24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2008A64D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3.1 - 6000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06E09412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</w:tr>
      <w:tr w:rsidR="00E063B3" w14:paraId="22BF90B6" w14:textId="77777777" w:rsidTr="001B577A">
        <w:trPr>
          <w:trHeight w:val="300"/>
          <w:jc w:val="center"/>
        </w:trPr>
        <w:tc>
          <w:tcPr>
            <w:tcW w:w="1656" w:type="dxa"/>
            <w:shd w:val="clear" w:color="auto" w:fill="auto"/>
            <w:vAlign w:val="center"/>
          </w:tcPr>
          <w:p w14:paraId="56848298" w14:textId="6F0C9B2C" w:rsidR="00E063B3" w:rsidRPr="00E15D2B" w:rsidRDefault="002C7CB6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CX3CL1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3492D42A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102 - 181000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7FE22C04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</w:tr>
      <w:tr w:rsidR="00E063B3" w14:paraId="2AC8DEB4" w14:textId="77777777" w:rsidTr="001B577A">
        <w:trPr>
          <w:trHeight w:val="300"/>
          <w:jc w:val="center"/>
        </w:trPr>
        <w:tc>
          <w:tcPr>
            <w:tcW w:w="1656" w:type="dxa"/>
            <w:shd w:val="clear" w:color="auto" w:fill="auto"/>
            <w:vAlign w:val="center"/>
          </w:tcPr>
          <w:p w14:paraId="2A1F6851" w14:textId="0A25D811" w:rsidR="00E063B3" w:rsidRPr="00E15D2B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5D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</w:t>
            </w:r>
            <w:r w:rsidR="002C7C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CL27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11F1A8DF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1.8 - 4200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7EE82463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</w:tr>
      <w:tr w:rsidR="00E063B3" w14:paraId="57F0717E" w14:textId="77777777" w:rsidTr="001B577A">
        <w:trPr>
          <w:trHeight w:val="300"/>
          <w:jc w:val="center"/>
        </w:trPr>
        <w:tc>
          <w:tcPr>
            <w:tcW w:w="1656" w:type="dxa"/>
            <w:shd w:val="clear" w:color="auto" w:fill="auto"/>
            <w:vAlign w:val="center"/>
          </w:tcPr>
          <w:p w14:paraId="7714793A" w14:textId="2B64364A" w:rsidR="00E063B3" w:rsidRPr="00E15D2B" w:rsidRDefault="002C7CB6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CCL11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77B9E1A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3.2 - 4800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0C6D4B5A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10.6</w:t>
            </w:r>
          </w:p>
        </w:tc>
      </w:tr>
      <w:tr w:rsidR="00E063B3" w14:paraId="1153DA10" w14:textId="77777777" w:rsidTr="001B577A">
        <w:trPr>
          <w:trHeight w:val="300"/>
          <w:jc w:val="center"/>
        </w:trPr>
        <w:tc>
          <w:tcPr>
            <w:tcW w:w="1656" w:type="dxa"/>
            <w:shd w:val="clear" w:color="auto" w:fill="auto"/>
            <w:vAlign w:val="center"/>
          </w:tcPr>
          <w:p w14:paraId="3E3ED8A6" w14:textId="77777777" w:rsidR="00E063B3" w:rsidRPr="00E15D2B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5D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IL-17AF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0C0A2509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1.8 - 18400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7C3B7DBE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</w:tr>
      <w:tr w:rsidR="00E063B3" w14:paraId="0E32433D" w14:textId="77777777" w:rsidTr="001B577A">
        <w:trPr>
          <w:trHeight w:val="300"/>
          <w:jc w:val="center"/>
        </w:trPr>
        <w:tc>
          <w:tcPr>
            <w:tcW w:w="1656" w:type="dxa"/>
            <w:shd w:val="clear" w:color="auto" w:fill="auto"/>
            <w:vAlign w:val="center"/>
          </w:tcPr>
          <w:p w14:paraId="58E14AFD" w14:textId="77777777" w:rsidR="00E063B3" w:rsidRPr="00E15D2B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5D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IL-17A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606A812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2.1 - 23400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586AA469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10.4</w:t>
            </w:r>
          </w:p>
        </w:tc>
      </w:tr>
      <w:tr w:rsidR="00E063B3" w14:paraId="7D687CDB" w14:textId="77777777" w:rsidTr="001B577A">
        <w:trPr>
          <w:trHeight w:val="300"/>
          <w:jc w:val="center"/>
        </w:trPr>
        <w:tc>
          <w:tcPr>
            <w:tcW w:w="1656" w:type="dxa"/>
            <w:shd w:val="clear" w:color="auto" w:fill="auto"/>
            <w:vAlign w:val="center"/>
          </w:tcPr>
          <w:p w14:paraId="394A2EA3" w14:textId="77777777" w:rsidR="00E063B3" w:rsidRPr="00E15D2B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5D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IL-1Ra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DEBF4E2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1.7 - 5000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101E81DC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</w:tr>
      <w:tr w:rsidR="00E063B3" w14:paraId="648B2525" w14:textId="77777777" w:rsidTr="001B577A">
        <w:trPr>
          <w:trHeight w:val="300"/>
          <w:jc w:val="center"/>
        </w:trPr>
        <w:tc>
          <w:tcPr>
            <w:tcW w:w="1656" w:type="dxa"/>
            <w:shd w:val="clear" w:color="auto" w:fill="auto"/>
            <w:vAlign w:val="center"/>
          </w:tcPr>
          <w:p w14:paraId="2C8AD6A5" w14:textId="77777777" w:rsidR="00E063B3" w:rsidRPr="00E15D2B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5D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TNF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5593FCC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0.51 - 3700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2BF1565E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</w:t>
            </w:r>
          </w:p>
        </w:tc>
      </w:tr>
      <w:tr w:rsidR="00E063B3" w14:paraId="1D725FDC" w14:textId="77777777" w:rsidTr="001B577A">
        <w:trPr>
          <w:trHeight w:val="300"/>
          <w:jc w:val="center"/>
        </w:trPr>
        <w:tc>
          <w:tcPr>
            <w:tcW w:w="165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91CE3D8" w14:textId="522B0E81" w:rsidR="00E063B3" w:rsidRPr="00E15D2B" w:rsidRDefault="00E15D2B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5D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CCL19</w:t>
            </w:r>
          </w:p>
        </w:tc>
        <w:tc>
          <w:tcPr>
            <w:tcW w:w="34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45DA26B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0.67 -2000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72CD19D" w14:textId="77777777" w:rsidR="00E063B3" w:rsidRDefault="00E063B3" w:rsidP="001B57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</w:tr>
    </w:tbl>
    <w:p w14:paraId="18CD8A29" w14:textId="02BE0666" w:rsidR="00D35775" w:rsidRDefault="00192750">
      <w:pPr>
        <w:rPr>
          <w:rFonts w:ascii="Times New Roman" w:hAnsi="Times New Roman" w:cs="Times New Roman"/>
          <w:sz w:val="24"/>
          <w:szCs w:val="24"/>
        </w:rPr>
      </w:pPr>
      <w:r w:rsidRPr="00192750">
        <w:rPr>
          <w:rFonts w:ascii="Times New Roman" w:hAnsi="Times New Roman" w:cs="Times New Roman"/>
          <w:sz w:val="24"/>
          <w:szCs w:val="24"/>
        </w:rPr>
        <w:t xml:space="preserve">LOD: </w:t>
      </w:r>
      <w:r w:rsidR="00A94C34">
        <w:rPr>
          <w:rFonts w:ascii="Times New Roman" w:hAnsi="Times New Roman" w:cs="Times New Roman"/>
          <w:sz w:val="24"/>
          <w:szCs w:val="24"/>
        </w:rPr>
        <w:t>L</w:t>
      </w:r>
      <w:r w:rsidRPr="00192750">
        <w:rPr>
          <w:rFonts w:ascii="Times New Roman" w:hAnsi="Times New Roman" w:cs="Times New Roman"/>
          <w:sz w:val="24"/>
          <w:szCs w:val="24"/>
        </w:rPr>
        <w:t xml:space="preserve">imit </w:t>
      </w:r>
      <w:r w:rsidR="00A94C34">
        <w:rPr>
          <w:rFonts w:ascii="Times New Roman" w:hAnsi="Times New Roman" w:cs="Times New Roman"/>
          <w:sz w:val="24"/>
          <w:szCs w:val="24"/>
        </w:rPr>
        <w:t>o</w:t>
      </w:r>
      <w:r w:rsidRPr="00192750">
        <w:rPr>
          <w:rFonts w:ascii="Times New Roman" w:hAnsi="Times New Roman" w:cs="Times New Roman"/>
          <w:sz w:val="24"/>
          <w:szCs w:val="24"/>
        </w:rPr>
        <w:t xml:space="preserve">f </w:t>
      </w:r>
      <w:r w:rsidR="00A94C34">
        <w:rPr>
          <w:rFonts w:ascii="Times New Roman" w:hAnsi="Times New Roman" w:cs="Times New Roman"/>
          <w:sz w:val="24"/>
          <w:szCs w:val="24"/>
        </w:rPr>
        <w:t>D</w:t>
      </w:r>
      <w:r w:rsidRPr="00192750">
        <w:rPr>
          <w:rFonts w:ascii="Times New Roman" w:hAnsi="Times New Roman" w:cs="Times New Roman"/>
          <w:sz w:val="24"/>
          <w:szCs w:val="24"/>
        </w:rPr>
        <w:t xml:space="preserve">etection. Avg.: </w:t>
      </w:r>
      <w:r w:rsidR="00A94C34">
        <w:rPr>
          <w:rFonts w:ascii="Times New Roman" w:hAnsi="Times New Roman" w:cs="Times New Roman"/>
          <w:sz w:val="24"/>
          <w:szCs w:val="24"/>
        </w:rPr>
        <w:t>A</w:t>
      </w:r>
      <w:r w:rsidRPr="00192750">
        <w:rPr>
          <w:rFonts w:ascii="Times New Roman" w:hAnsi="Times New Roman" w:cs="Times New Roman"/>
          <w:sz w:val="24"/>
          <w:szCs w:val="24"/>
        </w:rPr>
        <w:t xml:space="preserve">verage. CV: </w:t>
      </w:r>
      <w:r w:rsidR="00A94C34">
        <w:rPr>
          <w:rFonts w:ascii="Times New Roman" w:hAnsi="Times New Roman" w:cs="Times New Roman"/>
          <w:sz w:val="24"/>
          <w:szCs w:val="24"/>
        </w:rPr>
        <w:t>C</w:t>
      </w:r>
      <w:r w:rsidRPr="00192750">
        <w:rPr>
          <w:rFonts w:ascii="Times New Roman" w:hAnsi="Times New Roman" w:cs="Times New Roman"/>
          <w:sz w:val="24"/>
          <w:szCs w:val="24"/>
        </w:rPr>
        <w:t xml:space="preserve">oefficient of </w:t>
      </w:r>
      <w:r w:rsidR="00A94C34">
        <w:rPr>
          <w:rFonts w:ascii="Times New Roman" w:hAnsi="Times New Roman" w:cs="Times New Roman"/>
          <w:sz w:val="24"/>
          <w:szCs w:val="24"/>
        </w:rPr>
        <w:t>V</w:t>
      </w:r>
      <w:r w:rsidRPr="00192750">
        <w:rPr>
          <w:rFonts w:ascii="Times New Roman" w:hAnsi="Times New Roman" w:cs="Times New Roman"/>
          <w:sz w:val="24"/>
          <w:szCs w:val="24"/>
        </w:rPr>
        <w:t xml:space="preserve">ariation. </w:t>
      </w:r>
      <w:r w:rsidR="006D187F">
        <w:rPr>
          <w:rFonts w:ascii="Times New Roman" w:hAnsi="Times New Roman" w:cs="Times New Roman"/>
          <w:sz w:val="24"/>
          <w:szCs w:val="24"/>
        </w:rPr>
        <w:t xml:space="preserve">CCL: </w:t>
      </w:r>
      <w:r w:rsidR="006D187F" w:rsidRPr="00E142DC">
        <w:rPr>
          <w:rFonts w:ascii="Times New Roman" w:hAnsi="Times New Roman" w:cs="Times New Roman"/>
          <w:sz w:val="24"/>
          <w:szCs w:val="24"/>
        </w:rPr>
        <w:t>C-C Motif Chemokine Ligand</w:t>
      </w:r>
      <w:r w:rsidR="006D187F">
        <w:rPr>
          <w:rFonts w:ascii="Times New Roman" w:hAnsi="Times New Roman" w:cs="Times New Roman"/>
          <w:sz w:val="24"/>
          <w:szCs w:val="24"/>
        </w:rPr>
        <w:t xml:space="preserve">. </w:t>
      </w:r>
      <w:r w:rsidR="006D187F">
        <w:rPr>
          <w:rFonts w:ascii="Times New Roman" w:eastAsia="Times New Roman" w:hAnsi="Times New Roman" w:cs="Times New Roman"/>
          <w:bCs/>
          <w:sz w:val="24"/>
          <w:szCs w:val="24"/>
        </w:rPr>
        <w:t>CX3CL</w:t>
      </w:r>
      <w:r w:rsidR="006D187F">
        <w:rPr>
          <w:rFonts w:ascii="Times New Roman" w:hAnsi="Times New Roman" w:cs="Times New Roman"/>
          <w:sz w:val="24"/>
          <w:szCs w:val="24"/>
        </w:rPr>
        <w:t xml:space="preserve">: </w:t>
      </w:r>
      <w:r w:rsidR="006D187F" w:rsidRPr="006A7FFC">
        <w:rPr>
          <w:rFonts w:ascii="Times New Roman" w:hAnsi="Times New Roman" w:cs="Times New Roman"/>
          <w:sz w:val="24"/>
          <w:szCs w:val="24"/>
        </w:rPr>
        <w:t>C-X3-C motif Ligand</w:t>
      </w:r>
      <w:r w:rsidR="006D187F">
        <w:rPr>
          <w:rFonts w:ascii="Times New Roman" w:hAnsi="Times New Roman" w:cs="Times New Roman"/>
          <w:sz w:val="24"/>
          <w:szCs w:val="24"/>
        </w:rPr>
        <w:t xml:space="preserve">. </w:t>
      </w:r>
      <w:r w:rsidRPr="00192750">
        <w:rPr>
          <w:rFonts w:ascii="Times New Roman" w:hAnsi="Times New Roman" w:cs="Times New Roman"/>
          <w:sz w:val="24"/>
          <w:szCs w:val="24"/>
        </w:rPr>
        <w:t xml:space="preserve">IL: </w:t>
      </w:r>
      <w:r w:rsidR="00A94C34">
        <w:rPr>
          <w:rFonts w:ascii="Times New Roman" w:hAnsi="Times New Roman" w:cs="Times New Roman"/>
          <w:sz w:val="24"/>
          <w:szCs w:val="24"/>
        </w:rPr>
        <w:t>I</w:t>
      </w:r>
      <w:r w:rsidRPr="00192750">
        <w:rPr>
          <w:rFonts w:ascii="Times New Roman" w:hAnsi="Times New Roman" w:cs="Times New Roman"/>
          <w:sz w:val="24"/>
          <w:szCs w:val="24"/>
        </w:rPr>
        <w:t xml:space="preserve">nterleukin. TNF: Tumor Necrosis Factor. </w:t>
      </w:r>
    </w:p>
    <w:sectPr w:rsidR="00D35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3B3"/>
    <w:rsid w:val="000F5D25"/>
    <w:rsid w:val="00192750"/>
    <w:rsid w:val="001C00ED"/>
    <w:rsid w:val="002C7CB6"/>
    <w:rsid w:val="00325CFB"/>
    <w:rsid w:val="003B5190"/>
    <w:rsid w:val="006A7FFC"/>
    <w:rsid w:val="006D187F"/>
    <w:rsid w:val="0079208C"/>
    <w:rsid w:val="008E2D81"/>
    <w:rsid w:val="009048C0"/>
    <w:rsid w:val="009809EC"/>
    <w:rsid w:val="00A94C34"/>
    <w:rsid w:val="00C521AE"/>
    <w:rsid w:val="00C845C8"/>
    <w:rsid w:val="00CD0F51"/>
    <w:rsid w:val="00D35775"/>
    <w:rsid w:val="00E063B3"/>
    <w:rsid w:val="00E15D2B"/>
    <w:rsid w:val="00F1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B2AC9"/>
  <w15:chartTrackingRefBased/>
  <w15:docId w15:val="{226D65DE-FAD6-495D-A86B-5D93B2BB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3B3"/>
    <w:pPr>
      <w:suppressAutoHyphens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Kaya Tuerxun</dc:creator>
  <cp:keywords/>
  <dc:description/>
  <cp:lastModifiedBy>Venkatesan Muthu(Editor)</cp:lastModifiedBy>
  <cp:revision>15</cp:revision>
  <dcterms:created xsi:type="dcterms:W3CDTF">2023-05-02T13:44:00Z</dcterms:created>
  <dcterms:modified xsi:type="dcterms:W3CDTF">2023-09-06T08:50:00Z</dcterms:modified>
</cp:coreProperties>
</file>