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03C6A" w14:textId="37007943" w:rsidR="00DE66A7" w:rsidRPr="00A5284E" w:rsidRDefault="00DE66A7" w:rsidP="00DE66A7">
      <w:pPr>
        <w:spacing w:line="360" w:lineRule="auto"/>
        <w:jc w:val="both"/>
        <w:rPr>
          <w:rFonts w:ascii="Calibri" w:hAnsi="Calibri" w:cs="Calibri"/>
          <w:b/>
          <w:bCs/>
        </w:rPr>
      </w:pPr>
      <w:r w:rsidRPr="00A5284E">
        <w:rPr>
          <w:rFonts w:ascii="Calibri" w:hAnsi="Calibri" w:cs="Calibri"/>
          <w:b/>
          <w:bCs/>
        </w:rPr>
        <w:t>Appendix</w:t>
      </w:r>
      <w:bookmarkStart w:id="0" w:name="_GoBack"/>
      <w:bookmarkEnd w:id="0"/>
    </w:p>
    <w:p w14:paraId="60EA86FF" w14:textId="6B61B6AD" w:rsidR="00DE66A7" w:rsidRPr="00A5284E" w:rsidRDefault="00DE66A7" w:rsidP="00DE66A7">
      <w:pPr>
        <w:spacing w:line="360" w:lineRule="auto"/>
        <w:jc w:val="both"/>
        <w:rPr>
          <w:rFonts w:ascii="Calibri" w:hAnsi="Calibri" w:cs="Calibri"/>
          <w:b/>
          <w:bCs/>
        </w:rPr>
      </w:pPr>
      <w:r w:rsidRPr="00A5284E">
        <w:rPr>
          <w:rFonts w:ascii="Calibri" w:hAnsi="Calibri" w:cs="Calibri"/>
          <w:b/>
          <w:bCs/>
        </w:rPr>
        <w:t>A</w:t>
      </w:r>
      <w:r w:rsidR="007F0698" w:rsidRPr="00A5284E">
        <w:rPr>
          <w:rFonts w:ascii="Calibri" w:hAnsi="Calibri" w:cs="Calibri"/>
          <w:b/>
          <w:bCs/>
        </w:rPr>
        <w:t>1</w:t>
      </w:r>
      <w:r w:rsidRPr="00A5284E">
        <w:rPr>
          <w:rFonts w:ascii="Calibri" w:hAnsi="Calibri" w:cs="Calibri"/>
          <w:b/>
          <w:bCs/>
        </w:rPr>
        <w:t>.</w:t>
      </w:r>
    </w:p>
    <w:p w14:paraId="3C10EC2C" w14:textId="27E6DFF3" w:rsidR="000930EA" w:rsidRPr="00A5284E" w:rsidRDefault="005B67BA" w:rsidP="00DE66A7">
      <w:pPr>
        <w:spacing w:line="360" w:lineRule="auto"/>
        <w:jc w:val="both"/>
        <w:rPr>
          <w:rFonts w:ascii="Calibri" w:eastAsia="Calibri" w:hAnsi="Calibri" w:cs="Times New Roman"/>
        </w:rPr>
      </w:pPr>
      <w:r w:rsidRPr="00A5284E">
        <w:rPr>
          <w:rFonts w:ascii="Calibri" w:eastAsia="Garamond" w:hAnsi="Calibri" w:cs="Calibri"/>
        </w:rPr>
        <w:t xml:space="preserve">Here, we derive the basic reproductive number </w:t>
      </w:r>
      <m:oMath>
        <m:r>
          <w:rPr>
            <w:rFonts w:ascii="Cambria Math" w:eastAsia="Garamond" w:hAnsi="Cambria Math" w:cs="Calibri"/>
          </w:rPr>
          <m:t>R(t)</m:t>
        </m:r>
      </m:oMath>
      <w:r w:rsidRPr="00A5284E">
        <w:rPr>
          <w:rFonts w:ascii="Calibri" w:eastAsia="Garamond" w:hAnsi="Calibri" w:cs="Calibri"/>
        </w:rPr>
        <w:t xml:space="preserve"> – </w:t>
      </w:r>
      <w:bookmarkStart w:id="1" w:name="_Hlk132922298"/>
      <w:r w:rsidRPr="00A5284E">
        <w:rPr>
          <w:rFonts w:ascii="Calibri" w:eastAsia="Garamond" w:hAnsi="Calibri" w:cs="Calibri"/>
        </w:rPr>
        <w:t>the number of new dengue cases that an infected individual would cause in a community of humans that are entirely susceptible, by using the next generation method and calculating its spectral</w:t>
      </w:r>
      <w:bookmarkEnd w:id="1"/>
      <w:r w:rsidR="00B4168B" w:rsidRPr="00A5284E">
        <w:rPr>
          <w:rFonts w:ascii="Calibri" w:eastAsia="Garamond" w:hAnsi="Calibri" w:cs="Calibri"/>
        </w:rPr>
        <w:t xml:space="preserve"> radius </w:t>
      </w:r>
      <w:r w:rsidR="00705210" w:rsidRPr="00A5284E">
        <w:rPr>
          <w:rFonts w:ascii="Calibri" w:eastAsia="Garamond" w:hAnsi="Calibri" w:cs="Calibri"/>
        </w:rPr>
        <w:fldChar w:fldCharType="begin"/>
      </w:r>
      <w:r w:rsidR="00705210" w:rsidRPr="00A5284E">
        <w:rPr>
          <w:rFonts w:ascii="Calibri" w:eastAsia="Garamond" w:hAnsi="Calibri" w:cs="Calibri"/>
        </w:rPr>
        <w:instrText xml:space="preserve"> ADDIN EN.CITE &lt;EndNote&gt;&lt;Cite&gt;&lt;Author&gt;van den Driessche&lt;/Author&gt;&lt;Year&gt;2002&lt;/Year&gt;&lt;RecNum&gt;37111&lt;/RecNum&gt;&lt;DisplayText&gt;[1]&lt;/DisplayText&gt;&lt;record&gt;&lt;rec-number&gt;37111&lt;/rec-number&gt;&lt;foreign-keys&gt;&lt;key app="EN" db-id="zvz0ddtap9t9tkevpe9xtwe4wsxzvdex5eev" timestamp="1678673368"&gt;37111&lt;/key&gt;&lt;/foreign-keys&gt;&lt;ref-type name="Journal Article"&gt;17&lt;/ref-type&gt;&lt;contributors&gt;&lt;authors&gt;&lt;author&gt;van den Driessche, P.&lt;/author&gt;&lt;author&gt;Watmough, J.&lt;/author&gt;&lt;/authors&gt;&lt;/contributors&gt;&lt;auth-address&gt;Department of Mathematics and Statistics, University of Victoria, Victoria, BC, Canada V8W 3P4. pvdd@math.uvic.ca&lt;/auth-address&gt;&lt;titles&gt;&lt;title&gt;Reproduction numbers and sub-threshold endemic equilibria for compartmental models of disease transmission&lt;/title&gt;&lt;secondary-title&gt;Math Biosci&lt;/secondary-title&gt;&lt;/titles&gt;&lt;periodical&gt;&lt;full-title&gt;Math Biosci&lt;/full-title&gt;&lt;/periodical&gt;&lt;pages&gt;29-48&lt;/pages&gt;&lt;volume&gt;180&lt;/volume&gt;&lt;keywords&gt;&lt;keyword&gt;Animals&lt;/keyword&gt;&lt;keyword&gt;*Disease Transmission, Infectious&lt;/keyword&gt;&lt;keyword&gt;*Endemic Diseases&lt;/keyword&gt;&lt;keyword&gt;Epidemiologic Methods&lt;/keyword&gt;&lt;keyword&gt;Humans&lt;/keyword&gt;&lt;keyword&gt;*Models, Biological&lt;/keyword&gt;&lt;keyword&gt;Models, Statistical&lt;/keyword&gt;&lt;/keywords&gt;&lt;dates&gt;&lt;year&gt;2002&lt;/year&gt;&lt;pub-dates&gt;&lt;date&gt;Nov-Dec&lt;/date&gt;&lt;/pub-dates&gt;&lt;/dates&gt;&lt;isbn&gt;0025-5564 (Print)&amp;#xD;0025-5564 (Linking)&lt;/isbn&gt;&lt;accession-num&gt;12387915&lt;/accession-num&gt;&lt;urls&gt;&lt;related-urls&gt;&lt;url&gt;https://www.ncbi.nlm.nih.gov/pubmed/12387915&lt;/url&gt;&lt;/related-urls&gt;&lt;/urls&gt;&lt;electronic-resource-num&gt;10.1016/s0025-5564(02)00108-6&lt;/electronic-resource-num&gt;&lt;/record&gt;&lt;/Cite&gt;&lt;/EndNote&gt;</w:instrText>
      </w:r>
      <w:r w:rsidR="00705210" w:rsidRPr="00A5284E">
        <w:rPr>
          <w:rFonts w:ascii="Calibri" w:eastAsia="Garamond" w:hAnsi="Calibri" w:cs="Calibri"/>
        </w:rPr>
        <w:fldChar w:fldCharType="separate"/>
      </w:r>
      <w:r w:rsidR="00705210" w:rsidRPr="00A5284E">
        <w:rPr>
          <w:rFonts w:ascii="Calibri" w:eastAsia="Garamond" w:hAnsi="Calibri" w:cs="Calibri"/>
          <w:noProof/>
        </w:rPr>
        <w:t>[1]</w:t>
      </w:r>
      <w:r w:rsidR="00705210" w:rsidRPr="00A5284E">
        <w:rPr>
          <w:rFonts w:ascii="Calibri" w:eastAsia="Garamond" w:hAnsi="Calibri" w:cs="Calibri"/>
        </w:rPr>
        <w:fldChar w:fldCharType="end"/>
      </w:r>
      <w:r w:rsidRPr="00A5284E">
        <w:rPr>
          <w:rFonts w:ascii="Calibri" w:eastAsia="Garamond" w:hAnsi="Calibri" w:cs="Calibri"/>
        </w:rPr>
        <w:t xml:space="preserve">. </w:t>
      </w:r>
      <w:r w:rsidRPr="00A5284E">
        <w:rPr>
          <w:rFonts w:ascii="Calibri" w:eastAsia="Calibri" w:hAnsi="Calibri" w:cs="Times New Roman"/>
        </w:rPr>
        <w:t xml:space="preserve">At the dengue infection-free steady state,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E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eastAsia="Calibri" w:hAnsi="Cambria Math" w:cs="Times New Roman"/>
              </w:rPr>
              <w:softHyphen/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w:softHyphen/>
            </m:r>
          </m:sub>
        </m:sSub>
        <m:r>
          <w:rPr>
            <w:rFonts w:ascii="Cambria Math" w:eastAsia="Calibri" w:hAnsi="Cambria Math" w:cs="Times New Roman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E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L</m:t>
                </m:r>
              </m:sub>
            </m:sSub>
          </m:sub>
        </m:sSub>
        <m:r>
          <w:rPr>
            <w:rFonts w:ascii="Cambria Math" w:eastAsia="Calibri" w:hAnsi="Cambria Math" w:cs="Times New Roman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I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I</m:t>
                </m:r>
              </m:sub>
            </m:sSub>
          </m:sub>
        </m:sSub>
        <m:r>
          <w:rPr>
            <w:rFonts w:ascii="Cambria Math" w:eastAsia="Calibri" w:hAnsi="Cambria Math" w:cs="Times New Roman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I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L</m:t>
                </m:r>
              </m:sub>
            </m:sSub>
          </m:sub>
        </m:sSub>
        <m:r>
          <w:rPr>
            <w:rFonts w:ascii="Cambria Math" w:eastAsia="Calibri" w:hAnsi="Cambria Math" w:cs="Times New Roman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R</m:t>
            </m:r>
          </m:e>
          <m:sub>
            <m:r>
              <w:rPr>
                <w:rFonts w:ascii="Cambria Math" w:eastAsia="Calibri" w:hAnsi="Cambria Math" w:cs="Times New Roman"/>
              </w:rPr>
              <m:t>h</m:t>
            </m:r>
          </m:sub>
        </m:sSub>
        <m:r>
          <w:rPr>
            <w:rFonts w:ascii="Cambria Math" w:eastAsia="Calibri" w:hAnsi="Cambria Math" w:cs="Times New Roman"/>
          </w:rPr>
          <m:t xml:space="preserve">=0, </m:t>
        </m:r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E</m:t>
            </m:r>
          </m:e>
          <m:sub>
            <m:r>
              <w:rPr>
                <w:rFonts w:ascii="Cambria Math" w:eastAsia="Calibri" w:hAnsi="Cambria Math" w:cs="Times New Roman"/>
              </w:rPr>
              <m:t>u</m:t>
            </m:r>
          </m:sub>
        </m:sSub>
        <m:r>
          <w:rPr>
            <w:rFonts w:ascii="Cambria Math" w:eastAsia="Calibri" w:hAnsi="Cambria Math" w:cs="Times New Roman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I</m:t>
            </m:r>
          </m:e>
          <m:sub>
            <m:r>
              <w:rPr>
                <w:rFonts w:ascii="Cambria Math" w:eastAsia="Calibri" w:hAnsi="Cambria Math" w:cs="Times New Roman"/>
              </w:rPr>
              <m:t>u</m:t>
            </m:r>
          </m:sub>
        </m:sSub>
        <m:r>
          <w:rPr>
            <w:rFonts w:ascii="Cambria Math" w:eastAsia="Calibri" w:hAnsi="Cambria Math" w:cs="Times New Roman"/>
          </w:rPr>
          <m:t xml:space="preserve">=0, </m:t>
        </m:r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E</m:t>
            </m:r>
          </m:e>
          <m:sub>
            <m:r>
              <w:rPr>
                <w:rFonts w:ascii="Cambria Math" w:eastAsia="Calibri" w:hAnsi="Cambria Math" w:cs="Times New Roman"/>
              </w:rPr>
              <m:t>w</m:t>
            </m:r>
          </m:sub>
        </m:sSub>
        <m:r>
          <w:rPr>
            <w:rFonts w:ascii="Cambria Math" w:eastAsia="Calibri" w:hAnsi="Cambria Math" w:cs="Times New Roman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I</m:t>
            </m:r>
          </m:e>
          <m:sub>
            <m:r>
              <w:rPr>
                <w:rFonts w:ascii="Cambria Math" w:eastAsia="Calibri" w:hAnsi="Cambria Math" w:cs="Times New Roman"/>
              </w:rPr>
              <m:t>w</m:t>
            </m:r>
          </m:sub>
        </m:sSub>
        <m:r>
          <w:rPr>
            <w:rFonts w:ascii="Cambria Math" w:eastAsia="Calibri" w:hAnsi="Cambria Math" w:cs="Times New Roman"/>
          </w:rPr>
          <m:t>=0.</m:t>
        </m:r>
      </m:oMath>
      <w:r w:rsidRPr="00A5284E">
        <w:rPr>
          <w:rFonts w:ascii="Calibri" w:eastAsia="Calibri" w:hAnsi="Calibri" w:cs="Times New Roman"/>
        </w:rPr>
        <w:t xml:space="preserve"> Therefore,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</w:rPr>
              <m:t>h</m:t>
            </m:r>
          </m:sub>
        </m:sSub>
        <m:r>
          <w:rPr>
            <w:rFonts w:ascii="Cambria Math" w:eastAsia="Calibri" w:hAnsi="Cambria Math" w:cs="Times New Roman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S</m:t>
            </m:r>
          </m:e>
          <m:sub>
            <m:r>
              <w:rPr>
                <w:rFonts w:ascii="Cambria Math" w:eastAsia="Calibri" w:hAnsi="Cambria Math" w:cs="Times New Roman"/>
              </w:rPr>
              <m:t>h</m:t>
            </m:r>
          </m:sub>
        </m:sSub>
      </m:oMath>
      <w:r w:rsidRPr="00A5284E">
        <w:rPr>
          <w:rFonts w:ascii="Calibri" w:eastAsia="Calibri" w:hAnsi="Calibri" w:cs="Times New Roman"/>
        </w:rPr>
        <w:t xml:space="preserve">. To compute </w:t>
      </w:r>
      <m:oMath>
        <m:r>
          <w:rPr>
            <w:rFonts w:ascii="Cambria Math" w:eastAsia="Garamond" w:hAnsi="Cambria Math" w:cs="Calibri"/>
          </w:rPr>
          <m:t>R(t)</m:t>
        </m:r>
      </m:oMath>
      <w:r w:rsidRPr="00A5284E">
        <w:rPr>
          <w:rFonts w:ascii="Calibri" w:eastAsia="Calibri" w:hAnsi="Calibri" w:cs="Times New Roman"/>
        </w:rPr>
        <w:t xml:space="preserve"> with or without </w:t>
      </w:r>
      <w:proofErr w:type="spellStart"/>
      <w:r w:rsidRPr="00A5284E">
        <w:rPr>
          <w:rFonts w:ascii="Calibri" w:eastAsia="Calibri" w:hAnsi="Calibri" w:cs="Times New Roman"/>
          <w:i/>
        </w:rPr>
        <w:t>Wolbachia</w:t>
      </w:r>
      <w:proofErr w:type="spellEnd"/>
      <w:r w:rsidRPr="00A5284E">
        <w:rPr>
          <w:rFonts w:ascii="Calibri" w:eastAsia="Calibri" w:hAnsi="Calibri" w:cs="Times New Roman"/>
          <w:i/>
        </w:rPr>
        <w:t>-</w:t>
      </w:r>
      <w:r w:rsidRPr="00A5284E">
        <w:rPr>
          <w:rFonts w:ascii="Calibri" w:eastAsia="Calibri" w:hAnsi="Calibri" w:cs="Times New Roman"/>
        </w:rPr>
        <w:t>infected mosquitoes,</w:t>
      </w:r>
      <w:r w:rsidRPr="00A5284E">
        <w:rPr>
          <w:rFonts w:ascii="Calibri" w:eastAsia="Calibri" w:hAnsi="Calibri" w:cs="Times New Roman"/>
          <w:i/>
        </w:rPr>
        <w:t xml:space="preserve"> </w:t>
      </w:r>
      <w:r w:rsidRPr="00A5284E">
        <w:rPr>
          <w:rFonts w:ascii="Calibri" w:eastAsia="Calibri" w:hAnsi="Calibri" w:cs="Times New Roman"/>
        </w:rPr>
        <w:t>we divide the Exposed and Infected local humans and vector compartments into the appearance rate of new dengue infections</w:t>
      </w:r>
      <m:oMath>
        <m:r>
          <w:rPr>
            <w:rFonts w:ascii="Cambria Math" w:eastAsia="Calibri" w:hAnsi="Cambria Math" w:cs="Times New Roman"/>
          </w:rPr>
          <m:t>, f</m:t>
        </m:r>
      </m:oMath>
      <w:r w:rsidRPr="00A5284E">
        <w:rPr>
          <w:rFonts w:ascii="Calibri" w:eastAsia="Calibri" w:hAnsi="Calibri" w:cs="Times New Roman"/>
        </w:rPr>
        <w:t xml:space="preserve">, and progression rates from exposed to infectious compartments and death rates, </w:t>
      </w:r>
      <m:oMath>
        <m:r>
          <w:rPr>
            <w:rFonts w:ascii="Cambria Math" w:eastAsia="Calibri" w:hAnsi="Cambria Math" w:cs="Times New Roman"/>
          </w:rPr>
          <m:t>v</m:t>
        </m:r>
      </m:oMath>
      <w:r w:rsidRPr="00A5284E">
        <w:rPr>
          <w:rFonts w:ascii="Calibri" w:eastAsia="Calibri" w:hAnsi="Calibri" w:cs="Times New Roman"/>
        </w:rPr>
        <w:t>.</w:t>
      </w:r>
    </w:p>
    <w:p w14:paraId="683A743C" w14:textId="77777777" w:rsidR="00E83944" w:rsidRPr="00A5284E" w:rsidRDefault="00E83944" w:rsidP="00E83944">
      <w:pPr>
        <w:jc w:val="center"/>
        <w:rPr>
          <w:rFonts w:ascii="Calibri" w:eastAsia="Calibri" w:hAnsi="Calibri" w:cs="Times New Roman"/>
        </w:rPr>
      </w:pPr>
      <w:r w:rsidRPr="00A5284E">
        <w:rPr>
          <w:rFonts w:ascii="Calibri" w:eastAsia="Calibri" w:hAnsi="Calibri" w:cs="Times New Roman"/>
        </w:rPr>
        <w:t xml:space="preserve">Let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F</m:t>
            </m:r>
          </m:e>
          <m:sub>
            <m:r>
              <w:rPr>
                <w:rFonts w:ascii="Cambria Math" w:eastAsia="Calibri" w:hAnsi="Cambria Math" w:cs="Times New Roman"/>
              </w:rPr>
              <m:t>ij</m:t>
            </m:r>
          </m:sub>
        </m:sSub>
        <m:r>
          <w:rPr>
            <w:rFonts w:ascii="Cambria Math" w:eastAsia="Calibri" w:hAnsi="Cambria Math" w:cs="Times New Roman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</w:rPr>
              <m:t>∂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f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i</m:t>
                </m:r>
              </m:sub>
            </m:sSub>
          </m:num>
          <m:den>
            <m:r>
              <w:rPr>
                <w:rFonts w:ascii="Cambria Math" w:eastAsia="Calibri" w:hAnsi="Cambria Math" w:cs="Times New Roman"/>
              </w:rPr>
              <m:t>∂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x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j</m:t>
                </m:r>
              </m:sub>
            </m:sSub>
          </m:den>
        </m:f>
      </m:oMath>
      <w:r w:rsidRPr="00A5284E">
        <w:rPr>
          <w:rFonts w:ascii="Calibri" w:eastAsia="Calibri" w:hAnsi="Calibri" w:cs="Times New Roman"/>
        </w:rPr>
        <w:t xml:space="preserve"> and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V</m:t>
            </m:r>
          </m:e>
          <m:sub>
            <m:r>
              <w:rPr>
                <w:rFonts w:ascii="Cambria Math" w:eastAsia="Calibri" w:hAnsi="Cambria Math" w:cs="Times New Roman"/>
              </w:rPr>
              <m:t>ij</m:t>
            </m:r>
          </m:sub>
        </m:sSub>
        <m:r>
          <w:rPr>
            <w:rFonts w:ascii="Cambria Math" w:eastAsia="Calibri" w:hAnsi="Cambria Math" w:cs="Times New Roman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</w:rPr>
              <m:t>∂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v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i</m:t>
                </m:r>
              </m:sub>
            </m:sSub>
          </m:num>
          <m:den>
            <m:r>
              <w:rPr>
                <w:rFonts w:ascii="Cambria Math" w:eastAsia="Calibri" w:hAnsi="Cambria Math" w:cs="Times New Roman"/>
              </w:rPr>
              <m:t>∂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x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j</m:t>
                </m:r>
              </m:sub>
            </m:sSub>
          </m:den>
        </m:f>
      </m:oMath>
      <w:r w:rsidRPr="00A5284E">
        <w:rPr>
          <w:rFonts w:ascii="Calibri" w:eastAsia="Calibri" w:hAnsi="Calibri" w:cs="Times New Roman"/>
        </w:rPr>
        <w:t xml:space="preserve"> where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</w:rPr>
              <m:t>j</m:t>
            </m:r>
          </m:sub>
        </m:sSub>
        <m:r>
          <w:rPr>
            <w:rFonts w:ascii="Cambria Math" w:eastAsia="Calibri" w:hAnsi="Cambria Math" w:cs="Times New Roman"/>
          </w:rPr>
          <m:t>'s</m:t>
        </m:r>
      </m:oMath>
      <w:r w:rsidRPr="00A5284E">
        <w:rPr>
          <w:rFonts w:ascii="Calibri" w:eastAsia="Calibri" w:hAnsi="Calibri" w:cs="Times New Roman"/>
        </w:rPr>
        <w:t xml:space="preserve"> are the exposed and infected compart</w:t>
      </w:r>
      <w:proofErr w:type="spellStart"/>
      <w:r w:rsidRPr="00A5284E">
        <w:rPr>
          <w:rFonts w:ascii="Calibri" w:eastAsia="Calibri" w:hAnsi="Calibri" w:cs="Times New Roman"/>
        </w:rPr>
        <w:t>ments</w:t>
      </w:r>
      <w:proofErr w:type="spellEnd"/>
      <w:r w:rsidRPr="00A5284E">
        <w:rPr>
          <w:rFonts w:ascii="Calibri" w:eastAsia="Calibri" w:hAnsi="Calibri" w:cs="Times New Roman"/>
        </w:rPr>
        <w:t xml:space="preserve"> respectively. Therefore, </w:t>
      </w:r>
    </w:p>
    <w:p w14:paraId="258A02FB" w14:textId="77777777" w:rsidR="00E83944" w:rsidRPr="00A5284E" w:rsidRDefault="00E83944" w:rsidP="00E83944">
      <w:pPr>
        <w:jc w:val="center"/>
        <w:rPr>
          <w:rFonts w:ascii="Calibri" w:eastAsia="Calibri" w:hAnsi="Calibri" w:cs="Times New Roman"/>
        </w:rPr>
      </w:pPr>
      <m:oMath>
        <m:r>
          <w:rPr>
            <w:rFonts w:ascii="Cambria Math" w:eastAsia="Calibri" w:hAnsi="Cambria Math" w:cs="Times New Roman"/>
          </w:rPr>
          <m:t>F</m:t>
        </m:r>
        <m:r>
          <m:rPr>
            <m:sty m:val="bi"/>
          </m:rPr>
          <w:rPr>
            <w:rFonts w:ascii="Cambria Math" w:eastAsia="Calibri" w:hAnsi="Cambria Math" w:cs="Times New Roman"/>
          </w:rPr>
          <m:t xml:space="preserve">= </m:t>
        </m:r>
        <m:d>
          <m:dPr>
            <m:ctrlPr>
              <w:rPr>
                <w:rFonts w:ascii="Cambria Math" w:eastAsia="Calibri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eastAsia="Calibri" w:hAnsi="Cambria Math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L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u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u</m:t>
                      </m:r>
                    </m:sub>
                  </m:sSub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Lb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w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wh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u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u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u</m:t>
                      </m:r>
                    </m:sub>
                  </m:sSub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w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w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w</m:t>
                      </m:r>
                    </m:sub>
                  </m:sSub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</m:mr>
            </m:m>
          </m:e>
        </m:d>
      </m:oMath>
      <w:r w:rsidRPr="00A5284E">
        <w:rPr>
          <w:rFonts w:ascii="Calibri" w:eastAsia="Calibri" w:hAnsi="Calibri" w:cs="Times New Roman"/>
        </w:rPr>
        <w:t xml:space="preserve"> and</w:t>
      </w:r>
    </w:p>
    <w:p w14:paraId="3AA12137" w14:textId="77777777" w:rsidR="00E83944" w:rsidRPr="00A5284E" w:rsidRDefault="00E83944" w:rsidP="00E83944">
      <w:pPr>
        <w:jc w:val="center"/>
        <w:rPr>
          <w:rFonts w:ascii="Calibri" w:eastAsia="Calibri" w:hAnsi="Calibri" w:cs="Times New Roman"/>
        </w:rPr>
      </w:pPr>
      <m:oMath>
        <m:r>
          <w:rPr>
            <w:rFonts w:ascii="Cambria Math" w:eastAsia="Calibri" w:hAnsi="Cambria Math" w:cs="Times New Roman"/>
          </w:rPr>
          <m:t>V</m:t>
        </m:r>
        <m:r>
          <m:rPr>
            <m:sty m:val="bi"/>
          </m:rPr>
          <w:rPr>
            <w:rFonts w:ascii="Cambria Math" w:eastAsia="Calibri" w:hAnsi="Cambria Math" w:cs="Times New Roman"/>
          </w:rPr>
          <m:t xml:space="preserve">= </m:t>
        </m:r>
        <m:d>
          <m:dPr>
            <m:ctrlPr>
              <w:rPr>
                <w:rFonts w:ascii="Cambria Math" w:eastAsia="Calibri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eastAsia="Calibri" w:hAnsi="Cambria Math" w:cs="Times New Roman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μ+ψ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h</m:t>
                      </m:r>
                    </m:sub>
                  </m:sSub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libri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h</m:t>
                      </m:r>
                    </m:sub>
                  </m:sSub>
                </m:e>
                <m:e>
                  <m:r>
                    <w:rPr>
                      <w:rFonts w:ascii="Cambria Math" w:eastAsia="Calibri" w:hAnsi="Cambria Math" w:cs="Times New Roman"/>
                    </w:rPr>
                    <m:t>μ+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h</m:t>
                      </m:r>
                    </m:sub>
                  </m:sSub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u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u</m:t>
                      </m:r>
                    </m:sub>
                  </m:sSub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u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u</m:t>
                      </m:r>
                    </m:sub>
                  </m:sSub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w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w</m:t>
                      </m:r>
                    </m:sub>
                  </m:sSub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eastAsia="Calibri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w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</w:rPr>
                        <m:t>w</m:t>
                      </m:r>
                    </m:sub>
                  </m:sSub>
                </m:e>
              </m:mr>
            </m:m>
          </m:e>
        </m:d>
      </m:oMath>
      <w:r w:rsidRPr="00A5284E">
        <w:rPr>
          <w:rFonts w:ascii="Calibri" w:eastAsia="Calibri" w:hAnsi="Calibri" w:cs="Times New Roman"/>
        </w:rPr>
        <w:t>.</w:t>
      </w:r>
    </w:p>
    <w:p w14:paraId="52840023" w14:textId="77777777" w:rsidR="00E83944" w:rsidRPr="00A5284E" w:rsidRDefault="00E83944" w:rsidP="00E83944">
      <w:pPr>
        <w:rPr>
          <w:rFonts w:ascii="Calibri" w:eastAsia="Calibri" w:hAnsi="Calibri" w:cs="Times New Roman"/>
        </w:rPr>
      </w:pPr>
      <w:r w:rsidRPr="00A5284E">
        <w:rPr>
          <w:rFonts w:ascii="Calibri" w:eastAsia="Calibri" w:hAnsi="Calibri" w:cs="Times New Roman"/>
        </w:rPr>
        <w:t xml:space="preserve">Hence the reproductive number </w:t>
      </w:r>
      <w:r w:rsidRPr="00A5284E">
        <w:rPr>
          <w:rFonts w:ascii="Calibri" w:eastAsia="Garamond" w:hAnsi="Calibri" w:cs="Calibri"/>
        </w:rPr>
        <w:t xml:space="preserve">in the presence of </w:t>
      </w:r>
      <w:proofErr w:type="spellStart"/>
      <w:r w:rsidRPr="00A5284E">
        <w:rPr>
          <w:rFonts w:ascii="Calibri" w:eastAsia="Garamond" w:hAnsi="Calibri" w:cs="Calibri"/>
          <w:i/>
          <w:iCs/>
        </w:rPr>
        <w:t>Wolbachia</w:t>
      </w:r>
      <w:proofErr w:type="spellEnd"/>
      <w:r w:rsidRPr="00A5284E">
        <w:rPr>
          <w:rFonts w:ascii="Calibri" w:eastAsia="Garamond" w:hAnsi="Calibri" w:cs="Calibri"/>
        </w:rPr>
        <w:t>-infected mosquitoes (</w:t>
      </w:r>
      <m:oMath>
        <m:sSub>
          <m:sSubPr>
            <m:ctrlPr>
              <w:rPr>
                <w:rFonts w:ascii="Cambria Math" w:eastAsia="Garamond" w:hAnsi="Cambria Math" w:cs="Calibri"/>
                <w:i/>
              </w:rPr>
            </m:ctrlPr>
          </m:sSubPr>
          <m:e>
            <m:r>
              <w:rPr>
                <w:rFonts w:ascii="Cambria Math" w:eastAsia="Garamond" w:hAnsi="Cambria Math" w:cs="Calibri"/>
              </w:rPr>
              <m:t>R</m:t>
            </m:r>
          </m:e>
          <m:sub>
            <m:r>
              <w:rPr>
                <w:rFonts w:ascii="Cambria Math" w:eastAsia="Garamond" w:hAnsi="Cambria Math" w:cs="Calibri"/>
              </w:rPr>
              <m:t>0</m:t>
            </m:r>
          </m:sub>
        </m:sSub>
      </m:oMath>
      <w:r w:rsidRPr="00A5284E">
        <w:rPr>
          <w:rFonts w:ascii="Calibri" w:eastAsia="Garamond" w:hAnsi="Calibri" w:cs="Calibri"/>
        </w:rPr>
        <w:t>) is given</w:t>
      </w:r>
      <w:r w:rsidRPr="00A5284E">
        <w:rPr>
          <w:rFonts w:ascii="Calibri" w:eastAsia="Calibri" w:hAnsi="Calibri" w:cs="Times New Roman"/>
        </w:rPr>
        <w:t xml:space="preserve"> as:</w:t>
      </w:r>
    </w:p>
    <w:p w14:paraId="3BFEAD49" w14:textId="77777777" w:rsidR="004679BA" w:rsidRPr="00A5284E" w:rsidRDefault="00D260BD" w:rsidP="00E83944">
      <w:pPr>
        <w:rPr>
          <w:rFonts w:ascii="Calibri" w:eastAsia="Calibri" w:hAnsi="Calibri" w:cs="Times New Roman"/>
        </w:rPr>
      </w:pPr>
      <m:oMath>
        <m:r>
          <w:rPr>
            <w:rFonts w:ascii="Cambria Math" w:eastAsia="Garamond" w:hAnsi="Cambria Math" w:cs="Calibri"/>
          </w:rPr>
          <m:t>R(t)</m:t>
        </m:r>
        <m:r>
          <m:rPr>
            <m:sty m:val="p"/>
          </m:rPr>
          <w:rPr>
            <w:rFonts w:ascii="Cambria Math" w:eastAsia="Garamond" w:hAnsi="Cambria Math" w:cs="Calibri"/>
          </w:rPr>
          <m:t xml:space="preserve"> </m:t>
        </m:r>
        <m:r>
          <w:rPr>
            <w:rFonts w:ascii="Cambria Math" w:eastAsia="Calibri" w:hAnsi="Cambria Math" w:cs="Times New Roman"/>
          </w:rPr>
          <m:t>=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u</m:t>
                    </m:r>
                  </m:sub>
                </m:sSub>
              </m:e>
              <m:sup>
                <m:r>
                  <w:rPr>
                    <w:rFonts w:ascii="Cambria Math" w:eastAsia="Calibri" w:hAnsi="Cambria Math" w:cs="Times New Roman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</w:rPr>
              <m:t>+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w</m:t>
                    </m:r>
                  </m:sub>
                </m:sSub>
              </m:e>
              <m:sup>
                <m:r>
                  <w:rPr>
                    <w:rFonts w:ascii="Cambria Math" w:eastAsia="Calibri" w:hAnsi="Cambria Math" w:cs="Times New Roman"/>
                  </w:rPr>
                  <m:t>2</m:t>
                </m:r>
              </m:sup>
            </m:sSup>
          </m:e>
        </m:rad>
      </m:oMath>
      <w:proofErr w:type="gramStart"/>
      <w:r w:rsidRPr="00A5284E">
        <w:rPr>
          <w:rFonts w:ascii="Calibri" w:eastAsia="Calibri" w:hAnsi="Calibri" w:cs="Times New Roman"/>
        </w:rPr>
        <w:t>,  where</w:t>
      </w:r>
      <w:proofErr w:type="gramEnd"/>
      <w:r w:rsidRPr="00A5284E">
        <w:rPr>
          <w:rFonts w:ascii="Calibri" w:eastAsia="Calibri" w:hAnsi="Calibri" w:cs="Times New Roman"/>
        </w:rPr>
        <w:t>,</w:t>
      </w:r>
    </w:p>
    <w:p w14:paraId="423233CF" w14:textId="77777777" w:rsidR="004679BA" w:rsidRPr="00A5284E" w:rsidRDefault="00D260BD" w:rsidP="00E83944">
      <w:pPr>
        <w:rPr>
          <w:rFonts w:ascii="Calibri" w:eastAsia="Calibri" w:hAnsi="Calibri" w:cs="Times New Roman"/>
        </w:rPr>
      </w:pPr>
      <w:r w:rsidRPr="00A5284E">
        <w:rPr>
          <w:rFonts w:ascii="Calibri" w:eastAsia="Calibri" w:hAnsi="Calibri" w:cs="Times New Roman"/>
        </w:rPr>
        <w:t xml:space="preserve"> 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R</m:t>
            </m:r>
          </m:e>
          <m:sub>
            <m:r>
              <w:rPr>
                <w:rFonts w:ascii="Cambria Math" w:eastAsia="Calibri" w:hAnsi="Cambria Math" w:cs="Times New Roman"/>
              </w:rPr>
              <m:t>u</m:t>
            </m:r>
          </m:sub>
        </m:sSub>
        <m:r>
          <w:rPr>
            <w:rFonts w:ascii="Cambria Math" w:eastAsia="Calibri" w:hAnsi="Cambria Math" w:cs="Times New Roman"/>
          </w:rPr>
          <m:t>(t)=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="Calibri" w:hAnsi="Cambria Math" w:cs="Times New Roman"/>
                    <w:i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</w:rPr>
                      <m:t>b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u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bSup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</w:rPr>
                      <m:t>α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u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bSup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ψ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u</m:t>
                    </m:r>
                  </m:sub>
                </m:sSub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ψ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h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</w:rPr>
                      <m:t>u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</w:rPr>
                  <m:t>(t)</m:t>
                </m:r>
              </m:num>
              <m:den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u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ψ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u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 xml:space="preserve"> (μ+δ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h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</w:rPr>
                      <m:t>) (μ+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ψ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h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</w:rPr>
                      <m:t>)μ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u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</w:rPr>
                      <m:t>H</m:t>
                    </m:r>
                  </m:sub>
                </m:sSub>
              </m:den>
            </m:f>
          </m:e>
        </m:rad>
      </m:oMath>
      <w:r w:rsidRPr="00A5284E">
        <w:rPr>
          <w:rFonts w:ascii="Calibri" w:eastAsia="Calibri" w:hAnsi="Calibri" w:cs="Times New Roman"/>
        </w:rPr>
        <w:t xml:space="preserve">  and  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R</m:t>
            </m:r>
          </m:e>
          <m:sub>
            <m:r>
              <w:rPr>
                <w:rFonts w:ascii="Cambria Math" w:eastAsia="Calibri" w:hAnsi="Cambria Math" w:cs="Times New Roman"/>
              </w:rPr>
              <m:t>w</m:t>
            </m:r>
          </m:sub>
        </m:sSub>
        <m:r>
          <w:rPr>
            <w:rFonts w:ascii="Cambria Math" w:eastAsia="Calibri" w:hAnsi="Cambria Math" w:cs="Times New Roman"/>
          </w:rPr>
          <m:t>(t)=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="Calibri" w:hAnsi="Cambria Math" w:cs="Times New Roman"/>
                    <w:i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</w:rPr>
                      <m:t>b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w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bSup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α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wh</m:t>
                    </m:r>
                  </m:sub>
                </m:sSub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α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u</m:t>
                    </m:r>
                  </m:sub>
                </m:sSub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ψ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w</m:t>
                    </m:r>
                  </m:sub>
                </m:sSub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ψ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h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</w:rPr>
                      <m:t>w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</w:rPr>
                  <m:t>(t)</m:t>
                </m:r>
              </m:num>
              <m:den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w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ψ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w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 xml:space="preserve"> (μ+δ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h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) (μ+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ψ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h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 xml:space="preserve">) 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μ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w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</w:rPr>
                      <m:t>H</m:t>
                    </m:r>
                  </m:sub>
                </m:sSub>
              </m:den>
            </m:f>
          </m:e>
        </m:rad>
      </m:oMath>
      <w:r w:rsidR="00E83944" w:rsidRPr="00A5284E">
        <w:rPr>
          <w:rFonts w:ascii="Calibri" w:eastAsia="Calibri" w:hAnsi="Calibri" w:cs="Times New Roman"/>
        </w:rPr>
        <w:t xml:space="preserve">, </w:t>
      </w:r>
    </w:p>
    <w:p w14:paraId="2D0631A8" w14:textId="326AABB4" w:rsidR="00E83944" w:rsidRPr="00A5284E" w:rsidRDefault="00E83944" w:rsidP="00E83944">
      <w:pPr>
        <w:rPr>
          <w:rFonts w:ascii="Calibri" w:eastAsia="Calibri" w:hAnsi="Calibri" w:cs="Times New Roman"/>
        </w:rPr>
      </w:pPr>
      <w:r w:rsidRPr="00A5284E">
        <w:rPr>
          <w:rFonts w:ascii="Calibri" w:eastAsia="Calibri" w:hAnsi="Calibri" w:cs="Times New Roman"/>
        </w:rPr>
        <w:t xml:space="preserve">while in the absence of </w:t>
      </w:r>
      <w:proofErr w:type="spellStart"/>
      <w:r w:rsidRPr="00A5284E">
        <w:rPr>
          <w:rFonts w:ascii="Calibri" w:eastAsia="Calibri" w:hAnsi="Calibri" w:cs="Times New Roman"/>
          <w:i/>
          <w:iCs/>
        </w:rPr>
        <w:t>Wolbachia</w:t>
      </w:r>
      <w:proofErr w:type="spellEnd"/>
      <w:r w:rsidRPr="00A5284E">
        <w:rPr>
          <w:rFonts w:ascii="Calibri" w:eastAsia="Calibri" w:hAnsi="Calibri" w:cs="Times New Roman"/>
        </w:rPr>
        <w:t xml:space="preserve">-infected mosquitoes, </w:t>
      </w:r>
      <m:oMath>
        <m:r>
          <w:rPr>
            <w:rFonts w:ascii="Cambria Math" w:eastAsia="Calibri" w:hAnsi="Cambria Math" w:cs="Times New Roman"/>
          </w:rPr>
          <m:t>R(t)=</m:t>
        </m:r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R</m:t>
            </m:r>
          </m:e>
          <m:sub>
            <m:r>
              <w:rPr>
                <w:rFonts w:ascii="Cambria Math" w:eastAsia="Calibri" w:hAnsi="Cambria Math" w:cs="Times New Roman"/>
              </w:rPr>
              <m:t>u</m:t>
            </m:r>
          </m:sub>
        </m:sSub>
        <m:r>
          <w:rPr>
            <w:rFonts w:ascii="Cambria Math" w:eastAsia="Calibri" w:hAnsi="Cambria Math" w:cs="Times New Roman"/>
          </w:rPr>
          <m:t>(t)</m:t>
        </m:r>
      </m:oMath>
      <w:r w:rsidRPr="00A5284E">
        <w:rPr>
          <w:rFonts w:ascii="Calibri" w:eastAsia="Calibri" w:hAnsi="Calibri" w:cs="Times New Roman"/>
        </w:rPr>
        <w:t>.</w:t>
      </w:r>
    </w:p>
    <w:p w14:paraId="5748B4FC" w14:textId="77777777" w:rsidR="007F0698" w:rsidRPr="00A5284E" w:rsidRDefault="007F0698" w:rsidP="00E83944">
      <w:pPr>
        <w:rPr>
          <w:rFonts w:ascii="Calibri" w:eastAsia="Calibri" w:hAnsi="Calibri" w:cs="Times New Roman"/>
        </w:rPr>
      </w:pPr>
    </w:p>
    <w:p w14:paraId="26F3C99F" w14:textId="77777777" w:rsidR="007F0698" w:rsidRPr="00A5284E" w:rsidRDefault="007F0698" w:rsidP="00E83944">
      <w:pPr>
        <w:rPr>
          <w:rFonts w:ascii="Calibri" w:eastAsia="Calibri" w:hAnsi="Calibri" w:cs="Times New Roman"/>
          <w:b/>
          <w:bCs/>
        </w:rPr>
      </w:pPr>
      <w:r w:rsidRPr="00A5284E">
        <w:rPr>
          <w:rFonts w:ascii="Calibri" w:eastAsia="Calibri" w:hAnsi="Calibri" w:cs="Times New Roman"/>
          <w:b/>
          <w:bCs/>
        </w:rPr>
        <w:t>A2</w:t>
      </w:r>
    </w:p>
    <w:p w14:paraId="4017B136" w14:textId="2AC6C802" w:rsidR="002471CF" w:rsidRPr="00A5284E" w:rsidRDefault="002471CF" w:rsidP="00E83944">
      <w:pPr>
        <w:rPr>
          <w:rFonts w:ascii="Calibri" w:eastAsia="Calibri" w:hAnsi="Calibri" w:cs="Times New Roman"/>
        </w:rPr>
      </w:pPr>
      <w:r w:rsidRPr="00A5284E">
        <w:rPr>
          <w:rFonts w:ascii="Calibri" w:eastAsia="Calibri" w:hAnsi="Calibri" w:cs="Times New Roman"/>
        </w:rPr>
        <w:t xml:space="preserve">To account for </w:t>
      </w:r>
      <m:oMath>
        <m:r>
          <w:rPr>
            <w:rFonts w:ascii="Cambria Math" w:eastAsia="Calibri" w:hAnsi="Cambria Math" w:cs="Times New Roman"/>
          </w:rPr>
          <m:t>R(t)</m:t>
        </m:r>
      </m:oMath>
      <w:r w:rsidR="00C473BF" w:rsidRPr="00A5284E">
        <w:rPr>
          <w:rFonts w:ascii="Calibri" w:eastAsia="Calibri" w:hAnsi="Calibri" w:cs="Times New Roman"/>
        </w:rPr>
        <w:t xml:space="preserve"> with respect to the proportion of </w:t>
      </w:r>
      <w:proofErr w:type="spellStart"/>
      <w:r w:rsidR="00C473BF" w:rsidRPr="00A5284E">
        <w:rPr>
          <w:rFonts w:ascii="Calibri" w:eastAsia="Calibri" w:hAnsi="Calibri" w:cs="Times New Roman"/>
          <w:i/>
          <w:iCs/>
        </w:rPr>
        <w:t>Wolbachia</w:t>
      </w:r>
      <w:proofErr w:type="spellEnd"/>
      <w:r w:rsidR="00C473BF" w:rsidRPr="00A5284E">
        <w:rPr>
          <w:rFonts w:ascii="Calibri" w:eastAsia="Calibri" w:hAnsi="Calibri" w:cs="Times New Roman"/>
        </w:rPr>
        <w:t xml:space="preserve">-infected </w:t>
      </w:r>
      <w:proofErr w:type="gramStart"/>
      <w:r w:rsidR="00C473BF" w:rsidRPr="00A5284E">
        <w:rPr>
          <w:rFonts w:ascii="Calibri" w:eastAsia="Calibri" w:hAnsi="Calibri" w:cs="Times New Roman"/>
        </w:rPr>
        <w:t>mosquitoes</w:t>
      </w:r>
      <w:r w:rsidR="00456300" w:rsidRPr="00A5284E">
        <w:rPr>
          <w:rFonts w:ascii="Calibri" w:eastAsia="Calibri" w:hAnsi="Calibri" w:cs="Times New Roman"/>
        </w:rPr>
        <w:t xml:space="preserve"> </w:t>
      </w:r>
      <w:proofErr w:type="gramEnd"/>
      <m:oMath>
        <m:r>
          <w:rPr>
            <w:rFonts w:ascii="Cambria Math" w:eastAsia="Calibri" w:hAnsi="Cambria Math" w:cs="Times New Roman"/>
            <w:lang w:val="en-AU"/>
          </w:rPr>
          <m:t>η</m:t>
        </m:r>
      </m:oMath>
      <w:r w:rsidR="00C473BF" w:rsidRPr="00A5284E">
        <w:rPr>
          <w:rFonts w:ascii="Calibri" w:eastAsia="Calibri" w:hAnsi="Calibri" w:cs="Times New Roman"/>
        </w:rPr>
        <w:t>, we have that</w:t>
      </w:r>
    </w:p>
    <w:p w14:paraId="5C29899A" w14:textId="77777777" w:rsidR="00C473BF" w:rsidRPr="00A5284E" w:rsidRDefault="00C473BF" w:rsidP="00C473BF">
      <w:pPr>
        <w:spacing w:line="256" w:lineRule="auto"/>
        <w:rPr>
          <w:rFonts w:ascii="Calibri" w:eastAsia="Times New Roman" w:hAnsi="Calibri" w:cs="Times New Roman"/>
          <w:lang w:val="en-AU"/>
        </w:rPr>
      </w:pPr>
      <m:oMathPara>
        <m:oMath>
          <m:r>
            <w:rPr>
              <w:rFonts w:ascii="Cambria Math" w:eastAsia="Calibri" w:hAnsi="Cambria Math" w:cs="Times New Roman"/>
              <w:lang w:val="en-AU"/>
            </w:rPr>
            <m:t>R</m:t>
          </m:r>
          <m:d>
            <m:dPr>
              <m:ctrlPr>
                <w:rPr>
                  <w:rFonts w:ascii="Cambria Math" w:eastAsia="Calibri" w:hAnsi="Cambria Math" w:cs="Times New Roman"/>
                  <w:i/>
                  <w:lang w:val="en-AU"/>
                </w:rPr>
              </m:ctrlPr>
            </m:dPr>
            <m:e>
              <m:r>
                <w:rPr>
                  <w:rFonts w:ascii="Cambria Math" w:eastAsia="Calibri" w:hAnsi="Cambria Math" w:cs="Times New Roman"/>
                  <w:lang w:val="en-AU"/>
                </w:rPr>
                <m:t>t</m:t>
              </m:r>
            </m:e>
          </m:d>
          <m:r>
            <w:rPr>
              <w:rFonts w:ascii="Cambria Math" w:eastAsia="Calibri" w:hAnsi="Cambria Math" w:cs="Times New Roman"/>
              <w:lang w:val="en-AU"/>
            </w:rPr>
            <m:t>=</m:t>
          </m:r>
          <m:rad>
            <m:radPr>
              <m:degHide m:val="1"/>
              <m:ctrlPr>
                <w:rPr>
                  <w:rFonts w:ascii="Cambria Math" w:eastAsia="Calibri" w:hAnsi="Cambria Math" w:cs="Times New Roman"/>
                  <w:i/>
                  <w:lang w:val="en-AU"/>
                </w:rPr>
              </m:ctrlPr>
            </m:radPr>
            <m:deg/>
            <m:e>
              <m:r>
                <w:rPr>
                  <w:rFonts w:ascii="Cambria Math" w:eastAsia="Calibri" w:hAnsi="Cambria Math" w:cs="Times New Roman"/>
                  <w:lang w:val="en-AU"/>
                </w:rPr>
                <m:t>χ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lang w:val="en-A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u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t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  <w:lang w:val="en-AU"/>
                    </w:rPr>
                    <m:t>+σ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w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t</m:t>
                      </m:r>
                    </m:e>
                  </m:d>
                </m:e>
              </m:d>
            </m:e>
          </m:rad>
        </m:oMath>
      </m:oMathPara>
    </w:p>
    <w:p w14:paraId="4090BD46" w14:textId="0105758B" w:rsidR="00C473BF" w:rsidRPr="00A5284E" w:rsidRDefault="00965F72" w:rsidP="00C473BF">
      <w:pPr>
        <w:spacing w:line="256" w:lineRule="auto"/>
        <w:rPr>
          <w:rFonts w:ascii="Calibri" w:eastAsia="Times New Roman" w:hAnsi="Calibri" w:cs="Times New Roman"/>
          <w:lang w:val="en-AU"/>
        </w:rPr>
      </w:pPr>
      <w:proofErr w:type="gramStart"/>
      <w:r w:rsidRPr="00A5284E">
        <w:rPr>
          <w:rFonts w:ascii="Calibri" w:eastAsia="Times New Roman" w:hAnsi="Calibri" w:cs="Times New Roman"/>
          <w:lang w:val="en-AU"/>
        </w:rPr>
        <w:t>w</w:t>
      </w:r>
      <w:r w:rsidR="00C473BF" w:rsidRPr="00A5284E">
        <w:rPr>
          <w:rFonts w:ascii="Calibri" w:eastAsia="Times New Roman" w:hAnsi="Calibri" w:cs="Times New Roman"/>
          <w:lang w:val="en-AU"/>
        </w:rPr>
        <w:t>here</w:t>
      </w:r>
      <w:proofErr w:type="gramEnd"/>
      <w:r w:rsidR="00C473BF" w:rsidRPr="00A5284E">
        <w:rPr>
          <w:rFonts w:ascii="Calibri" w:eastAsia="Times New Roman" w:hAnsi="Calibri" w:cs="Times New Roman"/>
          <w:lang w:val="en-AU"/>
        </w:rPr>
        <w:t xml:space="preserve"> </w:t>
      </w:r>
    </w:p>
    <w:p w14:paraId="0BBA0897" w14:textId="77777777" w:rsidR="00C473BF" w:rsidRPr="00A5284E" w:rsidRDefault="00C473BF" w:rsidP="00C473BF">
      <w:pPr>
        <w:spacing w:line="256" w:lineRule="auto"/>
        <w:rPr>
          <w:rFonts w:ascii="Calibri" w:eastAsia="Times New Roman" w:hAnsi="Calibri" w:cs="Times New Roman"/>
          <w:lang w:val="en-AU"/>
        </w:rPr>
      </w:pPr>
      <m:oMathPara>
        <m:oMath>
          <m:r>
            <w:rPr>
              <w:rFonts w:ascii="Cambria Math" w:eastAsia="Calibri" w:hAnsi="Cambria Math" w:cs="Times New Roman"/>
              <w:lang w:val="en-AU"/>
            </w:rPr>
            <m:t>χ=</m:t>
          </m:r>
          <m:f>
            <m:fPr>
              <m:ctrlPr>
                <w:rPr>
                  <w:rFonts w:ascii="Cambria Math" w:eastAsia="Calibri" w:hAnsi="Cambria Math" w:cs="Times New Roman"/>
                  <w:i/>
                  <w:lang w:val="en-AU"/>
                </w:rPr>
              </m:ctrlPr>
            </m:fPr>
            <m:num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lang w:val="en-AU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lang w:val="en-AU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en-AU"/>
                    </w:rPr>
                    <m:t>u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lang w:val="en-AU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lang w:val="en-AU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lang w:val="en-AU"/>
                    </w:rPr>
                    <m:t>α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en-AU"/>
                    </w:rPr>
                    <m:t>u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lang w:val="en-AU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en-AU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AU"/>
                    </w:rPr>
                    <m:t>ψ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en-AU"/>
                    </w:rPr>
                    <m:t>u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en-AU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AU"/>
                    </w:rPr>
                    <m:t>ψ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en-AU"/>
                    </w:rPr>
                    <m:t>h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lang w:val="en-A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u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lang w:val="en-AU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u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en-A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 xml:space="preserve"> (μ+δ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h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lang w:val="en-AU"/>
                    </w:rPr>
                    <m:t>) (μ+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h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lang w:val="en-AU"/>
                    </w:rPr>
                    <m:t>)μ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en-AU"/>
                    </w:rPr>
                    <m:t>u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en-AU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AU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en-AU"/>
                    </w:rPr>
                    <m:t>H</m:t>
                  </m:r>
                </m:sub>
              </m:sSub>
            </m:den>
          </m:f>
        </m:oMath>
      </m:oMathPara>
    </w:p>
    <w:p w14:paraId="7AE83A61" w14:textId="77777777" w:rsidR="00C473BF" w:rsidRPr="00A5284E" w:rsidRDefault="00C473BF" w:rsidP="00C473BF">
      <w:pPr>
        <w:spacing w:line="256" w:lineRule="auto"/>
        <w:rPr>
          <w:rFonts w:ascii="Calibri" w:eastAsia="Times New Roman" w:hAnsi="Calibri" w:cs="Times New Roman"/>
          <w:lang w:val="en-AU"/>
        </w:rPr>
      </w:pPr>
      <m:oMathPara>
        <m:oMath>
          <m:r>
            <w:rPr>
              <w:rFonts w:ascii="Cambria Math" w:eastAsia="Calibri" w:hAnsi="Cambria Math" w:cs="Times New Roman"/>
              <w:lang w:val="en-AU"/>
            </w:rPr>
            <w:lastRenderedPageBreak/>
            <m:t>σ=</m:t>
          </m:r>
          <m:f>
            <m:fPr>
              <m:ctrlPr>
                <w:rPr>
                  <w:rFonts w:ascii="Cambria Math" w:eastAsia="Calibri" w:hAnsi="Cambria Math" w:cs="Times New Roman"/>
                  <w:i/>
                  <w:lang w:val="en-AU"/>
                </w:rPr>
              </m:ctrlPr>
            </m:fPr>
            <m:num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lang w:val="en-AU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sSubSup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w</m:t>
                      </m:r>
                    </m:sub>
                    <m:sup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2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wh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w</m:t>
                      </m:r>
                    </m:sub>
                  </m:sSub>
                </m:num>
                <m:den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lang w:val="en-A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AU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lang w:val="en-AU"/>
                            </w:rPr>
                            <m:t>w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lang w:val="en-A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AU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lang w:val="en-AU"/>
                            </w:rPr>
                            <m:t>w</m:t>
                          </m:r>
                        </m:sub>
                      </m:sSub>
                    </m:e>
                  </m:d>
                  <m:r>
                    <w:rPr>
                      <w:rFonts w:ascii="Cambria Math" w:eastAsia="Calibri" w:hAnsi="Cambria Math" w:cs="Times New Roman"/>
                      <w:lang w:val="en-AU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w</m:t>
                      </m:r>
                    </m:sub>
                  </m:sSub>
                </m:den>
              </m:f>
            </m:num>
            <m:den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lang w:val="en-AU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sSubSup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u</m:t>
                      </m:r>
                    </m:sub>
                    <m:sup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2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u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u</m:t>
                      </m:r>
                    </m:sub>
                  </m:sSub>
                </m:num>
                <m:den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lang w:val="en-A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AU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lang w:val="en-AU"/>
                            </w:rPr>
                            <m:t>u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lang w:val="en-A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AU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lang w:val="en-AU"/>
                            </w:rPr>
                            <m:t>u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en-AU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AU"/>
                        </w:rPr>
                        <m:t>u</m:t>
                      </m:r>
                    </m:sub>
                  </m:sSub>
                </m:den>
              </m:f>
            </m:den>
          </m:f>
        </m:oMath>
      </m:oMathPara>
    </w:p>
    <w:p w14:paraId="3A149DEA" w14:textId="2E4FBDC7" w:rsidR="00C473BF" w:rsidRPr="00A5284E" w:rsidRDefault="00C473BF" w:rsidP="00C473BF">
      <w:pPr>
        <w:spacing w:line="256" w:lineRule="auto"/>
        <w:rPr>
          <w:rFonts w:ascii="Calibri" w:eastAsia="Calibri" w:hAnsi="Calibri" w:cs="Times New Roman"/>
          <w:lang w:val="en-AU"/>
        </w:rPr>
      </w:pPr>
      <w:r w:rsidRPr="00A5284E">
        <w:rPr>
          <w:rFonts w:ascii="Calibri" w:eastAsia="Calibri" w:hAnsi="Calibri" w:cs="Times New Roman"/>
          <w:lang w:val="en-AU"/>
        </w:rPr>
        <w:t xml:space="preserve">The independent variable </w:t>
      </w:r>
      <m:oMath>
        <m:r>
          <w:rPr>
            <w:rFonts w:ascii="Cambria Math" w:eastAsia="Calibri" w:hAnsi="Cambria Math" w:cs="Times New Roman"/>
            <w:lang w:val="en-AU"/>
          </w:rPr>
          <m:t>η</m:t>
        </m:r>
      </m:oMath>
      <w:r w:rsidR="004A6F11" w:rsidRPr="00A5284E">
        <w:rPr>
          <w:rFonts w:ascii="Calibri" w:eastAsia="Calibri" w:hAnsi="Calibri" w:cs="Times New Roman"/>
          <w:lang w:val="en-AU"/>
        </w:rPr>
        <w:t>, which is</w:t>
      </w:r>
      <w:r w:rsidRPr="00A5284E">
        <w:rPr>
          <w:rFonts w:ascii="Calibri" w:eastAsia="Calibri" w:hAnsi="Calibri" w:cs="Times New Roman"/>
          <w:lang w:val="en-AU"/>
        </w:rPr>
        <w:t xml:space="preserve"> the </w:t>
      </w:r>
      <w:proofErr w:type="spellStart"/>
      <w:r w:rsidRPr="00A5284E">
        <w:rPr>
          <w:rFonts w:ascii="Calibri" w:eastAsia="Calibri" w:hAnsi="Calibri" w:cs="Times New Roman"/>
          <w:i/>
          <w:iCs/>
          <w:lang w:val="en-AU"/>
        </w:rPr>
        <w:t>Wolbachia</w:t>
      </w:r>
      <w:proofErr w:type="spellEnd"/>
      <w:r w:rsidR="009B3118" w:rsidRPr="00A5284E">
        <w:rPr>
          <w:rFonts w:ascii="Calibri" w:eastAsia="Calibri" w:hAnsi="Calibri" w:cs="Times New Roman"/>
          <w:lang w:val="en-AU"/>
        </w:rPr>
        <w:t xml:space="preserve">-infected </w:t>
      </w:r>
      <w:r w:rsidR="00EB1815" w:rsidRPr="00A5284E">
        <w:rPr>
          <w:rFonts w:ascii="Calibri" w:eastAsia="Calibri" w:hAnsi="Calibri" w:cs="Times New Roman"/>
          <w:lang w:val="en-AU"/>
        </w:rPr>
        <w:t>mosquitoes’</w:t>
      </w:r>
      <w:r w:rsidRPr="00A5284E">
        <w:rPr>
          <w:rFonts w:ascii="Calibri" w:eastAsia="Calibri" w:hAnsi="Calibri" w:cs="Times New Roman"/>
          <w:lang w:val="en-AU"/>
        </w:rPr>
        <w:t xml:space="preserve"> fraction</w:t>
      </w:r>
      <w:r w:rsidR="004A6F11" w:rsidRPr="00A5284E">
        <w:rPr>
          <w:rFonts w:ascii="Calibri" w:eastAsia="Calibri" w:hAnsi="Calibri" w:cs="Times New Roman"/>
          <w:lang w:val="en-AU"/>
        </w:rPr>
        <w:t xml:space="preserve"> is given as</w:t>
      </w:r>
      <w:r w:rsidRPr="00A5284E">
        <w:rPr>
          <w:rFonts w:ascii="Calibri" w:eastAsia="Calibri" w:hAnsi="Calibri" w:cs="Times New Roman"/>
          <w:lang w:val="en-AU"/>
        </w:rPr>
        <w:t>:</w:t>
      </w:r>
    </w:p>
    <w:p w14:paraId="43FAEB74" w14:textId="77777777" w:rsidR="00C473BF" w:rsidRPr="00A5284E" w:rsidRDefault="00C473BF" w:rsidP="00C473BF">
      <w:pPr>
        <w:spacing w:line="256" w:lineRule="auto"/>
        <w:rPr>
          <w:rFonts w:ascii="Calibri" w:eastAsia="Times New Roman" w:hAnsi="Calibri" w:cs="Times New Roman"/>
          <w:lang w:val="en-AU"/>
        </w:rPr>
      </w:pPr>
      <m:oMathPara>
        <m:oMath>
          <m:r>
            <w:rPr>
              <w:rFonts w:ascii="Cambria Math" w:eastAsia="Calibri" w:hAnsi="Cambria Math" w:cs="Times New Roman"/>
              <w:lang w:val="en-AU"/>
            </w:rPr>
            <m:t>η=</m:t>
          </m:r>
          <m:f>
            <m:fPr>
              <m:ctrlPr>
                <w:rPr>
                  <w:rFonts w:ascii="Cambria Math" w:eastAsia="Calibri" w:hAnsi="Cambria Math" w:cs="Times New Roman"/>
                  <w:i/>
                  <w:lang w:val="en-AU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en-AU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AU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en-AU"/>
                    </w:rPr>
                    <m:t>w</m:t>
                  </m:r>
                </m:sub>
              </m:sSub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lang w:val="en-AU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lang w:val="en-AU"/>
                    </w:rPr>
                    <m:t>t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en-AU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AU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en-AU"/>
                    </w:rPr>
                    <m:t>u</m:t>
                  </m:r>
                </m:sub>
              </m:sSub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lang w:val="en-AU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lang w:val="en-AU"/>
                    </w:rPr>
                    <m:t>t</m:t>
                  </m:r>
                </m:e>
              </m:d>
              <m:r>
                <w:rPr>
                  <w:rFonts w:ascii="Cambria Math" w:eastAsia="Calibri" w:hAnsi="Cambria Math" w:cs="Times New Roman"/>
                  <w:lang w:val="en-AU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en-AU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AU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en-AU"/>
                    </w:rPr>
                    <m:t>w</m:t>
                  </m:r>
                </m:sub>
              </m:sSub>
              <m:r>
                <w:rPr>
                  <w:rFonts w:ascii="Cambria Math" w:eastAsia="Calibri" w:hAnsi="Cambria Math" w:cs="Times New Roman"/>
                  <w:lang w:val="en-AU"/>
                </w:rPr>
                <m:t>(t)</m:t>
              </m:r>
            </m:den>
          </m:f>
        </m:oMath>
      </m:oMathPara>
    </w:p>
    <w:p w14:paraId="0C27ABFE" w14:textId="3D950B42" w:rsidR="00C473BF" w:rsidRPr="00A5284E" w:rsidRDefault="00C473BF" w:rsidP="00C473BF">
      <w:pPr>
        <w:spacing w:line="256" w:lineRule="auto"/>
        <w:rPr>
          <w:rFonts w:ascii="Calibri" w:eastAsia="Times New Roman" w:hAnsi="Calibri" w:cs="Times New Roman"/>
          <w:lang w:val="en-AU"/>
        </w:rPr>
      </w:pPr>
      <w:r w:rsidRPr="00A5284E">
        <w:rPr>
          <w:rFonts w:ascii="Calibri" w:eastAsia="Times New Roman" w:hAnsi="Calibri" w:cs="Times New Roman"/>
          <w:lang w:val="en-AU"/>
        </w:rPr>
        <w:t xml:space="preserve">Assume that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A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A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lang w:val="en-AU"/>
              </w:rPr>
              <m:t>u</m:t>
            </m:r>
          </m:sub>
        </m:sSub>
        <m:r>
          <w:rPr>
            <w:rFonts w:ascii="Cambria Math" w:eastAsia="Times New Roman" w:hAnsi="Cambria Math" w:cs="Times New Roman"/>
            <w:lang w:val="en-AU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en-A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A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lang w:val="en-AU"/>
              </w:rPr>
              <m:t>w</m:t>
            </m:r>
          </m:sub>
        </m:sSub>
        <m:r>
          <w:rPr>
            <w:rFonts w:ascii="Cambria Math" w:eastAsia="Times New Roman" w:hAnsi="Cambria Math" w:cs="Times New Roman"/>
            <w:lang w:val="en-AU"/>
          </w:rPr>
          <m:t>=C</m:t>
        </m:r>
      </m:oMath>
      <w:r w:rsidRPr="00A5284E">
        <w:rPr>
          <w:rFonts w:ascii="Calibri" w:eastAsia="Times New Roman" w:hAnsi="Calibri" w:cs="Times New Roman"/>
          <w:lang w:val="en-AU"/>
        </w:rPr>
        <w:t xml:space="preserve"> is constant</w:t>
      </w:r>
      <w:r w:rsidR="00D81A5F" w:rsidRPr="00A5284E">
        <w:rPr>
          <w:rFonts w:ascii="Calibri" w:eastAsia="Times New Roman" w:hAnsi="Calibri" w:cs="Times New Roman"/>
          <w:lang w:val="en-AU"/>
        </w:rPr>
        <w:t>,</w:t>
      </w:r>
    </w:p>
    <w:p w14:paraId="68FDE37F" w14:textId="77777777" w:rsidR="00C473BF" w:rsidRPr="00A5284E" w:rsidRDefault="00C473BF" w:rsidP="00C473BF">
      <w:pPr>
        <w:spacing w:line="256" w:lineRule="auto"/>
        <w:rPr>
          <w:rFonts w:ascii="Calibri" w:eastAsia="Times New Roman" w:hAnsi="Calibri" w:cs="Times New Roman"/>
          <w:lang w:val="en-AU"/>
        </w:rPr>
      </w:pPr>
      <m:oMathPara>
        <m:oMath>
          <m:r>
            <w:rPr>
              <w:rFonts w:ascii="Cambria Math" w:eastAsia="Times New Roman" w:hAnsi="Cambria Math" w:cs="Times New Roman"/>
              <w:lang w:val="en-AU"/>
            </w:rPr>
            <m:t>η=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lang w:val="en-A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lang w:val="en-A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lang w:val="en-A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AU"/>
                    </w:rPr>
                    <m:t>w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lang w:val="en-AU"/>
                </w:rPr>
                <m:t>C</m:t>
              </m:r>
            </m:den>
          </m:f>
          <m:r>
            <w:rPr>
              <w:rFonts w:ascii="Cambria Math" w:eastAsia="Times New Roman" w:hAnsi="Cambria Math" w:cs="Times New Roman"/>
              <w:lang w:val="en-AU"/>
            </w:rPr>
            <m:t>→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en-A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en-A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lang w:val="en-AU"/>
                </w:rPr>
                <m:t>w</m:t>
              </m:r>
            </m:sub>
          </m:sSub>
          <m:r>
            <w:rPr>
              <w:rFonts w:ascii="Cambria Math" w:eastAsia="Times New Roman" w:hAnsi="Cambria Math" w:cs="Times New Roman"/>
              <w:lang w:val="en-AU"/>
            </w:rPr>
            <m:t>=ηC</m:t>
          </m:r>
        </m:oMath>
      </m:oMathPara>
    </w:p>
    <w:p w14:paraId="6F0D7020" w14:textId="77777777" w:rsidR="00C473BF" w:rsidRPr="00A5284E" w:rsidRDefault="00C473BF" w:rsidP="00C473BF">
      <w:pPr>
        <w:spacing w:line="256" w:lineRule="auto"/>
        <w:rPr>
          <w:rFonts w:ascii="Calibri" w:eastAsia="Times New Roman" w:hAnsi="Calibri" w:cs="Times New Roman"/>
          <w:lang w:val="en-AU"/>
        </w:rPr>
      </w:pPr>
      <m:oMathPara>
        <m:oMath>
          <m:r>
            <w:rPr>
              <w:rFonts w:ascii="Cambria Math" w:eastAsia="Times New Roman" w:hAnsi="Cambria Math" w:cs="Times New Roman"/>
              <w:lang w:val="en-AU"/>
            </w:rPr>
            <m:t>1-η=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lang w:val="en-A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lang w:val="en-A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lang w:val="en-AU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AU"/>
                    </w:rPr>
                    <m:t>u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lang w:val="en-AU"/>
                </w:rPr>
                <m:t>C</m:t>
              </m:r>
            </m:den>
          </m:f>
          <m:r>
            <w:rPr>
              <w:rFonts w:ascii="Cambria Math" w:eastAsia="Times New Roman" w:hAnsi="Cambria Math" w:cs="Times New Roman"/>
              <w:lang w:val="en-AU"/>
            </w:rPr>
            <m:t>→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en-A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en-A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lang w:val="en-AU"/>
                </w:rPr>
                <m:t>u</m:t>
              </m:r>
            </m:sub>
          </m:sSub>
          <m:r>
            <w:rPr>
              <w:rFonts w:ascii="Cambria Math" w:eastAsia="Times New Roman" w:hAnsi="Cambria Math" w:cs="Times New Roman"/>
              <w:lang w:val="en-AU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lang w:val="en-A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lang w:val="en-AU"/>
                </w:rPr>
                <m:t>1-η</m:t>
              </m:r>
            </m:e>
          </m:d>
          <m:r>
            <w:rPr>
              <w:rFonts w:ascii="Cambria Math" w:eastAsia="Times New Roman" w:hAnsi="Cambria Math" w:cs="Times New Roman"/>
              <w:lang w:val="en-AU"/>
            </w:rPr>
            <m:t>C</m:t>
          </m:r>
        </m:oMath>
      </m:oMathPara>
    </w:p>
    <w:p w14:paraId="71937887" w14:textId="77777777" w:rsidR="00C473BF" w:rsidRPr="00A5284E" w:rsidRDefault="00C473BF" w:rsidP="00C473BF">
      <w:pPr>
        <w:spacing w:line="256" w:lineRule="auto"/>
        <w:rPr>
          <w:rFonts w:ascii="Calibri" w:eastAsia="Times New Roman" w:hAnsi="Calibri" w:cs="Times New Roman"/>
          <w:lang w:val="en-AU"/>
        </w:rPr>
      </w:pPr>
      <w:r w:rsidRPr="00A5284E">
        <w:rPr>
          <w:rFonts w:ascii="Calibri" w:eastAsia="Times New Roman" w:hAnsi="Calibri" w:cs="Times New Roman"/>
          <w:lang w:val="en-AU"/>
        </w:rPr>
        <w:t>We then have</w:t>
      </w:r>
    </w:p>
    <w:p w14:paraId="4183CB74" w14:textId="77777777" w:rsidR="00C473BF" w:rsidRPr="00A5284E" w:rsidRDefault="00C473BF" w:rsidP="00C473BF">
      <w:pPr>
        <w:spacing w:line="256" w:lineRule="auto"/>
        <w:rPr>
          <w:rFonts w:ascii="Calibri" w:eastAsia="Times New Roman" w:hAnsi="Calibri" w:cs="Times New Roman"/>
          <w:lang w:val="en-AU"/>
        </w:rPr>
      </w:pPr>
      <m:oMathPara>
        <m:oMath>
          <m:r>
            <w:rPr>
              <w:rFonts w:ascii="Cambria Math" w:eastAsia="Times New Roman" w:hAnsi="Cambria Math" w:cs="Times New Roman"/>
              <w:lang w:val="en-AU"/>
            </w:rPr>
            <m:t>R(η)=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lang w:val="en-A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lang w:val="en-AU"/>
                </w:rPr>
                <m:t>χC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lang w:val="en-AU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A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lang w:val="en-AU"/>
                        </w:rPr>
                        <m:t>1-η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lang w:val="en-AU"/>
                    </w:rPr>
                    <m:t>+ση</m:t>
                  </m:r>
                </m:e>
              </m:d>
            </m:e>
          </m:rad>
        </m:oMath>
      </m:oMathPara>
    </w:p>
    <w:p w14:paraId="7820F715" w14:textId="77777777" w:rsidR="00C473BF" w:rsidRPr="00A5284E" w:rsidRDefault="00C473BF" w:rsidP="00C473BF">
      <w:pPr>
        <w:spacing w:line="256" w:lineRule="auto"/>
        <w:rPr>
          <w:rFonts w:ascii="Calibri" w:eastAsia="Times New Roman" w:hAnsi="Calibri" w:cs="Times New Roman"/>
          <w:lang w:val="en-AU"/>
        </w:rPr>
      </w:pPr>
      <m:oMathPara>
        <m:oMath>
          <m:r>
            <w:rPr>
              <w:rFonts w:ascii="Cambria Math" w:eastAsia="Times New Roman" w:hAnsi="Cambria Math" w:cs="Times New Roman"/>
              <w:lang w:val="en-AU"/>
            </w:rPr>
            <m:t>R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lang w:val="en-A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lang w:val="en-AU"/>
                </w:rPr>
                <m:t>0</m:t>
              </m:r>
            </m:e>
          </m:d>
          <m:r>
            <w:rPr>
              <w:rFonts w:ascii="Cambria Math" w:eastAsia="Times New Roman" w:hAnsi="Cambria Math" w:cs="Times New Roman"/>
              <w:lang w:val="en-AU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lang w:val="en-A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lang w:val="en-AU"/>
                </w:rPr>
                <m:t>χC</m:t>
              </m:r>
            </m:e>
          </m:rad>
        </m:oMath>
      </m:oMathPara>
    </w:p>
    <w:p w14:paraId="23B3C795" w14:textId="77777777" w:rsidR="00C473BF" w:rsidRPr="00A5284E" w:rsidRDefault="00A5284E" w:rsidP="00C473BF">
      <w:pPr>
        <w:spacing w:line="256" w:lineRule="auto"/>
        <w:rPr>
          <w:rFonts w:ascii="Calibri" w:eastAsia="Times New Roman" w:hAnsi="Calibri" w:cs="Times New Roman"/>
          <w:lang w:val="en-A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lang w:val="en-A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lang w:val="en-AU"/>
                </w:rPr>
                <m:t>R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lang w:val="en-A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lang w:val="en-AU"/>
                    </w:rPr>
                    <m:t>η</m:t>
                  </m:r>
                </m:e>
              </m:d>
            </m:num>
            <m:den>
              <m:r>
                <w:rPr>
                  <w:rFonts w:ascii="Cambria Math" w:eastAsia="Times New Roman" w:hAnsi="Cambria Math" w:cs="Times New Roman"/>
                  <w:lang w:val="en-AU"/>
                </w:rPr>
                <m:t>R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lang w:val="en-A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lang w:val="en-AU"/>
                    </w:rPr>
                    <m:t>0</m:t>
                  </m:r>
                </m:e>
              </m:d>
            </m:den>
          </m:f>
          <m:r>
            <w:rPr>
              <w:rFonts w:ascii="Cambria Math" w:eastAsia="Times New Roman" w:hAnsi="Cambria Math" w:cs="Times New Roman"/>
              <w:lang w:val="en-AU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lang w:val="en-AU"/>
                </w:rPr>
              </m:ctrlPr>
            </m:radPr>
            <m:deg/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lang w:val="en-A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lang w:val="en-AU"/>
                    </w:rPr>
                    <m:t>1-η</m:t>
                  </m:r>
                </m:e>
              </m:d>
              <m:r>
                <w:rPr>
                  <w:rFonts w:ascii="Cambria Math" w:eastAsia="Times New Roman" w:hAnsi="Cambria Math" w:cs="Times New Roman"/>
                  <w:lang w:val="en-AU"/>
                </w:rPr>
                <m:t>+ση</m:t>
              </m:r>
            </m:e>
          </m:rad>
        </m:oMath>
      </m:oMathPara>
    </w:p>
    <w:p w14:paraId="24B6F828" w14:textId="34CB5378" w:rsidR="00C473BF" w:rsidRPr="00A5284E" w:rsidRDefault="00E11FBD" w:rsidP="00E83944">
      <w:pPr>
        <w:rPr>
          <w:rFonts w:ascii="Calibri" w:eastAsia="Calibri" w:hAnsi="Calibri" w:cs="Times New Roman"/>
          <w:lang w:val="en-AU"/>
        </w:rPr>
      </w:pPr>
      <w:r w:rsidRPr="00A5284E">
        <w:rPr>
          <w:rFonts w:ascii="Calibri" w:eastAsia="Calibri" w:hAnsi="Calibri" w:cs="Times New Roman"/>
        </w:rPr>
        <w:t xml:space="preserve">If </w:t>
      </w:r>
      <m:oMath>
        <m:r>
          <w:rPr>
            <w:rFonts w:ascii="Cambria Math" w:eastAsia="Times New Roman" w:hAnsi="Cambria Math" w:cs="Times New Roman"/>
            <w:lang w:val="en-AU"/>
          </w:rPr>
          <m:t>η=1</m:t>
        </m:r>
      </m:oMath>
      <w:r w:rsidR="00C67E7D" w:rsidRPr="00A5284E">
        <w:rPr>
          <w:rFonts w:ascii="Calibri" w:eastAsia="Calibri" w:hAnsi="Calibri" w:cs="Times New Roman"/>
          <w:lang w:val="en-AU"/>
        </w:rPr>
        <w:t xml:space="preserve">, that is, if all wild-type mosquitoes are replaced by </w:t>
      </w:r>
      <w:proofErr w:type="spellStart"/>
      <w:r w:rsidR="00C67E7D" w:rsidRPr="00A5284E">
        <w:rPr>
          <w:rFonts w:ascii="Calibri" w:eastAsia="Calibri" w:hAnsi="Calibri" w:cs="Times New Roman"/>
          <w:i/>
          <w:iCs/>
          <w:lang w:val="en-AU"/>
        </w:rPr>
        <w:t>Wolbachia</w:t>
      </w:r>
      <w:proofErr w:type="spellEnd"/>
      <w:r w:rsidR="00C67E7D" w:rsidRPr="00A5284E">
        <w:rPr>
          <w:rFonts w:ascii="Calibri" w:eastAsia="Calibri" w:hAnsi="Calibri" w:cs="Times New Roman"/>
          <w:lang w:val="en-AU"/>
        </w:rPr>
        <w:t xml:space="preserve">-infected mosquitoes, </w:t>
      </w:r>
    </w:p>
    <w:p w14:paraId="445645D7" w14:textId="0B8F7817" w:rsidR="00C67E7D" w:rsidRPr="00A5284E" w:rsidRDefault="00A5284E" w:rsidP="00C67E7D">
      <w:pPr>
        <w:spacing w:line="256" w:lineRule="auto"/>
        <w:rPr>
          <w:rFonts w:ascii="Calibri" w:eastAsia="Times New Roman" w:hAnsi="Calibri" w:cs="Times New Roman"/>
          <w:lang w:val="en-A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lang w:val="en-A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lang w:val="en-AU"/>
                </w:rPr>
                <m:t>R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lang w:val="en-A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lang w:val="en-AU"/>
                    </w:rPr>
                    <m:t>η</m:t>
                  </m:r>
                </m:e>
              </m:d>
            </m:num>
            <m:den>
              <m:r>
                <w:rPr>
                  <w:rFonts w:ascii="Cambria Math" w:eastAsia="Times New Roman" w:hAnsi="Cambria Math" w:cs="Times New Roman"/>
                  <w:lang w:val="en-AU"/>
                </w:rPr>
                <m:t>R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lang w:val="en-A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lang w:val="en-AU"/>
                    </w:rPr>
                    <m:t>0</m:t>
                  </m:r>
                </m:e>
              </m:d>
            </m:den>
          </m:f>
          <m:r>
            <w:rPr>
              <w:rFonts w:ascii="Cambria Math" w:eastAsia="Times New Roman" w:hAnsi="Cambria Math" w:cs="Times New Roman"/>
              <w:lang w:val="en-AU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lang w:val="en-A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lang w:val="en-AU"/>
                </w:rPr>
                <m:t>σ</m:t>
              </m:r>
            </m:e>
          </m:rad>
        </m:oMath>
      </m:oMathPara>
    </w:p>
    <w:p w14:paraId="46F6BB23" w14:textId="4535D158" w:rsidR="00145CD3" w:rsidRPr="00A5284E" w:rsidRDefault="00145CD3" w:rsidP="00E83944">
      <w:pPr>
        <w:rPr>
          <w:rFonts w:ascii="Calibri" w:eastAsia="Calibri" w:hAnsi="Calibri" w:cs="Times New Roman"/>
        </w:rPr>
      </w:pPr>
    </w:p>
    <w:p w14:paraId="61B99A07" w14:textId="0148802E" w:rsidR="00552E17" w:rsidRPr="00A5284E" w:rsidRDefault="00B1520D" w:rsidP="00BA733A">
      <w:pPr>
        <w:jc w:val="center"/>
        <w:rPr>
          <w:rFonts w:ascii="Calibri" w:eastAsia="Calibri" w:hAnsi="Calibri" w:cs="Times New Roman"/>
        </w:rPr>
      </w:pPr>
      <w:r w:rsidRPr="00A5284E">
        <w:rPr>
          <w:rFonts w:ascii="Calibri" w:eastAsia="Calibri" w:hAnsi="Calibri" w:cs="Times New Roman"/>
          <w:noProof/>
          <w:lang w:val="en-IN" w:eastAsia="en-IN"/>
        </w:rPr>
        <w:drawing>
          <wp:inline distT="0" distB="0" distL="0" distR="0" wp14:anchorId="01B8F17B" wp14:editId="7B273998">
            <wp:extent cx="4583333" cy="3059953"/>
            <wp:effectExtent l="0" t="0" r="825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144" cy="30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47FDD" w14:textId="6C27B674" w:rsidR="00C47AF2" w:rsidRPr="00A5284E" w:rsidRDefault="00C47AF2" w:rsidP="00FE09AD">
      <w:pPr>
        <w:widowControl w:val="0"/>
        <w:tabs>
          <w:tab w:val="left" w:pos="1820"/>
        </w:tabs>
        <w:autoSpaceDE w:val="0"/>
        <w:autoSpaceDN w:val="0"/>
        <w:spacing w:after="0" w:line="360" w:lineRule="auto"/>
        <w:rPr>
          <w:rFonts w:ascii="Calibri" w:eastAsiaTheme="minorEastAsia" w:hAnsi="Calibri" w:cs="Calibri"/>
        </w:rPr>
      </w:pPr>
      <w:r w:rsidRPr="00A5284E">
        <w:rPr>
          <w:rFonts w:ascii="Calibri" w:eastAsiaTheme="minorEastAsia" w:hAnsi="Calibri" w:cs="Calibri"/>
        </w:rPr>
        <w:t>Figure A</w:t>
      </w:r>
      <w:r w:rsidR="008F2C13" w:rsidRPr="00A5284E">
        <w:rPr>
          <w:rFonts w:ascii="Calibri" w:eastAsiaTheme="minorEastAsia" w:hAnsi="Calibri" w:cs="Calibri"/>
        </w:rPr>
        <w:t>1</w:t>
      </w:r>
      <w:r w:rsidRPr="00A5284E">
        <w:rPr>
          <w:rFonts w:ascii="Calibri" w:eastAsiaTheme="minorEastAsia" w:hAnsi="Calibri" w:cs="Calibri"/>
        </w:rPr>
        <w:t>:</w:t>
      </w:r>
      <w:r w:rsidR="00FE09AD" w:rsidRPr="00A5284E">
        <w:rPr>
          <w:rFonts w:ascii="Calibri" w:eastAsiaTheme="minorEastAsia" w:hAnsi="Calibri" w:cs="Calibri"/>
        </w:rPr>
        <w:t xml:space="preserve"> Graph showing the number of </w:t>
      </w:r>
      <w:proofErr w:type="spellStart"/>
      <w:r w:rsidR="00FE09AD" w:rsidRPr="00A5284E">
        <w:rPr>
          <w:rFonts w:ascii="Calibri" w:eastAsiaTheme="minorEastAsia" w:hAnsi="Calibri" w:cs="Calibri"/>
          <w:i/>
          <w:iCs/>
        </w:rPr>
        <w:t>Wolbachia</w:t>
      </w:r>
      <w:proofErr w:type="spellEnd"/>
      <w:r w:rsidR="00FE09AD" w:rsidRPr="00A5284E">
        <w:rPr>
          <w:rFonts w:ascii="Calibri" w:eastAsiaTheme="minorEastAsia" w:hAnsi="Calibri" w:cs="Calibri"/>
        </w:rPr>
        <w:t>-infected mosquitoes over time.</w:t>
      </w:r>
    </w:p>
    <w:p w14:paraId="52309394" w14:textId="63576863" w:rsidR="00552E17" w:rsidRPr="00A5284E" w:rsidRDefault="00BA733A" w:rsidP="00BA733A">
      <w:pPr>
        <w:widowControl w:val="0"/>
        <w:tabs>
          <w:tab w:val="left" w:pos="1820"/>
        </w:tabs>
        <w:autoSpaceDE w:val="0"/>
        <w:autoSpaceDN w:val="0"/>
        <w:spacing w:after="0" w:line="360" w:lineRule="auto"/>
        <w:jc w:val="center"/>
        <w:rPr>
          <w:rFonts w:ascii="Calibri" w:eastAsiaTheme="minorEastAsia" w:hAnsi="Calibri" w:cs="Calibri"/>
        </w:rPr>
      </w:pPr>
      <w:r w:rsidRPr="00A5284E">
        <w:rPr>
          <w:rFonts w:ascii="Calibri" w:eastAsiaTheme="minorEastAsia" w:hAnsi="Calibri" w:cs="Calibri"/>
          <w:noProof/>
          <w:lang w:val="en-IN" w:eastAsia="en-IN"/>
        </w:rPr>
        <w:lastRenderedPageBreak/>
        <w:drawing>
          <wp:inline distT="0" distB="0" distL="0" distR="0" wp14:anchorId="5BE40F0B" wp14:editId="604C18CD">
            <wp:extent cx="5247341" cy="286560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088" cy="287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C2099" w14:textId="07707F30" w:rsidR="00C47AF2" w:rsidRPr="00A5284E" w:rsidRDefault="00C47AF2" w:rsidP="00B13AF8">
      <w:pPr>
        <w:widowControl w:val="0"/>
        <w:autoSpaceDE w:val="0"/>
        <w:autoSpaceDN w:val="0"/>
        <w:spacing w:after="0" w:line="360" w:lineRule="auto"/>
        <w:rPr>
          <w:rFonts w:ascii="Calibri" w:eastAsiaTheme="minorEastAsia" w:hAnsi="Calibri" w:cs="Calibri"/>
        </w:rPr>
      </w:pPr>
      <w:r w:rsidRPr="00A5284E">
        <w:rPr>
          <w:rFonts w:ascii="Calibri" w:eastAsiaTheme="minorEastAsia" w:hAnsi="Calibri" w:cs="Calibri"/>
        </w:rPr>
        <w:t>Figure A</w:t>
      </w:r>
      <w:r w:rsidR="008F2C13" w:rsidRPr="00A5284E">
        <w:rPr>
          <w:rFonts w:ascii="Calibri" w:eastAsiaTheme="minorEastAsia" w:hAnsi="Calibri" w:cs="Calibri"/>
        </w:rPr>
        <w:t>2</w:t>
      </w:r>
      <w:r w:rsidRPr="00A5284E">
        <w:rPr>
          <w:rFonts w:ascii="Calibri" w:eastAsiaTheme="minorEastAsia" w:hAnsi="Calibri" w:cs="Calibri"/>
        </w:rPr>
        <w:t>:</w:t>
      </w:r>
      <w:r w:rsidR="00FE09AD" w:rsidRPr="00A5284E">
        <w:rPr>
          <w:rFonts w:ascii="Calibri" w:eastAsiaTheme="minorEastAsia" w:hAnsi="Calibri" w:cs="Calibri"/>
        </w:rPr>
        <w:t xml:space="preserve"> Graph showing the number of uninfected mosquitoes over time.</w:t>
      </w:r>
    </w:p>
    <w:p w14:paraId="5801977A" w14:textId="77777777" w:rsidR="00BA733A" w:rsidRPr="00A5284E" w:rsidRDefault="00BA733A" w:rsidP="00B13AF8">
      <w:pPr>
        <w:widowControl w:val="0"/>
        <w:autoSpaceDE w:val="0"/>
        <w:autoSpaceDN w:val="0"/>
        <w:spacing w:after="0" w:line="360" w:lineRule="auto"/>
        <w:rPr>
          <w:rFonts w:ascii="Calibri" w:eastAsiaTheme="minorEastAsia" w:hAnsi="Calibri" w:cs="Calibri"/>
        </w:rPr>
      </w:pPr>
    </w:p>
    <w:p w14:paraId="030DB476" w14:textId="0F8DC946" w:rsidR="00552E17" w:rsidRPr="00A5284E" w:rsidRDefault="00F60EC7" w:rsidP="00F60EC7">
      <w:pPr>
        <w:widowControl w:val="0"/>
        <w:autoSpaceDE w:val="0"/>
        <w:autoSpaceDN w:val="0"/>
        <w:spacing w:after="0" w:line="360" w:lineRule="auto"/>
        <w:jc w:val="center"/>
        <w:rPr>
          <w:rFonts w:ascii="Calibri" w:eastAsiaTheme="minorEastAsia" w:hAnsi="Calibri" w:cs="Calibri"/>
        </w:rPr>
      </w:pPr>
      <w:r w:rsidRPr="00A5284E">
        <w:rPr>
          <w:rFonts w:ascii="Calibri" w:eastAsiaTheme="minorEastAsia" w:hAnsi="Calibri" w:cs="Calibri"/>
          <w:noProof/>
          <w:lang w:val="en-IN" w:eastAsia="en-IN"/>
        </w:rPr>
        <w:drawing>
          <wp:inline distT="0" distB="0" distL="0" distR="0" wp14:anchorId="3E5FB791" wp14:editId="4D56F58D">
            <wp:extent cx="5085976" cy="2777486"/>
            <wp:effectExtent l="0" t="0" r="635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879" cy="278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6DA5C" w14:textId="4B12C68C" w:rsidR="00B5016A" w:rsidRPr="00A5284E" w:rsidRDefault="00FE09AD" w:rsidP="00B1288C">
      <w:pPr>
        <w:widowControl w:val="0"/>
        <w:tabs>
          <w:tab w:val="left" w:pos="6000"/>
        </w:tabs>
        <w:autoSpaceDE w:val="0"/>
        <w:autoSpaceDN w:val="0"/>
        <w:spacing w:after="0" w:line="360" w:lineRule="auto"/>
        <w:rPr>
          <w:rFonts w:ascii="Calibri" w:eastAsiaTheme="minorEastAsia" w:hAnsi="Calibri" w:cs="Calibri"/>
        </w:rPr>
      </w:pPr>
      <w:r w:rsidRPr="00A5284E">
        <w:rPr>
          <w:rFonts w:ascii="Calibri" w:eastAsiaTheme="minorEastAsia" w:hAnsi="Calibri" w:cs="Calibri"/>
        </w:rPr>
        <w:t>Figure A</w:t>
      </w:r>
      <w:r w:rsidR="008F2C13" w:rsidRPr="00A5284E">
        <w:rPr>
          <w:rFonts w:ascii="Calibri" w:eastAsiaTheme="minorEastAsia" w:hAnsi="Calibri" w:cs="Calibri"/>
        </w:rPr>
        <w:t>3</w:t>
      </w:r>
      <w:r w:rsidRPr="00A5284E">
        <w:rPr>
          <w:rFonts w:ascii="Calibri" w:eastAsiaTheme="minorEastAsia" w:hAnsi="Calibri" w:cs="Calibri"/>
        </w:rPr>
        <w:t xml:space="preserve">: Graph showing the </w:t>
      </w:r>
      <w:proofErr w:type="spellStart"/>
      <w:r w:rsidRPr="00A5284E">
        <w:rPr>
          <w:rFonts w:ascii="Calibri" w:eastAsiaTheme="minorEastAsia" w:hAnsi="Calibri" w:cs="Calibri"/>
          <w:i/>
          <w:iCs/>
        </w:rPr>
        <w:t>Wolbachia</w:t>
      </w:r>
      <w:proofErr w:type="spellEnd"/>
      <w:r w:rsidRPr="00A5284E">
        <w:rPr>
          <w:rFonts w:ascii="Calibri" w:eastAsiaTheme="minorEastAsia" w:hAnsi="Calibri" w:cs="Calibri"/>
        </w:rPr>
        <w:t xml:space="preserve"> frequency over time.</w:t>
      </w:r>
      <w:r w:rsidR="00B1288C" w:rsidRPr="00A5284E">
        <w:rPr>
          <w:rFonts w:ascii="Calibri" w:eastAsiaTheme="minorEastAsia" w:hAnsi="Calibri" w:cs="Calibri"/>
        </w:rPr>
        <w:tab/>
      </w:r>
    </w:p>
    <w:p w14:paraId="41D9085E" w14:textId="5937775C" w:rsidR="005232BD" w:rsidRPr="00A5284E" w:rsidRDefault="005232BD" w:rsidP="00B1288C">
      <w:pPr>
        <w:widowControl w:val="0"/>
        <w:tabs>
          <w:tab w:val="left" w:pos="6000"/>
        </w:tabs>
        <w:autoSpaceDE w:val="0"/>
        <w:autoSpaceDN w:val="0"/>
        <w:spacing w:after="0" w:line="360" w:lineRule="auto"/>
        <w:rPr>
          <w:rFonts w:ascii="Calibri" w:eastAsiaTheme="minorEastAsia" w:hAnsi="Calibri" w:cs="Calibri"/>
        </w:rPr>
      </w:pPr>
    </w:p>
    <w:p w14:paraId="322A94A3" w14:textId="69084D76" w:rsidR="00107107" w:rsidRPr="00A5284E" w:rsidRDefault="00107107" w:rsidP="000542C2">
      <w:pPr>
        <w:widowControl w:val="0"/>
        <w:autoSpaceDE w:val="0"/>
        <w:autoSpaceDN w:val="0"/>
        <w:spacing w:after="0" w:line="360" w:lineRule="auto"/>
        <w:rPr>
          <w:rFonts w:ascii="Calibri" w:eastAsiaTheme="minorEastAsia" w:hAnsi="Calibri" w:cs="Calibri"/>
        </w:rPr>
      </w:pPr>
      <w:r w:rsidRPr="00A5284E">
        <w:rPr>
          <w:rFonts w:ascii="Calibri" w:hAnsi="Calibri" w:cs="Calibri"/>
          <w:noProof/>
          <w:lang w:val="en-IN" w:eastAsia="en-IN"/>
        </w:rPr>
        <w:lastRenderedPageBreak/>
        <w:drawing>
          <wp:inline distT="0" distB="0" distL="0" distR="0" wp14:anchorId="7E908F57" wp14:editId="0AD7F6E4">
            <wp:extent cx="6115050" cy="35718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9B17B" w14:textId="19C76CEC" w:rsidR="00107107" w:rsidRPr="00A5284E" w:rsidRDefault="00107107" w:rsidP="00107107">
      <w:pPr>
        <w:widowControl w:val="0"/>
        <w:tabs>
          <w:tab w:val="left" w:pos="6000"/>
        </w:tabs>
        <w:autoSpaceDE w:val="0"/>
        <w:autoSpaceDN w:val="0"/>
        <w:spacing w:after="0" w:line="360" w:lineRule="auto"/>
        <w:rPr>
          <w:rFonts w:ascii="Calibri" w:eastAsiaTheme="minorEastAsia" w:hAnsi="Calibri" w:cs="Calibri"/>
        </w:rPr>
      </w:pPr>
      <w:r w:rsidRPr="00A5284E">
        <w:rPr>
          <w:rFonts w:ascii="Calibri" w:eastAsiaTheme="minorEastAsia" w:hAnsi="Calibri" w:cs="Calibri"/>
        </w:rPr>
        <w:t>Figure A</w:t>
      </w:r>
      <w:r w:rsidR="00F51CD6" w:rsidRPr="00A5284E">
        <w:rPr>
          <w:rFonts w:ascii="Calibri" w:eastAsiaTheme="minorEastAsia" w:hAnsi="Calibri" w:cs="Calibri"/>
        </w:rPr>
        <w:t>4</w:t>
      </w:r>
      <w:r w:rsidRPr="00A5284E">
        <w:rPr>
          <w:rFonts w:ascii="Calibri" w:eastAsiaTheme="minorEastAsia" w:hAnsi="Calibri" w:cs="Calibri"/>
        </w:rPr>
        <w:t xml:space="preserve">: Plot of the data fitting of the number of Townsville </w:t>
      </w:r>
      <w:r w:rsidR="0052270B" w:rsidRPr="00A5284E">
        <w:rPr>
          <w:rFonts w:ascii="Calibri" w:eastAsiaTheme="minorEastAsia" w:hAnsi="Calibri" w:cs="Calibri"/>
        </w:rPr>
        <w:t>locally acquired</w:t>
      </w:r>
      <w:r w:rsidRPr="00A5284E">
        <w:rPr>
          <w:rFonts w:ascii="Calibri" w:eastAsiaTheme="minorEastAsia" w:hAnsi="Calibri" w:cs="Calibri"/>
        </w:rPr>
        <w:t xml:space="preserve"> dengue cases in the presence of </w:t>
      </w:r>
      <w:proofErr w:type="spellStart"/>
      <w:r w:rsidRPr="00A5284E">
        <w:rPr>
          <w:rFonts w:ascii="Calibri" w:eastAsiaTheme="minorEastAsia" w:hAnsi="Calibri" w:cs="Calibri"/>
          <w:i/>
          <w:iCs/>
        </w:rPr>
        <w:t>Wolbachia</w:t>
      </w:r>
      <w:proofErr w:type="spellEnd"/>
      <w:r w:rsidRPr="00A5284E">
        <w:rPr>
          <w:rFonts w:ascii="Calibri" w:eastAsiaTheme="minorEastAsia" w:hAnsi="Calibri" w:cs="Calibri"/>
        </w:rPr>
        <w:t xml:space="preserve"> mosquitoes from 2001-2019 using the model (1) with</w:t>
      </w:r>
      <w:r w:rsidR="00C377DA" w:rsidRPr="00A5284E">
        <w:rPr>
          <w:rFonts w:ascii="Calibri" w:eastAsiaTheme="minorEastAsia" w:hAnsi="Calibri" w:cs="Calibri"/>
        </w:rPr>
        <w:t xml:space="preserve"> 50% (</w:t>
      </w:r>
      <w:r w:rsidR="00B011E6" w:rsidRPr="00A5284E">
        <w:rPr>
          <w:rFonts w:ascii="Calibri" w:eastAsiaTheme="minorEastAsia" w:hAnsi="Calibri" w:cs="Calibri"/>
        </w:rPr>
        <w:t>dark grey)</w:t>
      </w:r>
      <w:r w:rsidR="00C377DA" w:rsidRPr="00A5284E">
        <w:rPr>
          <w:rFonts w:ascii="Calibri" w:eastAsiaTheme="minorEastAsia" w:hAnsi="Calibri" w:cs="Calibri"/>
        </w:rPr>
        <w:t xml:space="preserve"> and</w:t>
      </w:r>
      <w:r w:rsidRPr="00A5284E">
        <w:rPr>
          <w:rFonts w:ascii="Calibri" w:eastAsiaTheme="minorEastAsia" w:hAnsi="Calibri" w:cs="Calibri"/>
        </w:rPr>
        <w:t xml:space="preserve"> 95%</w:t>
      </w:r>
      <w:r w:rsidR="00B011E6" w:rsidRPr="00A5284E">
        <w:rPr>
          <w:rFonts w:ascii="Calibri" w:eastAsiaTheme="minorEastAsia" w:hAnsi="Calibri" w:cs="Calibri"/>
        </w:rPr>
        <w:t xml:space="preserve"> (light grey)</w:t>
      </w:r>
      <w:r w:rsidRPr="00A5284E">
        <w:rPr>
          <w:rFonts w:ascii="Calibri" w:eastAsiaTheme="minorEastAsia" w:hAnsi="Calibri" w:cs="Calibri"/>
        </w:rPr>
        <w:t xml:space="preserve"> confidence interval</w:t>
      </w:r>
      <w:r w:rsidR="00B011E6" w:rsidRPr="00A5284E">
        <w:rPr>
          <w:rFonts w:ascii="Calibri" w:eastAsiaTheme="minorEastAsia" w:hAnsi="Calibri" w:cs="Calibri"/>
        </w:rPr>
        <w:t>.</w:t>
      </w:r>
    </w:p>
    <w:p w14:paraId="77429C8D" w14:textId="77777777" w:rsidR="00107107" w:rsidRPr="00A5284E" w:rsidRDefault="00107107" w:rsidP="000542C2">
      <w:pPr>
        <w:widowControl w:val="0"/>
        <w:autoSpaceDE w:val="0"/>
        <w:autoSpaceDN w:val="0"/>
        <w:spacing w:after="0" w:line="360" w:lineRule="auto"/>
        <w:rPr>
          <w:rFonts w:ascii="Calibri" w:eastAsiaTheme="minorEastAsia" w:hAnsi="Calibri" w:cs="Calibri"/>
        </w:rPr>
      </w:pPr>
    </w:p>
    <w:p w14:paraId="1ECEF7FA" w14:textId="12A8A4FC" w:rsidR="003D37DA" w:rsidRPr="00A5284E" w:rsidRDefault="00EB239F" w:rsidP="00B1288C">
      <w:pPr>
        <w:widowControl w:val="0"/>
        <w:tabs>
          <w:tab w:val="left" w:pos="6000"/>
        </w:tabs>
        <w:autoSpaceDE w:val="0"/>
        <w:autoSpaceDN w:val="0"/>
        <w:spacing w:after="0" w:line="360" w:lineRule="auto"/>
        <w:rPr>
          <w:rFonts w:ascii="Calibri" w:eastAsiaTheme="minorEastAsia" w:hAnsi="Calibri" w:cs="Calibri"/>
        </w:rPr>
      </w:pPr>
      <w:r w:rsidRPr="00A5284E">
        <w:rPr>
          <w:rFonts w:ascii="Calibri" w:eastAsiaTheme="minorEastAsia" w:hAnsi="Calibri" w:cs="Calibri"/>
          <w:noProof/>
          <w:lang w:val="en-IN" w:eastAsia="en-IN"/>
        </w:rPr>
        <w:drawing>
          <wp:inline distT="0" distB="0" distL="0" distR="0" wp14:anchorId="61342B82" wp14:editId="3A6066DB">
            <wp:extent cx="6115050" cy="3505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5CF8C" w14:textId="2A534702" w:rsidR="00B011E6" w:rsidRPr="00A5284E" w:rsidRDefault="00417D09" w:rsidP="00B011E6">
      <w:pPr>
        <w:widowControl w:val="0"/>
        <w:tabs>
          <w:tab w:val="left" w:pos="6000"/>
        </w:tabs>
        <w:autoSpaceDE w:val="0"/>
        <w:autoSpaceDN w:val="0"/>
        <w:spacing w:after="0" w:line="360" w:lineRule="auto"/>
        <w:rPr>
          <w:rFonts w:ascii="Calibri" w:eastAsiaTheme="minorEastAsia" w:hAnsi="Calibri" w:cs="Calibri"/>
        </w:rPr>
      </w:pPr>
      <w:r w:rsidRPr="00A5284E">
        <w:rPr>
          <w:rFonts w:ascii="Calibri" w:eastAsiaTheme="minorEastAsia" w:hAnsi="Calibri" w:cs="Calibri"/>
        </w:rPr>
        <w:t xml:space="preserve">Figure </w:t>
      </w:r>
      <w:r w:rsidR="00891CD8" w:rsidRPr="00A5284E">
        <w:rPr>
          <w:rFonts w:ascii="Calibri" w:eastAsiaTheme="minorEastAsia" w:hAnsi="Calibri" w:cs="Calibri"/>
        </w:rPr>
        <w:t>A</w:t>
      </w:r>
      <w:r w:rsidR="00F51CD6" w:rsidRPr="00A5284E">
        <w:rPr>
          <w:rFonts w:ascii="Calibri" w:eastAsiaTheme="minorEastAsia" w:hAnsi="Calibri" w:cs="Calibri"/>
        </w:rPr>
        <w:t>5</w:t>
      </w:r>
      <w:r w:rsidRPr="00A5284E">
        <w:rPr>
          <w:rFonts w:ascii="Calibri" w:eastAsiaTheme="minorEastAsia" w:hAnsi="Calibri" w:cs="Calibri"/>
        </w:rPr>
        <w:t xml:space="preserve">: Plot of the data fitting of the number of Townsville </w:t>
      </w:r>
      <w:r w:rsidR="0052270B" w:rsidRPr="00A5284E">
        <w:rPr>
          <w:rFonts w:ascii="Calibri" w:eastAsiaTheme="minorEastAsia" w:hAnsi="Calibri" w:cs="Calibri"/>
        </w:rPr>
        <w:t>locally acquired</w:t>
      </w:r>
      <w:r w:rsidRPr="00A5284E">
        <w:rPr>
          <w:rFonts w:ascii="Calibri" w:eastAsiaTheme="minorEastAsia" w:hAnsi="Calibri" w:cs="Calibri"/>
        </w:rPr>
        <w:t xml:space="preserve"> dengue cases in the absence of </w:t>
      </w:r>
      <w:proofErr w:type="spellStart"/>
      <w:r w:rsidRPr="00A5284E">
        <w:rPr>
          <w:rFonts w:ascii="Calibri" w:eastAsiaTheme="minorEastAsia" w:hAnsi="Calibri" w:cs="Calibri"/>
          <w:i/>
          <w:iCs/>
        </w:rPr>
        <w:t>Wolbachia</w:t>
      </w:r>
      <w:proofErr w:type="spellEnd"/>
      <w:r w:rsidRPr="00A5284E">
        <w:rPr>
          <w:rFonts w:ascii="Calibri" w:eastAsiaTheme="minorEastAsia" w:hAnsi="Calibri" w:cs="Calibri"/>
        </w:rPr>
        <w:t xml:space="preserve"> mosquitoes from 2001-2019 using the model (1) with </w:t>
      </w:r>
      <w:r w:rsidR="00B011E6" w:rsidRPr="00A5284E">
        <w:rPr>
          <w:rFonts w:ascii="Calibri" w:eastAsiaTheme="minorEastAsia" w:hAnsi="Calibri" w:cs="Calibri"/>
        </w:rPr>
        <w:t xml:space="preserve">50% (dark grey) and 95% (light grey) </w:t>
      </w:r>
      <w:r w:rsidR="00B011E6" w:rsidRPr="00A5284E">
        <w:rPr>
          <w:rFonts w:ascii="Calibri" w:eastAsiaTheme="minorEastAsia" w:hAnsi="Calibri" w:cs="Calibri"/>
        </w:rPr>
        <w:lastRenderedPageBreak/>
        <w:t>confidence interval.</w:t>
      </w:r>
    </w:p>
    <w:p w14:paraId="6FE742DB" w14:textId="5017EA67" w:rsidR="005B67BA" w:rsidRPr="00A5284E" w:rsidRDefault="005B67BA" w:rsidP="00B1288C">
      <w:pPr>
        <w:widowControl w:val="0"/>
        <w:tabs>
          <w:tab w:val="left" w:pos="6000"/>
        </w:tabs>
        <w:autoSpaceDE w:val="0"/>
        <w:autoSpaceDN w:val="0"/>
        <w:spacing w:after="0" w:line="360" w:lineRule="auto"/>
        <w:rPr>
          <w:rFonts w:ascii="Calibri" w:eastAsiaTheme="minorEastAsia" w:hAnsi="Calibri" w:cs="Calibri"/>
        </w:rPr>
      </w:pPr>
    </w:p>
    <w:p w14:paraId="1D081643" w14:textId="77777777" w:rsidR="005B67BA" w:rsidRPr="00A5284E" w:rsidRDefault="005B67BA" w:rsidP="00B1288C">
      <w:pPr>
        <w:widowControl w:val="0"/>
        <w:tabs>
          <w:tab w:val="left" w:pos="6000"/>
        </w:tabs>
        <w:autoSpaceDE w:val="0"/>
        <w:autoSpaceDN w:val="0"/>
        <w:spacing w:after="0" w:line="360" w:lineRule="auto"/>
        <w:rPr>
          <w:rFonts w:ascii="Calibri" w:eastAsiaTheme="minorEastAsia" w:hAnsi="Calibri" w:cs="Calibri"/>
        </w:rPr>
      </w:pPr>
    </w:p>
    <w:p w14:paraId="058B858A" w14:textId="77777777" w:rsidR="00705210" w:rsidRPr="00A5284E" w:rsidRDefault="005B67BA" w:rsidP="00705210">
      <w:pPr>
        <w:pStyle w:val="EndNoteBibliography"/>
        <w:ind w:left="720" w:hanging="720"/>
      </w:pPr>
      <w:r w:rsidRPr="00A5284E">
        <w:rPr>
          <w:rFonts w:eastAsiaTheme="minorEastAsia"/>
        </w:rPr>
        <w:fldChar w:fldCharType="begin"/>
      </w:r>
      <w:r w:rsidRPr="00A5284E">
        <w:rPr>
          <w:rFonts w:eastAsiaTheme="minorEastAsia"/>
        </w:rPr>
        <w:instrText xml:space="preserve"> ADDIN EN.REFLIST </w:instrText>
      </w:r>
      <w:r w:rsidRPr="00A5284E">
        <w:rPr>
          <w:rFonts w:eastAsiaTheme="minorEastAsia"/>
        </w:rPr>
        <w:fldChar w:fldCharType="separate"/>
      </w:r>
      <w:r w:rsidR="00705210" w:rsidRPr="00A5284E">
        <w:t>1.</w:t>
      </w:r>
      <w:r w:rsidR="00705210" w:rsidRPr="00A5284E">
        <w:tab/>
        <w:t xml:space="preserve">van den Driessche, P. and J. Watmough, </w:t>
      </w:r>
      <w:r w:rsidR="00705210" w:rsidRPr="00A5284E">
        <w:rPr>
          <w:i/>
        </w:rPr>
        <w:t>Reproduction numbers and sub-threshold endemic equilibria for compartmental models of disease transmission.</w:t>
      </w:r>
      <w:r w:rsidR="00705210" w:rsidRPr="00A5284E">
        <w:t xml:space="preserve"> Math Biosci, 2002. </w:t>
      </w:r>
      <w:r w:rsidR="00705210" w:rsidRPr="00A5284E">
        <w:rPr>
          <w:b/>
        </w:rPr>
        <w:t>180</w:t>
      </w:r>
      <w:r w:rsidR="00705210" w:rsidRPr="00A5284E">
        <w:t>: p. 29-48.</w:t>
      </w:r>
    </w:p>
    <w:p w14:paraId="644AB80F" w14:textId="64882A01" w:rsidR="00417D09" w:rsidRPr="00B13AF8" w:rsidRDefault="005B67BA" w:rsidP="00B1288C">
      <w:pPr>
        <w:widowControl w:val="0"/>
        <w:tabs>
          <w:tab w:val="left" w:pos="6000"/>
        </w:tabs>
        <w:autoSpaceDE w:val="0"/>
        <w:autoSpaceDN w:val="0"/>
        <w:spacing w:after="0" w:line="360" w:lineRule="auto"/>
        <w:rPr>
          <w:rFonts w:ascii="Calibri" w:eastAsiaTheme="minorEastAsia" w:hAnsi="Calibri" w:cs="Calibri"/>
        </w:rPr>
      </w:pPr>
      <w:r w:rsidRPr="00A5284E">
        <w:rPr>
          <w:rFonts w:ascii="Calibri" w:eastAsiaTheme="minorEastAsia" w:hAnsi="Calibri" w:cs="Calibri"/>
        </w:rPr>
        <w:fldChar w:fldCharType="end"/>
      </w:r>
    </w:p>
    <w:sectPr w:rsidR="00417D09" w:rsidRPr="00B13AF8" w:rsidSect="00A5284E">
      <w:type w:val="continuous"/>
      <w:pgSz w:w="11906" w:h="16838" w:code="9"/>
      <w:pgMar w:top="1440" w:right="992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z0ddtap9t9tkevpe9xtwe4wsxzvdex5eev&quot;&gt;My EndNote Library_new_systematic_review-Converted&lt;record-ids&gt;&lt;item&gt;37111&lt;/item&gt;&lt;/record-ids&gt;&lt;/item&gt;&lt;/Libraries&gt;"/>
  </w:docVars>
  <w:rsids>
    <w:rsidRoot w:val="00010E47"/>
    <w:rsid w:val="00000849"/>
    <w:rsid w:val="00010E47"/>
    <w:rsid w:val="00024F34"/>
    <w:rsid w:val="000542C2"/>
    <w:rsid w:val="000669DE"/>
    <w:rsid w:val="000930EA"/>
    <w:rsid w:val="000A4E4D"/>
    <w:rsid w:val="000F0F92"/>
    <w:rsid w:val="00103ED5"/>
    <w:rsid w:val="00107107"/>
    <w:rsid w:val="00113573"/>
    <w:rsid w:val="001252E3"/>
    <w:rsid w:val="00145CD3"/>
    <w:rsid w:val="001B12BB"/>
    <w:rsid w:val="001D1615"/>
    <w:rsid w:val="001D7B47"/>
    <w:rsid w:val="001E1B97"/>
    <w:rsid w:val="00232684"/>
    <w:rsid w:val="00233956"/>
    <w:rsid w:val="00236054"/>
    <w:rsid w:val="002471CF"/>
    <w:rsid w:val="00255111"/>
    <w:rsid w:val="00263B66"/>
    <w:rsid w:val="00263CDF"/>
    <w:rsid w:val="00281A74"/>
    <w:rsid w:val="002A1D36"/>
    <w:rsid w:val="002C6829"/>
    <w:rsid w:val="00347BB3"/>
    <w:rsid w:val="003D136F"/>
    <w:rsid w:val="003D37DA"/>
    <w:rsid w:val="003E611C"/>
    <w:rsid w:val="003E7228"/>
    <w:rsid w:val="0040531E"/>
    <w:rsid w:val="00411A9A"/>
    <w:rsid w:val="00417D09"/>
    <w:rsid w:val="0043741D"/>
    <w:rsid w:val="00454F59"/>
    <w:rsid w:val="00456300"/>
    <w:rsid w:val="004679BA"/>
    <w:rsid w:val="004749B3"/>
    <w:rsid w:val="00477603"/>
    <w:rsid w:val="004A6F11"/>
    <w:rsid w:val="004D55F4"/>
    <w:rsid w:val="004E3F66"/>
    <w:rsid w:val="004F19C5"/>
    <w:rsid w:val="004F7A30"/>
    <w:rsid w:val="00521F64"/>
    <w:rsid w:val="0052270B"/>
    <w:rsid w:val="005232BD"/>
    <w:rsid w:val="00552E17"/>
    <w:rsid w:val="00565D47"/>
    <w:rsid w:val="005B67BA"/>
    <w:rsid w:val="005D1D55"/>
    <w:rsid w:val="00607922"/>
    <w:rsid w:val="00646BC7"/>
    <w:rsid w:val="006620ED"/>
    <w:rsid w:val="00694BD6"/>
    <w:rsid w:val="006A7F49"/>
    <w:rsid w:val="006B139A"/>
    <w:rsid w:val="006C0601"/>
    <w:rsid w:val="006D72CF"/>
    <w:rsid w:val="00705210"/>
    <w:rsid w:val="007108D3"/>
    <w:rsid w:val="00750EB0"/>
    <w:rsid w:val="007535AD"/>
    <w:rsid w:val="00793066"/>
    <w:rsid w:val="007B3A49"/>
    <w:rsid w:val="007B6007"/>
    <w:rsid w:val="007F0698"/>
    <w:rsid w:val="00862696"/>
    <w:rsid w:val="00866164"/>
    <w:rsid w:val="0088226E"/>
    <w:rsid w:val="00891CD8"/>
    <w:rsid w:val="008D4784"/>
    <w:rsid w:val="008D6AC0"/>
    <w:rsid w:val="008E3375"/>
    <w:rsid w:val="008E7807"/>
    <w:rsid w:val="008F1500"/>
    <w:rsid w:val="008F2C13"/>
    <w:rsid w:val="009029C8"/>
    <w:rsid w:val="009576F2"/>
    <w:rsid w:val="00965F72"/>
    <w:rsid w:val="00983B63"/>
    <w:rsid w:val="009A1F10"/>
    <w:rsid w:val="009B3118"/>
    <w:rsid w:val="00A17330"/>
    <w:rsid w:val="00A42832"/>
    <w:rsid w:val="00A44FEB"/>
    <w:rsid w:val="00A5284E"/>
    <w:rsid w:val="00A567E0"/>
    <w:rsid w:val="00A80ADD"/>
    <w:rsid w:val="00A8332A"/>
    <w:rsid w:val="00A875C0"/>
    <w:rsid w:val="00AD37E5"/>
    <w:rsid w:val="00AD7DCF"/>
    <w:rsid w:val="00AF268C"/>
    <w:rsid w:val="00B011E6"/>
    <w:rsid w:val="00B102C4"/>
    <w:rsid w:val="00B1288C"/>
    <w:rsid w:val="00B13AF8"/>
    <w:rsid w:val="00B1520D"/>
    <w:rsid w:val="00B4168B"/>
    <w:rsid w:val="00B5016A"/>
    <w:rsid w:val="00B722EE"/>
    <w:rsid w:val="00BA05DE"/>
    <w:rsid w:val="00BA733A"/>
    <w:rsid w:val="00BD4286"/>
    <w:rsid w:val="00BE3092"/>
    <w:rsid w:val="00C377DA"/>
    <w:rsid w:val="00C473BF"/>
    <w:rsid w:val="00C47AF2"/>
    <w:rsid w:val="00C67E7D"/>
    <w:rsid w:val="00C94646"/>
    <w:rsid w:val="00CA09B5"/>
    <w:rsid w:val="00CB224A"/>
    <w:rsid w:val="00D11DFD"/>
    <w:rsid w:val="00D260BD"/>
    <w:rsid w:val="00D46D23"/>
    <w:rsid w:val="00D527CA"/>
    <w:rsid w:val="00D81A5F"/>
    <w:rsid w:val="00D82125"/>
    <w:rsid w:val="00DE66A7"/>
    <w:rsid w:val="00DF2A6D"/>
    <w:rsid w:val="00DF6DEB"/>
    <w:rsid w:val="00E11FBD"/>
    <w:rsid w:val="00E13B38"/>
    <w:rsid w:val="00E26264"/>
    <w:rsid w:val="00E36C65"/>
    <w:rsid w:val="00E533EB"/>
    <w:rsid w:val="00E77F28"/>
    <w:rsid w:val="00E83944"/>
    <w:rsid w:val="00EB1815"/>
    <w:rsid w:val="00EB239F"/>
    <w:rsid w:val="00ED1FC6"/>
    <w:rsid w:val="00F10738"/>
    <w:rsid w:val="00F26378"/>
    <w:rsid w:val="00F27993"/>
    <w:rsid w:val="00F375A8"/>
    <w:rsid w:val="00F40E1D"/>
    <w:rsid w:val="00F51CD6"/>
    <w:rsid w:val="00F60EC7"/>
    <w:rsid w:val="00FE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C9FD3"/>
  <w15:chartTrackingRefBased/>
  <w15:docId w15:val="{A3922645-9EBF-4608-BDAD-63296855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10E47"/>
  </w:style>
  <w:style w:type="character" w:styleId="PlaceholderText">
    <w:name w:val="Placeholder Text"/>
    <w:basedOn w:val="DefaultParagraphFont"/>
    <w:uiPriority w:val="99"/>
    <w:semiHidden/>
    <w:rsid w:val="008E3375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5B67B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B67B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B67B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B67BA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2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5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Cook University</Company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Samson Ogunlade</dc:creator>
  <cp:keywords/>
  <dc:description/>
  <cp:lastModifiedBy>Kiruthika S.</cp:lastModifiedBy>
  <cp:revision>156</cp:revision>
  <dcterms:created xsi:type="dcterms:W3CDTF">2022-12-19T09:27:00Z</dcterms:created>
  <dcterms:modified xsi:type="dcterms:W3CDTF">2023-09-08T11:18:00Z</dcterms:modified>
</cp:coreProperties>
</file>