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6C6F" w14:textId="597ACD25" w:rsidR="004B45E9" w:rsidRPr="00654C60" w:rsidRDefault="004B45E9" w:rsidP="004B45E9">
      <w:pPr>
        <w:pStyle w:val="NormalWeb"/>
        <w:spacing w:before="0" w:beforeAutospacing="0" w:after="0" w:afterAutospacing="0"/>
      </w:pPr>
      <w:r>
        <w:rPr>
          <w:b/>
          <w:bCs/>
        </w:rPr>
        <w:t>Supplementary Figure</w:t>
      </w:r>
      <w:r w:rsidR="00D8064B">
        <w:rPr>
          <w:b/>
          <w:bCs/>
        </w:rPr>
        <w:t xml:space="preserve"> 1</w:t>
      </w:r>
      <w:r>
        <w:t xml:space="preserve">. Principal component analysis of all three-dimensional microwear textures in extant reptiles and mosasaurs. Mosasaur specimens can be found in Table S1. Mosasaur tooth silhouettes not to scale, see Methods for sources. See Figure 3 for other specifications. Texture-dietary space adapted from </w:t>
      </w:r>
      <w:proofErr w:type="spellStart"/>
      <w:r>
        <w:t>Bestwick</w:t>
      </w:r>
      <w:proofErr w:type="spellEnd"/>
      <w:r>
        <w:t xml:space="preserve"> et al., (2020), and by Anne Schulp under a Creative Commons Attribution 4.0 International License to include mosasaur </w:t>
      </w:r>
      <w:r w:rsidRPr="00654C60">
        <w:t xml:space="preserve">data </w:t>
      </w:r>
      <w:hyperlink r:id="rId4" w:history="1">
        <w:r w:rsidRPr="00654C60">
          <w:rPr>
            <w:rStyle w:val="Hyperlink"/>
          </w:rPr>
          <w:t>https://creativecommons.org/licenses/by/4.0/</w:t>
        </w:r>
      </w:hyperlink>
    </w:p>
    <w:p w14:paraId="1C2C7786" w14:textId="77777777" w:rsidR="002C7C6A" w:rsidRPr="00654C60" w:rsidRDefault="002C7C6A" w:rsidP="004B45E9">
      <w:pPr>
        <w:rPr>
          <w:rFonts w:ascii="Times New Roman" w:hAnsi="Times New Roman" w:cs="Times New Roman"/>
          <w:sz w:val="24"/>
          <w:szCs w:val="24"/>
        </w:rPr>
      </w:pPr>
    </w:p>
    <w:sectPr w:rsidR="002C7C6A" w:rsidRPr="00654C60" w:rsidSect="008823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C6A"/>
    <w:rsid w:val="001E577C"/>
    <w:rsid w:val="002C7C6A"/>
    <w:rsid w:val="004B45E9"/>
    <w:rsid w:val="00587F68"/>
    <w:rsid w:val="00596DF3"/>
    <w:rsid w:val="00654C60"/>
    <w:rsid w:val="008823D1"/>
    <w:rsid w:val="00D47978"/>
    <w:rsid w:val="00D8064B"/>
    <w:rsid w:val="00DF3646"/>
    <w:rsid w:val="00EE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FC61"/>
  <w15:chartTrackingRefBased/>
  <w15:docId w15:val="{750D265E-8FB4-4CB4-9C7C-3C51BAB7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7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B45E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4B4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Bestwick (Geography, Earth and Environmental Sciences)</dc:creator>
  <cp:keywords/>
  <dc:description/>
  <cp:lastModifiedBy>Holwerda, F.M. (Femke)</cp:lastModifiedBy>
  <cp:revision>5</cp:revision>
  <dcterms:created xsi:type="dcterms:W3CDTF">2023-03-20T16:55:00Z</dcterms:created>
  <dcterms:modified xsi:type="dcterms:W3CDTF">2023-09-29T12:50:00Z</dcterms:modified>
</cp:coreProperties>
</file>