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138C4" w14:textId="7A048D14" w:rsidR="002D5511" w:rsidRPr="009A005A" w:rsidRDefault="009A005A" w:rsidP="009A005A">
      <w:pPr>
        <w:pStyle w:val="Heading2"/>
        <w:jc w:val="center"/>
        <w:rPr>
          <w:rFonts w:asciiTheme="minorHAnsi" w:hAnsiTheme="minorHAnsi" w:cstheme="minorHAnsi"/>
          <w:b/>
          <w:color w:val="auto"/>
          <w:sz w:val="28"/>
          <w:szCs w:val="28"/>
        </w:rPr>
      </w:pPr>
      <w:r w:rsidRPr="009A005A">
        <w:rPr>
          <w:rFonts w:asciiTheme="minorHAnsi" w:hAnsiTheme="minorHAnsi" w:cstheme="minorHAnsi"/>
          <w:b/>
          <w:color w:val="auto"/>
          <w:sz w:val="28"/>
          <w:szCs w:val="28"/>
        </w:rPr>
        <w:t>Supplementary material</w:t>
      </w:r>
    </w:p>
    <w:p w14:paraId="2F8BB1B6" w14:textId="77777777" w:rsidR="002D5511" w:rsidRPr="009A005A" w:rsidRDefault="002D5511" w:rsidP="009A005A">
      <w:pPr>
        <w:jc w:val="both"/>
        <w:rPr>
          <w:rFonts w:cstheme="minorHAnsi"/>
          <w:sz w:val="24"/>
          <w:szCs w:val="24"/>
        </w:rPr>
      </w:pPr>
    </w:p>
    <w:p w14:paraId="3BF7114C" w14:textId="599B7270" w:rsidR="009A005A" w:rsidRDefault="009A005A" w:rsidP="009A005A">
      <w:pPr>
        <w:pStyle w:val="Caption"/>
        <w:keepNext/>
        <w:jc w:val="both"/>
        <w:rPr>
          <w:rFonts w:cstheme="minorHAnsi"/>
          <w:b/>
          <w:i w:val="0"/>
          <w:color w:val="auto"/>
          <w:sz w:val="24"/>
          <w:szCs w:val="24"/>
        </w:rPr>
      </w:pPr>
      <w:r w:rsidRPr="009A005A">
        <w:rPr>
          <w:rFonts w:cstheme="minorHAnsi"/>
          <w:b/>
          <w:i w:val="0"/>
          <w:color w:val="auto"/>
          <w:sz w:val="24"/>
          <w:szCs w:val="24"/>
        </w:rPr>
        <w:t>Tables</w:t>
      </w:r>
    </w:p>
    <w:p w14:paraId="082CFCF3" w14:textId="52A9B9A0" w:rsidR="00DA2C42" w:rsidRPr="00DA2C42" w:rsidRDefault="00DA2C42" w:rsidP="00DA2C42">
      <w:pPr>
        <w:pStyle w:val="Caption"/>
        <w:keepNext/>
        <w:spacing w:line="276" w:lineRule="auto"/>
        <w:rPr>
          <w:rFonts w:cstheme="minorHAnsi"/>
          <w:i w:val="0"/>
          <w:color w:val="auto"/>
          <w:sz w:val="24"/>
          <w:szCs w:val="24"/>
        </w:rPr>
      </w:pPr>
      <w:r w:rsidRPr="00C441A7">
        <w:rPr>
          <w:rFonts w:cstheme="minorHAnsi"/>
          <w:b/>
          <w:i w:val="0"/>
          <w:color w:val="auto"/>
          <w:sz w:val="24"/>
          <w:szCs w:val="24"/>
        </w:rPr>
        <w:t>Table S</w:t>
      </w:r>
      <w:r w:rsidRPr="00C441A7">
        <w:rPr>
          <w:rFonts w:cstheme="minorHAnsi"/>
          <w:b/>
          <w:i w:val="0"/>
          <w:color w:val="auto"/>
          <w:sz w:val="24"/>
          <w:szCs w:val="24"/>
        </w:rPr>
        <w:fldChar w:fldCharType="begin"/>
      </w:r>
      <w:r w:rsidRPr="00C441A7">
        <w:rPr>
          <w:rFonts w:cstheme="minorHAnsi"/>
          <w:b/>
          <w:i w:val="0"/>
          <w:color w:val="auto"/>
          <w:sz w:val="24"/>
          <w:szCs w:val="24"/>
        </w:rPr>
        <w:instrText xml:space="preserve"> SEQ Table \* ARABIC </w:instrText>
      </w:r>
      <w:r w:rsidRPr="00C441A7">
        <w:rPr>
          <w:rFonts w:cstheme="minorHAnsi"/>
          <w:b/>
          <w:i w:val="0"/>
          <w:color w:val="auto"/>
          <w:sz w:val="24"/>
          <w:szCs w:val="24"/>
        </w:rPr>
        <w:fldChar w:fldCharType="separate"/>
      </w:r>
      <w:r w:rsidRPr="00C441A7">
        <w:rPr>
          <w:rFonts w:cstheme="minorHAnsi"/>
          <w:b/>
          <w:i w:val="0"/>
          <w:noProof/>
          <w:color w:val="auto"/>
          <w:sz w:val="24"/>
          <w:szCs w:val="24"/>
        </w:rPr>
        <w:t>1</w:t>
      </w:r>
      <w:r w:rsidRPr="00C441A7">
        <w:rPr>
          <w:rFonts w:cstheme="minorHAnsi"/>
          <w:b/>
          <w:i w:val="0"/>
          <w:color w:val="auto"/>
          <w:sz w:val="24"/>
          <w:szCs w:val="24"/>
        </w:rPr>
        <w:fldChar w:fldCharType="end"/>
      </w:r>
      <w:r w:rsidRPr="00C441A7">
        <w:rPr>
          <w:rFonts w:cstheme="minorHAnsi"/>
          <w:i w:val="0"/>
          <w:color w:val="auto"/>
          <w:sz w:val="24"/>
          <w:szCs w:val="24"/>
        </w:rPr>
        <w:t xml:space="preserve"> Ordinary differential equations governing the activity levels of each protein in the model network.</w:t>
      </w:r>
      <w:r w:rsidRPr="00DA2C42">
        <w:rPr>
          <w:rFonts w:cstheme="minorHAnsi"/>
          <w:i w:val="0"/>
          <w:color w:val="auto"/>
          <w:sz w:val="24"/>
          <w:szCs w:val="24"/>
        </w:rPr>
        <w:t xml:space="preserve"> </w:t>
      </w:r>
    </w:p>
    <w:tbl>
      <w:tblPr>
        <w:tblStyle w:val="TableGrid"/>
        <w:tblW w:w="10060" w:type="dxa"/>
        <w:tblLook w:val="04A0" w:firstRow="1" w:lastRow="0" w:firstColumn="1" w:lastColumn="0" w:noHBand="0" w:noVBand="1"/>
      </w:tblPr>
      <w:tblGrid>
        <w:gridCol w:w="562"/>
        <w:gridCol w:w="9498"/>
      </w:tblGrid>
      <w:tr w:rsidR="00DA2C42" w:rsidRPr="00E368DE" w14:paraId="6017687D" w14:textId="77777777" w:rsidTr="00284F77">
        <w:tc>
          <w:tcPr>
            <w:tcW w:w="562" w:type="dxa"/>
          </w:tcPr>
          <w:p w14:paraId="40F0B1EC" w14:textId="77777777" w:rsidR="00DA2C42" w:rsidRPr="00E368DE" w:rsidRDefault="00DA2C42" w:rsidP="00284F77">
            <w:pPr>
              <w:spacing w:line="276" w:lineRule="auto"/>
              <w:rPr>
                <w:rFonts w:cstheme="minorHAnsi"/>
                <w:sz w:val="24"/>
                <w:szCs w:val="24"/>
                <w:lang w:val="en-GB"/>
              </w:rPr>
            </w:pPr>
            <w:proofErr w:type="spellStart"/>
            <w:r w:rsidRPr="00E368DE">
              <w:rPr>
                <w:rFonts w:cstheme="minorHAnsi"/>
                <w:sz w:val="24"/>
                <w:szCs w:val="24"/>
                <w:lang w:val="en-GB"/>
              </w:rPr>
              <w:t>Nr</w:t>
            </w:r>
            <w:proofErr w:type="spellEnd"/>
            <w:r w:rsidRPr="00E368DE">
              <w:rPr>
                <w:rFonts w:cstheme="minorHAnsi"/>
                <w:sz w:val="24"/>
                <w:szCs w:val="24"/>
                <w:lang w:val="en-GB"/>
              </w:rPr>
              <w:t>.</w:t>
            </w:r>
          </w:p>
        </w:tc>
        <w:tc>
          <w:tcPr>
            <w:tcW w:w="9498" w:type="dxa"/>
          </w:tcPr>
          <w:p w14:paraId="6CE674B0"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Equation</w:t>
            </w:r>
          </w:p>
        </w:tc>
      </w:tr>
      <w:tr w:rsidR="00DA2C42" w:rsidRPr="00E368DE" w14:paraId="78F99D26" w14:textId="77777777" w:rsidTr="00284F77">
        <w:tc>
          <w:tcPr>
            <w:tcW w:w="562" w:type="dxa"/>
          </w:tcPr>
          <w:p w14:paraId="7D107A9E"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1</w:t>
            </w:r>
          </w:p>
        </w:tc>
        <w:tc>
          <w:tcPr>
            <w:tcW w:w="9498" w:type="dxa"/>
          </w:tcPr>
          <w:p w14:paraId="7C3CFF39"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dcdh11</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cdh11</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cdh11</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xml:space="preserve"> × cdh11))</m:t>
                </m:r>
              </m:oMath>
            </m:oMathPara>
          </w:p>
          <w:p w14:paraId="4B18296A" w14:textId="77777777" w:rsidR="00DA2C42" w:rsidRPr="00E368DE" w:rsidRDefault="00DA2C42" w:rsidP="00284F77">
            <w:pPr>
              <w:spacing w:line="276" w:lineRule="auto"/>
              <w:rPr>
                <w:rFonts w:cstheme="minorHAnsi"/>
                <w:sz w:val="24"/>
                <w:szCs w:val="24"/>
                <w:lang w:val="en-GB"/>
              </w:rPr>
            </w:pPr>
          </w:p>
        </w:tc>
      </w:tr>
      <w:tr w:rsidR="00DA2C42" w:rsidRPr="00E368DE" w14:paraId="6D098E79" w14:textId="77777777" w:rsidTr="00284F77">
        <w:tc>
          <w:tcPr>
            <w:tcW w:w="562" w:type="dxa"/>
          </w:tcPr>
          <w:p w14:paraId="1B0EAC40"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2</w:t>
            </w:r>
          </w:p>
        </w:tc>
        <w:tc>
          <w:tcPr>
            <w:tcW w:w="9498" w:type="dxa"/>
          </w:tcPr>
          <w:p w14:paraId="1CF2C707"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dpdgfrA</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pdgfrA</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pdgfrA</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xml:space="preserve"> × pdgfrA))</m:t>
                </m:r>
              </m:oMath>
            </m:oMathPara>
          </w:p>
          <w:p w14:paraId="28CA1EBA" w14:textId="77777777" w:rsidR="00DA2C42" w:rsidRPr="00E368DE" w:rsidRDefault="00DA2C42" w:rsidP="00284F77">
            <w:pPr>
              <w:spacing w:line="276" w:lineRule="auto"/>
              <w:rPr>
                <w:rFonts w:cstheme="minorHAnsi"/>
                <w:sz w:val="24"/>
                <w:szCs w:val="24"/>
                <w:lang w:val="en-GB"/>
              </w:rPr>
            </w:pPr>
          </w:p>
        </w:tc>
      </w:tr>
      <w:tr w:rsidR="00DA2C42" w:rsidRPr="00E368DE" w14:paraId="23F49108" w14:textId="77777777" w:rsidTr="00284F77">
        <w:tc>
          <w:tcPr>
            <w:tcW w:w="562" w:type="dxa"/>
          </w:tcPr>
          <w:p w14:paraId="22ABAE0C"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3</w:t>
            </w:r>
          </w:p>
        </w:tc>
        <w:tc>
          <w:tcPr>
            <w:tcW w:w="9498" w:type="dxa"/>
          </w:tcPr>
          <w:p w14:paraId="2F40C007"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dpdgfrB</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pdgfrB</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pdgfrB</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pdgfrB))</m:t>
                </m:r>
              </m:oMath>
            </m:oMathPara>
          </w:p>
          <w:p w14:paraId="621392D3" w14:textId="77777777" w:rsidR="00DA2C42" w:rsidRPr="00E368DE" w:rsidRDefault="00DA2C42" w:rsidP="00284F77">
            <w:pPr>
              <w:spacing w:line="276" w:lineRule="auto"/>
              <w:rPr>
                <w:rFonts w:cstheme="minorHAnsi"/>
                <w:sz w:val="24"/>
                <w:szCs w:val="24"/>
                <w:lang w:val="en-GB"/>
              </w:rPr>
            </w:pPr>
          </w:p>
        </w:tc>
      </w:tr>
      <w:tr w:rsidR="00DA2C42" w:rsidRPr="00E368DE" w14:paraId="40199F19" w14:textId="77777777" w:rsidTr="00284F77">
        <w:tc>
          <w:tcPr>
            <w:tcW w:w="562" w:type="dxa"/>
          </w:tcPr>
          <w:p w14:paraId="786C945A"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4</w:t>
            </w:r>
          </w:p>
        </w:tc>
        <w:tc>
          <w:tcPr>
            <w:tcW w:w="9498" w:type="dxa"/>
          </w:tcPr>
          <w:p w14:paraId="78844697"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dras</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ras</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ras</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ras))</m:t>
                </m:r>
              </m:oMath>
            </m:oMathPara>
          </w:p>
          <w:p w14:paraId="0594FF7A" w14:textId="77777777" w:rsidR="00DA2C42" w:rsidRPr="00E368DE" w:rsidRDefault="00DA2C42" w:rsidP="00284F77">
            <w:pPr>
              <w:spacing w:line="276" w:lineRule="auto"/>
              <w:rPr>
                <w:rFonts w:cstheme="minorHAnsi"/>
                <w:sz w:val="24"/>
                <w:szCs w:val="24"/>
                <w:lang w:val="en-GB"/>
              </w:rPr>
            </w:pPr>
          </w:p>
        </w:tc>
      </w:tr>
      <w:tr w:rsidR="00DA2C42" w:rsidRPr="00E368DE" w14:paraId="3E2664B9" w14:textId="77777777" w:rsidTr="00284F77">
        <w:tc>
          <w:tcPr>
            <w:tcW w:w="562" w:type="dxa"/>
          </w:tcPr>
          <w:p w14:paraId="31F94944"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5</w:t>
            </w:r>
          </w:p>
        </w:tc>
        <w:tc>
          <w:tcPr>
            <w:tcW w:w="9498" w:type="dxa"/>
          </w:tcPr>
          <w:p w14:paraId="437C7E9C"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draf</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raf</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raf</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xml:space="preserve"> × raf))</m:t>
                </m:r>
              </m:oMath>
            </m:oMathPara>
          </w:p>
          <w:p w14:paraId="1A11F666" w14:textId="77777777" w:rsidR="00DA2C42" w:rsidRPr="00E368DE" w:rsidRDefault="00DA2C42" w:rsidP="00284F77">
            <w:pPr>
              <w:spacing w:line="276" w:lineRule="auto"/>
              <w:rPr>
                <w:rFonts w:cstheme="minorHAnsi"/>
                <w:sz w:val="24"/>
                <w:szCs w:val="24"/>
                <w:lang w:val="en-GB"/>
              </w:rPr>
            </w:pPr>
          </w:p>
        </w:tc>
      </w:tr>
      <w:tr w:rsidR="00DA2C42" w:rsidRPr="00E368DE" w14:paraId="268359EA" w14:textId="77777777" w:rsidTr="00284F77">
        <w:tc>
          <w:tcPr>
            <w:tcW w:w="562" w:type="dxa"/>
          </w:tcPr>
          <w:p w14:paraId="61F2D37D"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6</w:t>
            </w:r>
          </w:p>
        </w:tc>
        <w:tc>
          <w:tcPr>
            <w:tcW w:w="9498" w:type="dxa"/>
          </w:tcPr>
          <w:p w14:paraId="3BA84AC9"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dmek</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mek</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mek</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mek))</m:t>
                </m:r>
              </m:oMath>
            </m:oMathPara>
          </w:p>
          <w:p w14:paraId="4249DBD5" w14:textId="77777777" w:rsidR="00DA2C42" w:rsidRPr="00E368DE" w:rsidRDefault="00DA2C42" w:rsidP="00284F77">
            <w:pPr>
              <w:spacing w:line="276" w:lineRule="auto"/>
              <w:rPr>
                <w:rFonts w:cstheme="minorHAnsi"/>
                <w:sz w:val="24"/>
                <w:szCs w:val="24"/>
                <w:lang w:val="en-GB"/>
              </w:rPr>
            </w:pPr>
          </w:p>
        </w:tc>
      </w:tr>
      <w:tr w:rsidR="00DA2C42" w:rsidRPr="00E368DE" w14:paraId="432E8876" w14:textId="77777777" w:rsidTr="00284F77">
        <w:tc>
          <w:tcPr>
            <w:tcW w:w="562" w:type="dxa"/>
          </w:tcPr>
          <w:p w14:paraId="181D3031"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7</w:t>
            </w:r>
          </w:p>
        </w:tc>
        <w:tc>
          <w:tcPr>
            <w:tcW w:w="9498" w:type="dxa"/>
          </w:tcPr>
          <w:p w14:paraId="32CE7489"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derk</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erk</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erk</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erk))</m:t>
                </m:r>
              </m:oMath>
            </m:oMathPara>
          </w:p>
          <w:p w14:paraId="3559701B" w14:textId="77777777" w:rsidR="00DA2C42" w:rsidRPr="00E368DE" w:rsidRDefault="00DA2C42" w:rsidP="00284F77">
            <w:pPr>
              <w:spacing w:line="276" w:lineRule="auto"/>
              <w:rPr>
                <w:rFonts w:cstheme="minorHAnsi"/>
                <w:sz w:val="24"/>
                <w:szCs w:val="24"/>
                <w:lang w:val="en-GB"/>
              </w:rPr>
            </w:pPr>
          </w:p>
        </w:tc>
      </w:tr>
      <w:tr w:rsidR="00DA2C42" w:rsidRPr="00E368DE" w14:paraId="40C11426" w14:textId="77777777" w:rsidTr="00284F77">
        <w:tc>
          <w:tcPr>
            <w:tcW w:w="562" w:type="dxa"/>
          </w:tcPr>
          <w:p w14:paraId="6B35E9BC"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8</w:t>
            </w:r>
          </w:p>
        </w:tc>
        <w:tc>
          <w:tcPr>
            <w:tcW w:w="9498" w:type="dxa"/>
          </w:tcPr>
          <w:p w14:paraId="0E54CD75"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ddusp1</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-h × </m:t>
                        </m:r>
                        <m:d>
                          <m:dPr>
                            <m:ctrlPr>
                              <w:rPr>
                                <w:rFonts w:ascii="Cambria Math" w:hAnsi="Cambria Math" w:cstheme="minorHAnsi"/>
                                <w:i/>
                                <w:sz w:val="24"/>
                                <w:szCs w:val="24"/>
                                <w:lang w:val="en-GB"/>
                              </w:rPr>
                            </m:ctrlPr>
                          </m:dPr>
                          <m:e>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dusp1</m:t>
                                </m:r>
                              </m:sub>
                            </m:sSub>
                            <m:r>
                              <w:rPr>
                                <w:rFonts w:ascii="Cambria Math" w:hAnsi="Cambria Math" w:cstheme="minorHAnsi"/>
                                <w:sz w:val="24"/>
                                <w:szCs w:val="24"/>
                                <w:lang w:val="en-GB"/>
                              </w:rPr>
                              <m:t>-0.5</m:t>
                            </m:r>
                          </m:e>
                        </m:d>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m:t>
                    </m:r>
                    <m:d>
                      <m:dPr>
                        <m:ctrlPr>
                          <w:rPr>
                            <w:rFonts w:ascii="Cambria Math" w:hAnsi="Cambria Math" w:cstheme="minorHAnsi"/>
                            <w:i/>
                            <w:sz w:val="24"/>
                            <w:szCs w:val="24"/>
                            <w:lang w:val="en-GB"/>
                          </w:rPr>
                        </m:ctrlPr>
                      </m:dPr>
                      <m:e>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-h × </m:t>
                            </m:r>
                            <m:d>
                              <m:dPr>
                                <m:ctrlPr>
                                  <w:rPr>
                                    <w:rFonts w:ascii="Cambria Math" w:hAnsi="Cambria Math" w:cstheme="minorHAnsi"/>
                                    <w:i/>
                                    <w:sz w:val="24"/>
                                    <w:szCs w:val="24"/>
                                    <w:lang w:val="en-GB"/>
                                  </w:rPr>
                                </m:ctrlPr>
                              </m:dPr>
                              <m:e>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dusp1</m:t>
                                    </m:r>
                                  </m:sub>
                                </m:sSub>
                                <m:r>
                                  <w:rPr>
                                    <w:rFonts w:ascii="Cambria Math" w:hAnsi="Cambria Math" w:cstheme="minorHAnsi"/>
                                    <w:sz w:val="24"/>
                                    <w:szCs w:val="24"/>
                                    <w:lang w:val="en-GB"/>
                                  </w:rPr>
                                  <m:t>-0.5</m:t>
                                </m:r>
                              </m:e>
                            </m:d>
                          </m:sup>
                        </m:sSup>
                      </m:e>
                    </m:d>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xml:space="preserve"> × dusp1))</m:t>
                </m:r>
              </m:oMath>
            </m:oMathPara>
          </w:p>
          <w:p w14:paraId="665AB43A" w14:textId="77777777" w:rsidR="00DA2C42" w:rsidRPr="00E368DE" w:rsidRDefault="00DA2C42" w:rsidP="00284F77">
            <w:pPr>
              <w:spacing w:line="276" w:lineRule="auto"/>
              <w:rPr>
                <w:rFonts w:cstheme="minorHAnsi"/>
                <w:sz w:val="24"/>
                <w:szCs w:val="24"/>
                <w:lang w:val="en-GB"/>
              </w:rPr>
            </w:pPr>
          </w:p>
        </w:tc>
      </w:tr>
      <w:tr w:rsidR="00DA2C42" w:rsidRPr="00E368DE" w14:paraId="25D93850" w14:textId="77777777" w:rsidTr="00284F77">
        <w:tc>
          <w:tcPr>
            <w:tcW w:w="562" w:type="dxa"/>
          </w:tcPr>
          <w:p w14:paraId="4A2ED20B"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9</w:t>
            </w:r>
          </w:p>
        </w:tc>
        <w:tc>
          <w:tcPr>
            <w:tcW w:w="9498" w:type="dxa"/>
          </w:tcPr>
          <w:p w14:paraId="013CBA7B" w14:textId="77777777" w:rsidR="00DA2C42" w:rsidRPr="00E368DE"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dBcat</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Bcat</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Bcat</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iB</m:t>
                    </m:r>
                  </m:sub>
                </m:sSub>
                <m:r>
                  <w:rPr>
                    <w:rFonts w:ascii="Cambria Math" w:hAnsi="Cambria Math" w:cstheme="minorHAnsi"/>
                    <w:sz w:val="24"/>
                    <w:szCs w:val="24"/>
                    <w:lang w:val="en-GB"/>
                  </w:rPr>
                  <m:t xml:space="preserve"> × Bcat))</m:t>
                </m:r>
              </m:oMath>
            </m:oMathPara>
          </w:p>
          <w:p w14:paraId="11CAA2EE" w14:textId="77777777" w:rsidR="00DA2C42" w:rsidRPr="00E368DE" w:rsidRDefault="00DA2C42" w:rsidP="00284F77">
            <w:pPr>
              <w:spacing w:line="276" w:lineRule="auto"/>
              <w:rPr>
                <w:rFonts w:cstheme="minorHAnsi"/>
                <w:sz w:val="24"/>
                <w:szCs w:val="24"/>
                <w:lang w:val="en-GB"/>
              </w:rPr>
            </w:pPr>
          </w:p>
        </w:tc>
      </w:tr>
      <w:tr w:rsidR="00DA2C42" w:rsidRPr="00E368DE" w14:paraId="51A4E284" w14:textId="77777777" w:rsidTr="00284F77">
        <w:tc>
          <w:tcPr>
            <w:tcW w:w="562" w:type="dxa"/>
          </w:tcPr>
          <w:p w14:paraId="19522EB8" w14:textId="77777777" w:rsidR="00DA2C42" w:rsidRPr="00E368DE" w:rsidRDefault="00DA2C42" w:rsidP="00284F77">
            <w:pPr>
              <w:spacing w:line="276" w:lineRule="auto"/>
              <w:rPr>
                <w:rFonts w:cstheme="minorHAnsi"/>
                <w:sz w:val="24"/>
                <w:szCs w:val="24"/>
                <w:lang w:val="en-GB"/>
              </w:rPr>
            </w:pPr>
            <w:r w:rsidRPr="00E368DE">
              <w:rPr>
                <w:rFonts w:cstheme="minorHAnsi"/>
                <w:sz w:val="24"/>
                <w:szCs w:val="24"/>
                <w:lang w:val="en-GB"/>
              </w:rPr>
              <w:t>10</w:t>
            </w:r>
          </w:p>
        </w:tc>
        <w:tc>
          <w:tcPr>
            <w:tcW w:w="9498" w:type="dxa"/>
          </w:tcPr>
          <w:p w14:paraId="00D6F5EB" w14:textId="77777777" w:rsidR="00DA2C42" w:rsidRPr="006B5A6A" w:rsidRDefault="00C441A7" w:rsidP="00284F77">
            <w:pPr>
              <w:spacing w:line="276" w:lineRule="auto"/>
              <w:rPr>
                <w:rFonts w:eastAsiaTheme="minorEastAsia" w:cstheme="minorHAnsi"/>
                <w:sz w:val="24"/>
                <w:szCs w:val="24"/>
                <w:lang w:val="en-GB"/>
              </w:rPr>
            </w:pPr>
            <m:oMathPara>
              <m:oMath>
                <m:f>
                  <m:fPr>
                    <m:ctrlPr>
                      <w:rPr>
                        <w:rFonts w:ascii="Cambria Math" w:hAnsi="Cambria Math" w:cstheme="minorHAnsi"/>
                        <w:i/>
                        <w:sz w:val="24"/>
                        <w:szCs w:val="24"/>
                        <w:lang w:val="en-GB"/>
                      </w:rPr>
                    </m:ctrlPr>
                  </m:fPr>
                  <m:num>
                    <m:r>
                      <w:rPr>
                        <w:rFonts w:ascii="Cambria Math" w:hAnsi="Cambria Math" w:cstheme="minorHAnsi"/>
                        <w:sz w:val="24"/>
                        <w:szCs w:val="24"/>
                        <w:lang w:val="en-GB"/>
                      </w:rPr>
                      <m:t>dcyclinD1</m:t>
                    </m:r>
                  </m:num>
                  <m:den>
                    <m:r>
                      <w:rPr>
                        <w:rFonts w:ascii="Cambria Math" w:hAnsi="Cambria Math" w:cstheme="minorHAnsi"/>
                        <w:sz w:val="24"/>
                        <w:szCs w:val="24"/>
                        <w:lang w:val="en-GB"/>
                      </w:rPr>
                      <m:t>dt</m:t>
                    </m:r>
                  </m:den>
                </m:f>
                <m:r>
                  <w:rPr>
                    <w:rFonts w:ascii="Cambria Math" w:hAnsi="Cambria Math" w:cstheme="minorHAnsi"/>
                    <w:sz w:val="24"/>
                    <w:szCs w:val="24"/>
                    <w:lang w:val="en-GB"/>
                  </w:rPr>
                  <m:t xml:space="preserve">= </m:t>
                </m:r>
                <m:f>
                  <m:fPr>
                    <m:ctrlPr>
                      <w:rPr>
                        <w:rFonts w:ascii="Cambria Math" w:hAnsi="Cambria Math" w:cstheme="minorHAnsi"/>
                        <w:i/>
                        <w:sz w:val="24"/>
                        <w:szCs w:val="24"/>
                        <w:lang w:val="en-GB"/>
                      </w:rPr>
                    </m:ctrlPr>
                  </m:fPr>
                  <m:num>
                    <m:r>
                      <w:rPr>
                        <w:rFonts w:ascii="Cambria Math" w:hAnsi="Cambria Math" w:cstheme="minorHAnsi"/>
                        <w:sz w:val="24"/>
                        <w:szCs w:val="24"/>
                        <w:lang w:val="en-GB"/>
                      </w:rPr>
                      <m:t xml:space="preserve">-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r>
                      <w:rPr>
                        <w:rFonts w:ascii="Cambria Math" w:hAnsi="Cambria Math" w:cstheme="minorHAnsi"/>
                        <w:sz w:val="24"/>
                        <w:szCs w:val="24"/>
                        <w:lang w:val="en-GB"/>
                      </w:rPr>
                      <m:t xml:space="preserve"> +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cyclinD1</m:t>
                            </m:r>
                          </m:sub>
                        </m:sSub>
                        <m:r>
                          <w:rPr>
                            <w:rFonts w:ascii="Cambria Math" w:hAnsi="Cambria Math" w:cstheme="minorHAnsi"/>
                            <w:sz w:val="24"/>
                            <w:szCs w:val="24"/>
                            <w:lang w:val="en-GB"/>
                          </w:rPr>
                          <m:t>-0.5)</m:t>
                        </m:r>
                      </m:sup>
                    </m:sSup>
                  </m:num>
                  <m:den>
                    <m:d>
                      <m:dPr>
                        <m:ctrlPr>
                          <w:rPr>
                            <w:rFonts w:ascii="Cambria Math" w:hAnsi="Cambria Math" w:cstheme="minorHAnsi"/>
                            <w:i/>
                            <w:sz w:val="24"/>
                            <w:szCs w:val="24"/>
                            <w:lang w:val="en-GB"/>
                          </w:rPr>
                        </m:ctrlPr>
                      </m:dPr>
                      <m:e>
                        <m:r>
                          <w:rPr>
                            <w:rFonts w:ascii="Cambria Math" w:hAnsi="Cambria Math" w:cstheme="minorHAnsi"/>
                            <w:sz w:val="24"/>
                            <w:szCs w:val="24"/>
                            <w:lang w:val="en-GB"/>
                          </w:rPr>
                          <m:t>1-</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 xml:space="preserve">0.5 × </m:t>
                            </m:r>
                            <m:r>
                              <w:rPr>
                                <w:rFonts w:ascii="Cambria Math" w:hAnsi="Cambria Math" w:cstheme="minorHAnsi"/>
                                <w:sz w:val="24"/>
                                <w:szCs w:val="24"/>
                                <w:lang w:val="en-GB"/>
                              </w:rPr>
                              <m:t>h</m:t>
                            </m:r>
                          </m:sup>
                        </m:sSup>
                      </m:e>
                    </m:d>
                    <m:r>
                      <w:rPr>
                        <w:rFonts w:ascii="Cambria Math" w:hAnsi="Cambria Math" w:cstheme="minorHAnsi"/>
                        <w:sz w:val="24"/>
                        <w:szCs w:val="24"/>
                        <w:lang w:val="en-GB"/>
                      </w:rPr>
                      <m:t xml:space="preserve">×(1+ </m:t>
                    </m:r>
                    <m:sSup>
                      <m:sSupPr>
                        <m:ctrlPr>
                          <w:rPr>
                            <w:rFonts w:ascii="Cambria Math" w:hAnsi="Cambria Math" w:cstheme="minorHAnsi"/>
                            <w:i/>
                            <w:sz w:val="24"/>
                            <w:szCs w:val="24"/>
                            <w:lang w:val="en-GB"/>
                          </w:rPr>
                        </m:ctrlPr>
                      </m:sSupPr>
                      <m:e>
                        <m:r>
                          <w:rPr>
                            <w:rFonts w:ascii="Cambria Math" w:hAnsi="Cambria Math" w:cstheme="minorHAnsi"/>
                            <w:sz w:val="24"/>
                            <w:szCs w:val="24"/>
                            <w:lang w:val="en-GB"/>
                          </w:rPr>
                          <m:t>e</m:t>
                        </m:r>
                      </m:e>
                      <m:sup>
                        <m:r>
                          <w:rPr>
                            <w:rFonts w:ascii="Cambria Math" w:hAnsi="Cambria Math" w:cstheme="minorHAnsi"/>
                            <w:sz w:val="24"/>
                            <w:szCs w:val="24"/>
                            <w:lang w:val="en-GB"/>
                          </w:rPr>
                          <m:t>-h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ω</m:t>
                            </m:r>
                          </m:e>
                          <m:sub>
                            <m:r>
                              <w:rPr>
                                <w:rFonts w:ascii="Cambria Math" w:hAnsi="Cambria Math" w:cstheme="minorHAnsi"/>
                                <w:sz w:val="24"/>
                                <w:szCs w:val="24"/>
                                <w:lang w:val="en-GB"/>
                              </w:rPr>
                              <m:t>cyclinD1</m:t>
                            </m:r>
                          </m:sub>
                        </m:sSub>
                        <m:r>
                          <w:rPr>
                            <w:rFonts w:ascii="Cambria Math" w:hAnsi="Cambria Math" w:cstheme="minorHAnsi"/>
                            <w:sz w:val="24"/>
                            <w:szCs w:val="24"/>
                            <w:lang w:val="en-GB"/>
                          </w:rPr>
                          <m:t>-0.5)</m:t>
                        </m:r>
                      </m:sup>
                    </m:sSup>
                    <m:r>
                      <w:rPr>
                        <w:rFonts w:ascii="Cambria Math" w:hAnsi="Cambria Math" w:cstheme="minorHAnsi"/>
                        <w:sz w:val="24"/>
                        <w:szCs w:val="24"/>
                        <w:lang w:val="en-GB"/>
                      </w:rPr>
                      <m:t>)</m:t>
                    </m:r>
                  </m:den>
                </m:f>
                <m:r>
                  <w:rPr>
                    <w:rFonts w:ascii="Cambria Math" w:hAnsi="Cambria Math" w:cstheme="minorHAnsi"/>
                    <w:sz w:val="24"/>
                    <w:szCs w:val="24"/>
                    <w:lang w:val="en-GB"/>
                  </w:rPr>
                  <m:t xml:space="preserve"> - (</m:t>
                </m:r>
                <m:sSub>
                  <m:sSubPr>
                    <m:ctrlPr>
                      <w:rPr>
                        <w:rFonts w:ascii="Cambria Math" w:hAnsi="Cambria Math" w:cstheme="minorHAnsi"/>
                        <w:i/>
                        <w:sz w:val="24"/>
                        <w:szCs w:val="24"/>
                        <w:lang w:val="en-GB"/>
                      </w:rPr>
                    </m:ctrlPr>
                  </m:sSubPr>
                  <m:e>
                    <m:r>
                      <w:rPr>
                        <w:rFonts w:ascii="Cambria Math" w:hAnsi="Cambria Math" w:cstheme="minorHAnsi"/>
                        <w:sz w:val="24"/>
                        <w:szCs w:val="24"/>
                        <w:lang w:val="en-GB"/>
                      </w:rPr>
                      <m:t>k</m:t>
                    </m:r>
                  </m:e>
                  <m:sub>
                    <m:r>
                      <w:rPr>
                        <w:rFonts w:ascii="Cambria Math" w:hAnsi="Cambria Math" w:cstheme="minorHAnsi"/>
                        <w:sz w:val="24"/>
                        <w:szCs w:val="24"/>
                        <w:lang w:val="en-GB"/>
                      </w:rPr>
                      <m:t>i</m:t>
                    </m:r>
                  </m:sub>
                </m:sSub>
                <m:r>
                  <w:rPr>
                    <w:rFonts w:ascii="Cambria Math" w:hAnsi="Cambria Math" w:cstheme="minorHAnsi"/>
                    <w:sz w:val="24"/>
                    <w:szCs w:val="24"/>
                    <w:lang w:val="en-GB"/>
                  </w:rPr>
                  <m:t xml:space="preserve"> × cyclinD1))</m:t>
                </m:r>
              </m:oMath>
            </m:oMathPara>
          </w:p>
        </w:tc>
      </w:tr>
    </w:tbl>
    <w:p w14:paraId="3D92D59B" w14:textId="77777777" w:rsidR="00DA2C42" w:rsidRPr="00E368DE" w:rsidRDefault="00DA2C42" w:rsidP="00DA2C42">
      <w:pPr>
        <w:spacing w:line="276" w:lineRule="auto"/>
        <w:rPr>
          <w:rFonts w:cstheme="minorHAnsi"/>
          <w:sz w:val="24"/>
          <w:szCs w:val="24"/>
          <w:lang w:val="en-GB"/>
        </w:rPr>
      </w:pPr>
    </w:p>
    <w:p w14:paraId="3B821358" w14:textId="77777777" w:rsidR="00DA2C42" w:rsidRPr="00DA2C42" w:rsidRDefault="00DA2C42" w:rsidP="00DA2C42"/>
    <w:p w14:paraId="3F8085F2" w14:textId="487CEAA2" w:rsidR="002D5511" w:rsidRPr="009A005A" w:rsidRDefault="009A005A" w:rsidP="009A005A">
      <w:pPr>
        <w:pStyle w:val="Caption"/>
        <w:keepNext/>
        <w:jc w:val="both"/>
        <w:rPr>
          <w:rFonts w:cstheme="minorHAnsi"/>
          <w:b/>
          <w:i w:val="0"/>
          <w:color w:val="auto"/>
          <w:sz w:val="24"/>
          <w:szCs w:val="24"/>
        </w:rPr>
      </w:pPr>
      <w:r w:rsidRPr="009A005A">
        <w:rPr>
          <w:rFonts w:cstheme="minorHAnsi"/>
          <w:b/>
          <w:i w:val="0"/>
          <w:color w:val="auto"/>
          <w:sz w:val="24"/>
          <w:szCs w:val="24"/>
        </w:rPr>
        <w:lastRenderedPageBreak/>
        <w:t>Table S</w:t>
      </w:r>
      <w:r w:rsidR="00DA2C42">
        <w:rPr>
          <w:rFonts w:cstheme="minorHAnsi"/>
          <w:b/>
          <w:i w:val="0"/>
          <w:color w:val="auto"/>
          <w:sz w:val="24"/>
          <w:szCs w:val="24"/>
        </w:rPr>
        <w:t>2</w:t>
      </w:r>
      <w:r w:rsidRPr="009A005A">
        <w:rPr>
          <w:rFonts w:cstheme="minorHAnsi"/>
          <w:b/>
          <w:i w:val="0"/>
          <w:color w:val="auto"/>
          <w:sz w:val="24"/>
          <w:szCs w:val="24"/>
        </w:rPr>
        <w:t xml:space="preserve"> </w:t>
      </w:r>
      <w:r w:rsidR="002D5511" w:rsidRPr="009A005A">
        <w:rPr>
          <w:rFonts w:cstheme="minorHAnsi"/>
          <w:i w:val="0"/>
          <w:color w:val="auto"/>
          <w:sz w:val="24"/>
          <w:szCs w:val="24"/>
        </w:rPr>
        <w:t>Parameter sensitivity analysis for β-catenin initial activity (</w:t>
      </w:r>
      <m:oMath>
        <m:r>
          <w:rPr>
            <w:rFonts w:ascii="Cambria Math" w:eastAsiaTheme="minorEastAsia" w:hAnsi="Cambria Math" w:cstheme="minorHAnsi"/>
            <w:color w:val="auto"/>
            <w:sz w:val="24"/>
            <w:szCs w:val="24"/>
            <w:lang w:val="en-GB"/>
          </w:rPr>
          <m:t>Bcat</m:t>
        </m:r>
      </m:oMath>
      <w:r w:rsidR="002D5511" w:rsidRPr="009A005A">
        <w:rPr>
          <w:rFonts w:cstheme="minorHAnsi"/>
          <w:i w:val="0"/>
          <w:color w:val="auto"/>
          <w:sz w:val="24"/>
          <w:szCs w:val="24"/>
        </w:rPr>
        <w:t>) versus the inhibition of DUSP1 by β-catenin (</w:t>
      </w:r>
      <m:oMath>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β</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dusp1</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Bcat</m:t>
                    </m:r>
                  </m:sub>
                </m:sSub>
              </m:sub>
            </m:sSub>
          </m:sub>
        </m:sSub>
      </m:oMath>
      <w:r w:rsidR="002D5511" w:rsidRPr="009A005A">
        <w:rPr>
          <w:rFonts w:eastAsiaTheme="minorEastAsia" w:cstheme="minorHAnsi"/>
          <w:i w:val="0"/>
          <w:color w:val="auto"/>
          <w:sz w:val="24"/>
          <w:szCs w:val="24"/>
          <w:lang w:val="en-GB"/>
        </w:rPr>
        <w:t xml:space="preserve">). Steady state activity levels of CyclinD1 and Erk are given for each parameter set in the search space. </w:t>
      </w:r>
    </w:p>
    <w:tbl>
      <w:tblPr>
        <w:tblStyle w:val="TableGrid"/>
        <w:tblW w:w="0" w:type="auto"/>
        <w:tblLook w:val="04A0" w:firstRow="1" w:lastRow="0" w:firstColumn="1" w:lastColumn="0" w:noHBand="0" w:noVBand="1"/>
      </w:tblPr>
      <w:tblGrid>
        <w:gridCol w:w="720"/>
        <w:gridCol w:w="667"/>
        <w:gridCol w:w="1379"/>
        <w:gridCol w:w="1168"/>
        <w:gridCol w:w="1111"/>
      </w:tblGrid>
      <w:tr w:rsidR="004C05FF" w:rsidRPr="00C441A7" w14:paraId="52E5DDA8" w14:textId="77777777" w:rsidTr="004C05FF">
        <w:tc>
          <w:tcPr>
            <w:tcW w:w="0" w:type="auto"/>
            <w:tcBorders>
              <w:top w:val="nil"/>
              <w:left w:val="nil"/>
            </w:tcBorders>
          </w:tcPr>
          <w:p w14:paraId="54B4628E" w14:textId="77777777" w:rsidR="004C05FF" w:rsidRPr="00C441A7" w:rsidRDefault="004C05FF" w:rsidP="009A005A">
            <w:pPr>
              <w:jc w:val="both"/>
              <w:rPr>
                <w:rFonts w:eastAsia="Times New Roman" w:cstheme="minorHAnsi"/>
                <w:sz w:val="24"/>
                <w:szCs w:val="24"/>
                <w:highlight w:val="yellow"/>
              </w:rPr>
            </w:pPr>
          </w:p>
        </w:tc>
        <w:tc>
          <w:tcPr>
            <w:tcW w:w="0" w:type="auto"/>
            <w:gridSpan w:val="2"/>
          </w:tcPr>
          <w:p w14:paraId="56F34D46" w14:textId="391B93D1" w:rsidR="004C05FF" w:rsidRPr="00C441A7" w:rsidRDefault="004C05FF" w:rsidP="009A005A">
            <w:pPr>
              <w:jc w:val="both"/>
              <w:rPr>
                <w:rFonts w:ascii="Calibri" w:eastAsia="Calibri" w:hAnsi="Calibri" w:cs="Calibri"/>
                <w:sz w:val="24"/>
                <w:szCs w:val="24"/>
                <w:highlight w:val="yellow"/>
                <w:lang w:val="en-GB"/>
              </w:rPr>
            </w:pPr>
            <w:r w:rsidRPr="00C441A7">
              <w:rPr>
                <w:rFonts w:ascii="Calibri" w:eastAsia="Calibri" w:hAnsi="Calibri" w:cs="Calibri"/>
                <w:sz w:val="24"/>
                <w:szCs w:val="24"/>
                <w:lang w:val="en-GB"/>
              </w:rPr>
              <w:t>Input parameters</w:t>
            </w:r>
          </w:p>
        </w:tc>
        <w:tc>
          <w:tcPr>
            <w:tcW w:w="0" w:type="auto"/>
            <w:gridSpan w:val="2"/>
          </w:tcPr>
          <w:p w14:paraId="40FD5D02" w14:textId="4A5E17EC" w:rsidR="004C05FF" w:rsidRPr="00C441A7" w:rsidRDefault="004C05FF" w:rsidP="009A005A">
            <w:pPr>
              <w:jc w:val="both"/>
              <w:rPr>
                <w:rFonts w:ascii="Calibri" w:eastAsia="Calibri" w:hAnsi="Calibri" w:cs="Calibri"/>
                <w:sz w:val="24"/>
                <w:szCs w:val="24"/>
                <w:lang w:val="en-GB"/>
              </w:rPr>
            </w:pPr>
            <w:r w:rsidRPr="00C441A7">
              <w:rPr>
                <w:rFonts w:ascii="Calibri" w:eastAsia="Calibri" w:hAnsi="Calibri" w:cs="Calibri"/>
                <w:sz w:val="24"/>
                <w:szCs w:val="24"/>
                <w:lang w:val="en-GB"/>
              </w:rPr>
              <w:t>Output activity levels</w:t>
            </w:r>
          </w:p>
        </w:tc>
      </w:tr>
      <w:tr w:rsidR="00506A79" w:rsidRPr="009A005A" w14:paraId="15546865" w14:textId="77777777" w:rsidTr="00CA2D16">
        <w:tc>
          <w:tcPr>
            <w:tcW w:w="0" w:type="auto"/>
          </w:tcPr>
          <w:p w14:paraId="409F6889" w14:textId="77777777" w:rsidR="002D5511" w:rsidRPr="009A005A" w:rsidRDefault="002D5511" w:rsidP="009A005A">
            <w:pPr>
              <w:jc w:val="both"/>
              <w:rPr>
                <w:rFonts w:cstheme="minorHAnsi"/>
                <w:sz w:val="24"/>
                <w:szCs w:val="24"/>
              </w:rPr>
            </w:pPr>
            <w:r w:rsidRPr="009A005A">
              <w:rPr>
                <w:rFonts w:eastAsia="Times New Roman" w:cstheme="minorHAnsi"/>
                <w:sz w:val="24"/>
                <w:szCs w:val="24"/>
              </w:rPr>
              <w:t>Set A</w:t>
            </w:r>
          </w:p>
        </w:tc>
        <w:tc>
          <w:tcPr>
            <w:tcW w:w="0" w:type="auto"/>
          </w:tcPr>
          <w:p w14:paraId="3E7A1E85" w14:textId="56239C1E" w:rsidR="002D5511" w:rsidRPr="009A005A" w:rsidRDefault="009A005A" w:rsidP="009A005A">
            <w:pPr>
              <w:jc w:val="both"/>
              <w:rPr>
                <w:rFonts w:cstheme="minorHAnsi"/>
                <w:sz w:val="24"/>
                <w:szCs w:val="24"/>
              </w:rPr>
            </w:pPr>
            <m:oMathPara>
              <m:oMath>
                <m:r>
                  <m:rPr>
                    <m:sty m:val="p"/>
                  </m:rPr>
                  <w:rPr>
                    <w:rFonts w:ascii="Cambria Math" w:eastAsiaTheme="minorEastAsia" w:hAnsi="Cambria Math" w:cstheme="minorHAnsi"/>
                    <w:sz w:val="24"/>
                    <w:szCs w:val="24"/>
                    <w:lang w:val="en-GB"/>
                  </w:rPr>
                  <m:t>Bcat</m:t>
                </m:r>
              </m:oMath>
            </m:oMathPara>
          </w:p>
        </w:tc>
        <w:tc>
          <w:tcPr>
            <w:tcW w:w="0" w:type="auto"/>
          </w:tcPr>
          <w:p w14:paraId="6DF1AA7B" w14:textId="1468EFE7" w:rsidR="002D5511" w:rsidRPr="009A005A" w:rsidRDefault="00C441A7" w:rsidP="009A005A">
            <w:pPr>
              <w:jc w:val="both"/>
              <w:rPr>
                <w:rFonts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β</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dusp1</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Bcat</m:t>
                            </m:r>
                          </m:sub>
                        </m:sSub>
                      </m:sub>
                    </m:sSub>
                  </m:sub>
                </m:sSub>
              </m:oMath>
            </m:oMathPara>
          </w:p>
        </w:tc>
        <w:tc>
          <w:tcPr>
            <w:tcW w:w="0" w:type="auto"/>
          </w:tcPr>
          <w:p w14:paraId="6B262C8A" w14:textId="24F64490" w:rsidR="002D5511" w:rsidRPr="009A005A" w:rsidRDefault="009A005A" w:rsidP="009A005A">
            <w:pPr>
              <w:jc w:val="both"/>
              <w:rPr>
                <w:rFonts w:cstheme="minorHAnsi"/>
                <w:sz w:val="24"/>
                <w:szCs w:val="24"/>
              </w:rPr>
            </w:pPr>
            <m:oMathPara>
              <m:oMath>
                <m:r>
                  <m:rPr>
                    <m:sty m:val="p"/>
                  </m:rPr>
                  <w:rPr>
                    <w:rFonts w:ascii="Cambria Math" w:hAnsi="Cambria Math" w:cstheme="minorHAnsi"/>
                    <w:sz w:val="24"/>
                    <w:szCs w:val="24"/>
                    <w:lang w:val="en-GB"/>
                  </w:rPr>
                  <m:t>cyclinD1</m:t>
                </m:r>
              </m:oMath>
            </m:oMathPara>
          </w:p>
        </w:tc>
        <w:tc>
          <w:tcPr>
            <w:tcW w:w="0" w:type="auto"/>
          </w:tcPr>
          <w:p w14:paraId="32878DB7" w14:textId="1FB5462E" w:rsidR="002D5511" w:rsidRPr="009A005A" w:rsidRDefault="009A005A" w:rsidP="009A005A">
            <w:pPr>
              <w:jc w:val="both"/>
              <w:rPr>
                <w:rFonts w:cstheme="minorHAnsi"/>
                <w:sz w:val="24"/>
                <w:szCs w:val="24"/>
              </w:rPr>
            </w:pPr>
            <m:oMathPara>
              <m:oMath>
                <m:r>
                  <m:rPr>
                    <m:sty m:val="p"/>
                  </m:rPr>
                  <w:rPr>
                    <w:rFonts w:ascii="Cambria Math" w:hAnsi="Cambria Math" w:cstheme="minorHAnsi"/>
                    <w:sz w:val="24"/>
                    <w:szCs w:val="24"/>
                    <w:lang w:val="en-GB"/>
                  </w:rPr>
                  <m:t>erk</m:t>
                </m:r>
              </m:oMath>
            </m:oMathPara>
          </w:p>
        </w:tc>
      </w:tr>
      <w:tr w:rsidR="00D35CDE" w:rsidRPr="009A005A" w14:paraId="475267FD" w14:textId="77777777" w:rsidTr="00CA2D16">
        <w:trPr>
          <w:trHeight w:val="300"/>
        </w:trPr>
        <w:tc>
          <w:tcPr>
            <w:tcW w:w="0" w:type="auto"/>
            <w:noWrap/>
            <w:hideMark/>
          </w:tcPr>
          <w:p w14:paraId="6235A60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w:t>
            </w:r>
          </w:p>
        </w:tc>
        <w:tc>
          <w:tcPr>
            <w:tcW w:w="0" w:type="auto"/>
            <w:noWrap/>
            <w:hideMark/>
          </w:tcPr>
          <w:p w14:paraId="3F2F7BB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hideMark/>
          </w:tcPr>
          <w:p w14:paraId="1BA9EA2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vAlign w:val="bottom"/>
            <w:hideMark/>
          </w:tcPr>
          <w:p w14:paraId="6088CFBB" w14:textId="557F09F5"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0.531146</w:t>
            </w:r>
          </w:p>
        </w:tc>
        <w:tc>
          <w:tcPr>
            <w:tcW w:w="0" w:type="auto"/>
            <w:noWrap/>
            <w:vAlign w:val="bottom"/>
            <w:hideMark/>
          </w:tcPr>
          <w:p w14:paraId="7B96128B" w14:textId="7A366286"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0.408109</w:t>
            </w:r>
          </w:p>
        </w:tc>
      </w:tr>
      <w:tr w:rsidR="00D35CDE" w:rsidRPr="009A005A" w14:paraId="4D420DC9" w14:textId="77777777" w:rsidTr="00CA2D16">
        <w:trPr>
          <w:trHeight w:val="300"/>
        </w:trPr>
        <w:tc>
          <w:tcPr>
            <w:tcW w:w="0" w:type="auto"/>
            <w:noWrap/>
            <w:hideMark/>
          </w:tcPr>
          <w:p w14:paraId="3F6C3AB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361638B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hideMark/>
          </w:tcPr>
          <w:p w14:paraId="0D8B302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vAlign w:val="bottom"/>
            <w:hideMark/>
          </w:tcPr>
          <w:p w14:paraId="2FC245CB" w14:textId="175A8FE2"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0.49904</w:t>
            </w:r>
          </w:p>
        </w:tc>
        <w:tc>
          <w:tcPr>
            <w:tcW w:w="0" w:type="auto"/>
            <w:noWrap/>
            <w:vAlign w:val="bottom"/>
            <w:hideMark/>
          </w:tcPr>
          <w:p w14:paraId="4AFC547D" w14:textId="4AD5EA2F"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0.436102</w:t>
            </w:r>
          </w:p>
        </w:tc>
      </w:tr>
      <w:tr w:rsidR="00D35CDE" w:rsidRPr="009A005A" w14:paraId="68EB11C1" w14:textId="77777777" w:rsidTr="00CA2D16">
        <w:trPr>
          <w:trHeight w:val="300"/>
        </w:trPr>
        <w:tc>
          <w:tcPr>
            <w:tcW w:w="0" w:type="auto"/>
            <w:noWrap/>
            <w:hideMark/>
          </w:tcPr>
          <w:p w14:paraId="7A17B1B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w:t>
            </w:r>
          </w:p>
        </w:tc>
        <w:tc>
          <w:tcPr>
            <w:tcW w:w="0" w:type="auto"/>
            <w:noWrap/>
            <w:hideMark/>
          </w:tcPr>
          <w:p w14:paraId="7A0956D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hideMark/>
          </w:tcPr>
          <w:p w14:paraId="5355CAD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vAlign w:val="bottom"/>
            <w:hideMark/>
          </w:tcPr>
          <w:p w14:paraId="1D52F492" w14:textId="295D632D"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0.463859</w:t>
            </w:r>
          </w:p>
        </w:tc>
        <w:tc>
          <w:tcPr>
            <w:tcW w:w="0" w:type="auto"/>
            <w:noWrap/>
            <w:vAlign w:val="bottom"/>
            <w:hideMark/>
          </w:tcPr>
          <w:p w14:paraId="127D3871" w14:textId="1F6EC12D"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0.466805</w:t>
            </w:r>
          </w:p>
        </w:tc>
      </w:tr>
      <w:tr w:rsidR="00D35CDE" w:rsidRPr="009A005A" w14:paraId="1D96DF50" w14:textId="77777777" w:rsidTr="00CA2D16">
        <w:trPr>
          <w:trHeight w:val="300"/>
        </w:trPr>
        <w:tc>
          <w:tcPr>
            <w:tcW w:w="0" w:type="auto"/>
            <w:noWrap/>
            <w:hideMark/>
          </w:tcPr>
          <w:p w14:paraId="1D14F6A0"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3</w:t>
            </w:r>
          </w:p>
        </w:tc>
        <w:tc>
          <w:tcPr>
            <w:tcW w:w="0" w:type="auto"/>
            <w:noWrap/>
            <w:hideMark/>
          </w:tcPr>
          <w:p w14:paraId="484625F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hideMark/>
          </w:tcPr>
          <w:p w14:paraId="462BB71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0" w:type="auto"/>
            <w:noWrap/>
            <w:vAlign w:val="bottom"/>
            <w:hideMark/>
          </w:tcPr>
          <w:p w14:paraId="161BF44E" w14:textId="49D613E3"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0.295306</w:t>
            </w:r>
          </w:p>
        </w:tc>
        <w:tc>
          <w:tcPr>
            <w:tcW w:w="0" w:type="auto"/>
            <w:noWrap/>
            <w:vAlign w:val="bottom"/>
            <w:hideMark/>
          </w:tcPr>
          <w:p w14:paraId="49780CFB" w14:textId="22B90CCD"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0.614448</w:t>
            </w:r>
          </w:p>
        </w:tc>
      </w:tr>
      <w:tr w:rsidR="00D35CDE" w:rsidRPr="009A005A" w14:paraId="76A7ACAB" w14:textId="77777777" w:rsidTr="00CA2D16">
        <w:trPr>
          <w:trHeight w:val="300"/>
        </w:trPr>
        <w:tc>
          <w:tcPr>
            <w:tcW w:w="0" w:type="auto"/>
            <w:noWrap/>
            <w:hideMark/>
          </w:tcPr>
          <w:p w14:paraId="61791E49" w14:textId="476C2658" w:rsidR="00D35CDE" w:rsidRPr="009A005A" w:rsidRDefault="00D35CDE" w:rsidP="00D35CDE">
            <w:pPr>
              <w:jc w:val="both"/>
              <w:rPr>
                <w:rFonts w:eastAsia="Times New Roman" w:cstheme="minorHAnsi"/>
                <w:sz w:val="24"/>
                <w:szCs w:val="24"/>
              </w:rPr>
            </w:pPr>
            <w:r>
              <w:rPr>
                <w:rFonts w:eastAsia="Times New Roman" w:cstheme="minorHAnsi"/>
                <w:sz w:val="24"/>
                <w:szCs w:val="24"/>
              </w:rPr>
              <w:t>4</w:t>
            </w:r>
          </w:p>
        </w:tc>
        <w:tc>
          <w:tcPr>
            <w:tcW w:w="0" w:type="auto"/>
            <w:noWrap/>
            <w:hideMark/>
          </w:tcPr>
          <w:p w14:paraId="7E8BC20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hideMark/>
          </w:tcPr>
          <w:p w14:paraId="529FEC9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0" w:type="auto"/>
            <w:noWrap/>
            <w:vAlign w:val="bottom"/>
            <w:hideMark/>
          </w:tcPr>
          <w:p w14:paraId="5C438F74" w14:textId="17FD302C"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0.202376</w:t>
            </w:r>
          </w:p>
        </w:tc>
        <w:tc>
          <w:tcPr>
            <w:tcW w:w="0" w:type="auto"/>
            <w:noWrap/>
            <w:vAlign w:val="bottom"/>
            <w:hideMark/>
          </w:tcPr>
          <w:p w14:paraId="26E33CFE" w14:textId="63A24B53"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0.696361</w:t>
            </w:r>
          </w:p>
        </w:tc>
      </w:tr>
      <w:tr w:rsidR="00D35CDE" w:rsidRPr="009A005A" w14:paraId="0792A167" w14:textId="77777777" w:rsidTr="00CA2D16">
        <w:trPr>
          <w:trHeight w:val="300"/>
        </w:trPr>
        <w:tc>
          <w:tcPr>
            <w:tcW w:w="0" w:type="auto"/>
            <w:noWrap/>
            <w:hideMark/>
          </w:tcPr>
          <w:p w14:paraId="19981881" w14:textId="6F9B9BDE" w:rsidR="00D35CDE" w:rsidRPr="009A005A" w:rsidRDefault="00D35CDE" w:rsidP="00D35CDE">
            <w:pPr>
              <w:jc w:val="both"/>
              <w:rPr>
                <w:rFonts w:eastAsia="Times New Roman" w:cstheme="minorHAnsi"/>
                <w:sz w:val="24"/>
                <w:szCs w:val="24"/>
              </w:rPr>
            </w:pPr>
            <w:r>
              <w:rPr>
                <w:rFonts w:eastAsia="Times New Roman" w:cstheme="minorHAnsi"/>
                <w:sz w:val="24"/>
                <w:szCs w:val="24"/>
              </w:rPr>
              <w:t>5</w:t>
            </w:r>
          </w:p>
        </w:tc>
        <w:tc>
          <w:tcPr>
            <w:tcW w:w="0" w:type="auto"/>
            <w:noWrap/>
            <w:hideMark/>
          </w:tcPr>
          <w:p w14:paraId="7AF0D46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0.3</w:t>
            </w:r>
          </w:p>
        </w:tc>
        <w:tc>
          <w:tcPr>
            <w:tcW w:w="0" w:type="auto"/>
            <w:noWrap/>
            <w:hideMark/>
          </w:tcPr>
          <w:p w14:paraId="0411F89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vAlign w:val="bottom"/>
            <w:hideMark/>
          </w:tcPr>
          <w:p w14:paraId="407BA708" w14:textId="3A3FCDA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0.531146</w:t>
            </w:r>
          </w:p>
        </w:tc>
        <w:tc>
          <w:tcPr>
            <w:tcW w:w="0" w:type="auto"/>
            <w:noWrap/>
            <w:vAlign w:val="bottom"/>
            <w:hideMark/>
          </w:tcPr>
          <w:p w14:paraId="62C3AB61" w14:textId="086A570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0.408109</w:t>
            </w:r>
          </w:p>
        </w:tc>
      </w:tr>
      <w:tr w:rsidR="00D35CDE" w:rsidRPr="009A005A" w14:paraId="4BA7706A" w14:textId="77777777" w:rsidTr="00CA2D16">
        <w:trPr>
          <w:trHeight w:val="300"/>
        </w:trPr>
        <w:tc>
          <w:tcPr>
            <w:tcW w:w="0" w:type="auto"/>
            <w:noWrap/>
            <w:hideMark/>
          </w:tcPr>
          <w:p w14:paraId="1F4694E2" w14:textId="596A2C12" w:rsidR="00D35CDE" w:rsidRPr="009A005A" w:rsidRDefault="00D35CDE" w:rsidP="00D35CDE">
            <w:pPr>
              <w:jc w:val="both"/>
              <w:rPr>
                <w:rFonts w:eastAsia="Times New Roman" w:cstheme="minorHAnsi"/>
                <w:sz w:val="24"/>
                <w:szCs w:val="24"/>
              </w:rPr>
            </w:pPr>
            <w:r>
              <w:rPr>
                <w:rFonts w:eastAsia="Times New Roman" w:cstheme="minorHAnsi"/>
                <w:sz w:val="24"/>
                <w:szCs w:val="24"/>
              </w:rPr>
              <w:t>6</w:t>
            </w:r>
          </w:p>
        </w:tc>
        <w:tc>
          <w:tcPr>
            <w:tcW w:w="0" w:type="auto"/>
            <w:noWrap/>
            <w:hideMark/>
          </w:tcPr>
          <w:p w14:paraId="71CA58D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0.3</w:t>
            </w:r>
          </w:p>
        </w:tc>
        <w:tc>
          <w:tcPr>
            <w:tcW w:w="0" w:type="auto"/>
            <w:noWrap/>
            <w:hideMark/>
          </w:tcPr>
          <w:p w14:paraId="7AC05AB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vAlign w:val="bottom"/>
            <w:hideMark/>
          </w:tcPr>
          <w:p w14:paraId="4066356B" w14:textId="27AF1A8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0.49904</w:t>
            </w:r>
          </w:p>
        </w:tc>
        <w:tc>
          <w:tcPr>
            <w:tcW w:w="0" w:type="auto"/>
            <w:noWrap/>
            <w:vAlign w:val="bottom"/>
            <w:hideMark/>
          </w:tcPr>
          <w:p w14:paraId="2C1C103B" w14:textId="5BBA9268"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0.436102</w:t>
            </w:r>
          </w:p>
        </w:tc>
      </w:tr>
      <w:tr w:rsidR="00D35CDE" w:rsidRPr="009A005A" w14:paraId="6C58A554" w14:textId="77777777" w:rsidTr="00CA2D16">
        <w:trPr>
          <w:trHeight w:val="300"/>
        </w:trPr>
        <w:tc>
          <w:tcPr>
            <w:tcW w:w="0" w:type="auto"/>
            <w:noWrap/>
            <w:hideMark/>
          </w:tcPr>
          <w:p w14:paraId="71906932" w14:textId="62EA394C" w:rsidR="00D35CDE" w:rsidRPr="009A005A" w:rsidRDefault="00D35CDE" w:rsidP="00D35CDE">
            <w:pPr>
              <w:jc w:val="both"/>
              <w:rPr>
                <w:rFonts w:eastAsia="Times New Roman" w:cstheme="minorHAnsi"/>
                <w:sz w:val="24"/>
                <w:szCs w:val="24"/>
              </w:rPr>
            </w:pPr>
            <w:r>
              <w:rPr>
                <w:rFonts w:eastAsia="Times New Roman" w:cstheme="minorHAnsi"/>
                <w:sz w:val="24"/>
                <w:szCs w:val="24"/>
              </w:rPr>
              <w:t>7</w:t>
            </w:r>
          </w:p>
        </w:tc>
        <w:tc>
          <w:tcPr>
            <w:tcW w:w="0" w:type="auto"/>
            <w:noWrap/>
            <w:hideMark/>
          </w:tcPr>
          <w:p w14:paraId="4C20A96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0.3</w:t>
            </w:r>
          </w:p>
        </w:tc>
        <w:tc>
          <w:tcPr>
            <w:tcW w:w="0" w:type="auto"/>
            <w:noWrap/>
            <w:hideMark/>
          </w:tcPr>
          <w:p w14:paraId="1C10F45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vAlign w:val="bottom"/>
            <w:hideMark/>
          </w:tcPr>
          <w:p w14:paraId="517AB8D2" w14:textId="60AC3E3D"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0.463859</w:t>
            </w:r>
          </w:p>
        </w:tc>
        <w:tc>
          <w:tcPr>
            <w:tcW w:w="0" w:type="auto"/>
            <w:noWrap/>
            <w:vAlign w:val="bottom"/>
            <w:hideMark/>
          </w:tcPr>
          <w:p w14:paraId="6C113CDC" w14:textId="0C081FEA"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0.466805</w:t>
            </w:r>
          </w:p>
        </w:tc>
      </w:tr>
      <w:tr w:rsidR="00D35CDE" w:rsidRPr="009A005A" w14:paraId="30C88742" w14:textId="77777777" w:rsidTr="00CA2D16">
        <w:trPr>
          <w:trHeight w:val="300"/>
        </w:trPr>
        <w:tc>
          <w:tcPr>
            <w:tcW w:w="0" w:type="auto"/>
            <w:noWrap/>
            <w:hideMark/>
          </w:tcPr>
          <w:p w14:paraId="1FCB6674" w14:textId="421C435F" w:rsidR="00D35CDE" w:rsidRPr="009A005A" w:rsidRDefault="00D35CDE" w:rsidP="00D35CDE">
            <w:pPr>
              <w:jc w:val="both"/>
              <w:rPr>
                <w:rFonts w:eastAsia="Times New Roman" w:cstheme="minorHAnsi"/>
                <w:sz w:val="24"/>
                <w:szCs w:val="24"/>
              </w:rPr>
            </w:pPr>
            <w:r>
              <w:rPr>
                <w:rFonts w:eastAsia="Times New Roman" w:cstheme="minorHAnsi"/>
                <w:sz w:val="24"/>
                <w:szCs w:val="24"/>
              </w:rPr>
              <w:t>8</w:t>
            </w:r>
          </w:p>
        </w:tc>
        <w:tc>
          <w:tcPr>
            <w:tcW w:w="0" w:type="auto"/>
            <w:noWrap/>
            <w:hideMark/>
          </w:tcPr>
          <w:p w14:paraId="5926290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0.3</w:t>
            </w:r>
          </w:p>
        </w:tc>
        <w:tc>
          <w:tcPr>
            <w:tcW w:w="0" w:type="auto"/>
            <w:noWrap/>
            <w:hideMark/>
          </w:tcPr>
          <w:p w14:paraId="28002CC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0" w:type="auto"/>
            <w:noWrap/>
            <w:vAlign w:val="bottom"/>
            <w:hideMark/>
          </w:tcPr>
          <w:p w14:paraId="29C1F20F" w14:textId="22A74ACF"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0.295306</w:t>
            </w:r>
          </w:p>
        </w:tc>
        <w:tc>
          <w:tcPr>
            <w:tcW w:w="0" w:type="auto"/>
            <w:noWrap/>
            <w:vAlign w:val="bottom"/>
            <w:hideMark/>
          </w:tcPr>
          <w:p w14:paraId="106FEC4A" w14:textId="691679AF"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0.614448</w:t>
            </w:r>
          </w:p>
        </w:tc>
      </w:tr>
      <w:tr w:rsidR="00D35CDE" w:rsidRPr="009A005A" w14:paraId="208AA62B" w14:textId="77777777" w:rsidTr="00CA2D16">
        <w:trPr>
          <w:trHeight w:val="300"/>
        </w:trPr>
        <w:tc>
          <w:tcPr>
            <w:tcW w:w="0" w:type="auto"/>
            <w:noWrap/>
            <w:hideMark/>
          </w:tcPr>
          <w:p w14:paraId="2A95B208" w14:textId="2EC6E3C7" w:rsidR="00D35CDE" w:rsidRPr="009A005A" w:rsidRDefault="00D35CDE" w:rsidP="00D35CDE">
            <w:pPr>
              <w:jc w:val="both"/>
              <w:rPr>
                <w:rFonts w:eastAsia="Times New Roman" w:cstheme="minorHAnsi"/>
                <w:sz w:val="24"/>
                <w:szCs w:val="24"/>
              </w:rPr>
            </w:pPr>
            <w:r>
              <w:rPr>
                <w:rFonts w:eastAsia="Times New Roman" w:cstheme="minorHAnsi"/>
                <w:sz w:val="24"/>
                <w:szCs w:val="24"/>
              </w:rPr>
              <w:t>9</w:t>
            </w:r>
          </w:p>
        </w:tc>
        <w:tc>
          <w:tcPr>
            <w:tcW w:w="0" w:type="auto"/>
            <w:noWrap/>
            <w:hideMark/>
          </w:tcPr>
          <w:p w14:paraId="4BDBA9D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0.3</w:t>
            </w:r>
          </w:p>
        </w:tc>
        <w:tc>
          <w:tcPr>
            <w:tcW w:w="0" w:type="auto"/>
            <w:noWrap/>
            <w:hideMark/>
          </w:tcPr>
          <w:p w14:paraId="4510254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0" w:type="auto"/>
            <w:noWrap/>
            <w:vAlign w:val="bottom"/>
            <w:hideMark/>
          </w:tcPr>
          <w:p w14:paraId="1773E6A6" w14:textId="2D61E4E4"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0.202376</w:t>
            </w:r>
          </w:p>
        </w:tc>
        <w:tc>
          <w:tcPr>
            <w:tcW w:w="0" w:type="auto"/>
            <w:noWrap/>
            <w:vAlign w:val="bottom"/>
            <w:hideMark/>
          </w:tcPr>
          <w:p w14:paraId="54642274" w14:textId="791708E2"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0.696361</w:t>
            </w:r>
          </w:p>
        </w:tc>
      </w:tr>
      <w:tr w:rsidR="00D35CDE" w:rsidRPr="009A005A" w14:paraId="6CC7DA5D" w14:textId="77777777" w:rsidTr="00CA2D16">
        <w:trPr>
          <w:trHeight w:val="300"/>
        </w:trPr>
        <w:tc>
          <w:tcPr>
            <w:tcW w:w="0" w:type="auto"/>
            <w:noWrap/>
            <w:hideMark/>
          </w:tcPr>
          <w:p w14:paraId="021573ED" w14:textId="3B5566F9"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r>
              <w:rPr>
                <w:rFonts w:eastAsia="Times New Roman" w:cstheme="minorHAnsi"/>
                <w:sz w:val="24"/>
                <w:szCs w:val="24"/>
              </w:rPr>
              <w:t>0</w:t>
            </w:r>
          </w:p>
        </w:tc>
        <w:tc>
          <w:tcPr>
            <w:tcW w:w="0" w:type="auto"/>
            <w:noWrap/>
            <w:hideMark/>
          </w:tcPr>
          <w:p w14:paraId="0C0CF656"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hideMark/>
          </w:tcPr>
          <w:p w14:paraId="6852ED4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vAlign w:val="bottom"/>
            <w:hideMark/>
          </w:tcPr>
          <w:p w14:paraId="50668C50" w14:textId="7D6C405B"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0.531146</w:t>
            </w:r>
          </w:p>
        </w:tc>
        <w:tc>
          <w:tcPr>
            <w:tcW w:w="0" w:type="auto"/>
            <w:noWrap/>
            <w:vAlign w:val="bottom"/>
            <w:hideMark/>
          </w:tcPr>
          <w:p w14:paraId="0921B275" w14:textId="0D25F3D0"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0.408109</w:t>
            </w:r>
          </w:p>
        </w:tc>
      </w:tr>
      <w:tr w:rsidR="00D35CDE" w:rsidRPr="009A005A" w14:paraId="36AECD0F" w14:textId="77777777" w:rsidTr="00CA2D16">
        <w:trPr>
          <w:trHeight w:val="300"/>
        </w:trPr>
        <w:tc>
          <w:tcPr>
            <w:tcW w:w="0" w:type="auto"/>
            <w:noWrap/>
            <w:hideMark/>
          </w:tcPr>
          <w:p w14:paraId="4A1113E7" w14:textId="3499F87C" w:rsidR="00D35CDE" w:rsidRPr="009A005A" w:rsidRDefault="00D35CDE" w:rsidP="00D35CDE">
            <w:pPr>
              <w:jc w:val="both"/>
              <w:rPr>
                <w:rFonts w:eastAsia="Times New Roman" w:cstheme="minorHAnsi"/>
                <w:sz w:val="24"/>
                <w:szCs w:val="24"/>
              </w:rPr>
            </w:pPr>
            <w:r>
              <w:rPr>
                <w:rFonts w:eastAsia="Times New Roman" w:cstheme="minorHAnsi"/>
                <w:sz w:val="24"/>
                <w:szCs w:val="24"/>
              </w:rPr>
              <w:t>11</w:t>
            </w:r>
          </w:p>
        </w:tc>
        <w:tc>
          <w:tcPr>
            <w:tcW w:w="0" w:type="auto"/>
            <w:noWrap/>
            <w:hideMark/>
          </w:tcPr>
          <w:p w14:paraId="0C3550F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hideMark/>
          </w:tcPr>
          <w:p w14:paraId="747021F1"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vAlign w:val="bottom"/>
            <w:hideMark/>
          </w:tcPr>
          <w:p w14:paraId="0CD31151" w14:textId="20A746A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0.49904</w:t>
            </w:r>
          </w:p>
        </w:tc>
        <w:tc>
          <w:tcPr>
            <w:tcW w:w="0" w:type="auto"/>
            <w:noWrap/>
            <w:vAlign w:val="bottom"/>
            <w:hideMark/>
          </w:tcPr>
          <w:p w14:paraId="184C0028" w14:textId="1648EE3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0.436102</w:t>
            </w:r>
          </w:p>
        </w:tc>
      </w:tr>
      <w:tr w:rsidR="00D35CDE" w:rsidRPr="009A005A" w14:paraId="1D69A29C" w14:textId="77777777" w:rsidTr="00CA2D16">
        <w:trPr>
          <w:trHeight w:val="300"/>
        </w:trPr>
        <w:tc>
          <w:tcPr>
            <w:tcW w:w="0" w:type="auto"/>
            <w:noWrap/>
            <w:hideMark/>
          </w:tcPr>
          <w:p w14:paraId="6AFD79B6" w14:textId="6B5A7ABB" w:rsidR="00D35CDE" w:rsidRPr="009A005A" w:rsidRDefault="00D35CDE" w:rsidP="00D35CDE">
            <w:pPr>
              <w:jc w:val="both"/>
              <w:rPr>
                <w:rFonts w:eastAsia="Times New Roman" w:cstheme="minorHAnsi"/>
                <w:sz w:val="24"/>
                <w:szCs w:val="24"/>
              </w:rPr>
            </w:pPr>
            <w:r>
              <w:rPr>
                <w:rFonts w:eastAsia="Times New Roman" w:cstheme="minorHAnsi"/>
                <w:sz w:val="24"/>
                <w:szCs w:val="24"/>
              </w:rPr>
              <w:t>12</w:t>
            </w:r>
          </w:p>
        </w:tc>
        <w:tc>
          <w:tcPr>
            <w:tcW w:w="0" w:type="auto"/>
            <w:noWrap/>
            <w:hideMark/>
          </w:tcPr>
          <w:p w14:paraId="19331CF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hideMark/>
          </w:tcPr>
          <w:p w14:paraId="58EB5EF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vAlign w:val="bottom"/>
            <w:hideMark/>
          </w:tcPr>
          <w:p w14:paraId="58A7E447" w14:textId="1DF09E99"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0.463859</w:t>
            </w:r>
          </w:p>
        </w:tc>
        <w:tc>
          <w:tcPr>
            <w:tcW w:w="0" w:type="auto"/>
            <w:noWrap/>
            <w:vAlign w:val="bottom"/>
            <w:hideMark/>
          </w:tcPr>
          <w:p w14:paraId="3BED65DD" w14:textId="4BC5E19C"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0.466805</w:t>
            </w:r>
          </w:p>
        </w:tc>
      </w:tr>
      <w:tr w:rsidR="00D35CDE" w:rsidRPr="009A005A" w14:paraId="74B9DF56" w14:textId="77777777" w:rsidTr="00CA2D16">
        <w:trPr>
          <w:trHeight w:val="300"/>
        </w:trPr>
        <w:tc>
          <w:tcPr>
            <w:tcW w:w="0" w:type="auto"/>
            <w:noWrap/>
            <w:hideMark/>
          </w:tcPr>
          <w:p w14:paraId="788FED8C" w14:textId="28ABEE7C"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r>
              <w:rPr>
                <w:rFonts w:eastAsia="Times New Roman" w:cstheme="minorHAnsi"/>
                <w:sz w:val="24"/>
                <w:szCs w:val="24"/>
              </w:rPr>
              <w:t>3</w:t>
            </w:r>
          </w:p>
        </w:tc>
        <w:tc>
          <w:tcPr>
            <w:tcW w:w="0" w:type="auto"/>
            <w:noWrap/>
            <w:hideMark/>
          </w:tcPr>
          <w:p w14:paraId="4498FA8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hideMark/>
          </w:tcPr>
          <w:p w14:paraId="3BCF47B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0" w:type="auto"/>
            <w:noWrap/>
            <w:vAlign w:val="bottom"/>
            <w:hideMark/>
          </w:tcPr>
          <w:p w14:paraId="19FFD077" w14:textId="4C2F5076"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0.295306</w:t>
            </w:r>
          </w:p>
        </w:tc>
        <w:tc>
          <w:tcPr>
            <w:tcW w:w="0" w:type="auto"/>
            <w:noWrap/>
            <w:vAlign w:val="bottom"/>
            <w:hideMark/>
          </w:tcPr>
          <w:p w14:paraId="05ED1E8E" w14:textId="6B94212C"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0.614448</w:t>
            </w:r>
          </w:p>
        </w:tc>
      </w:tr>
      <w:tr w:rsidR="00D35CDE" w:rsidRPr="009A005A" w14:paraId="75692CB0" w14:textId="77777777" w:rsidTr="00CA2D16">
        <w:trPr>
          <w:trHeight w:val="300"/>
        </w:trPr>
        <w:tc>
          <w:tcPr>
            <w:tcW w:w="0" w:type="auto"/>
            <w:noWrap/>
            <w:hideMark/>
          </w:tcPr>
          <w:p w14:paraId="6BA14D77" w14:textId="131A51FE" w:rsidR="00D35CDE" w:rsidRPr="009A005A" w:rsidRDefault="00D35CDE" w:rsidP="00D35CDE">
            <w:pPr>
              <w:jc w:val="both"/>
              <w:rPr>
                <w:rFonts w:eastAsia="Times New Roman" w:cstheme="minorHAnsi"/>
                <w:sz w:val="24"/>
                <w:szCs w:val="24"/>
              </w:rPr>
            </w:pPr>
            <w:r>
              <w:rPr>
                <w:rFonts w:eastAsia="Times New Roman" w:cstheme="minorHAnsi"/>
                <w:sz w:val="24"/>
                <w:szCs w:val="24"/>
              </w:rPr>
              <w:t>14</w:t>
            </w:r>
          </w:p>
        </w:tc>
        <w:tc>
          <w:tcPr>
            <w:tcW w:w="0" w:type="auto"/>
            <w:noWrap/>
            <w:hideMark/>
          </w:tcPr>
          <w:p w14:paraId="2625CA2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hideMark/>
          </w:tcPr>
          <w:p w14:paraId="12C9718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0" w:type="auto"/>
            <w:noWrap/>
            <w:vAlign w:val="bottom"/>
            <w:hideMark/>
          </w:tcPr>
          <w:p w14:paraId="5514C100" w14:textId="1232C2C3"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0.202376</w:t>
            </w:r>
          </w:p>
        </w:tc>
        <w:tc>
          <w:tcPr>
            <w:tcW w:w="0" w:type="auto"/>
            <w:noWrap/>
            <w:vAlign w:val="bottom"/>
            <w:hideMark/>
          </w:tcPr>
          <w:p w14:paraId="183CF3FF" w14:textId="374716D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0.696361</w:t>
            </w:r>
          </w:p>
        </w:tc>
      </w:tr>
      <w:tr w:rsidR="00D35CDE" w:rsidRPr="009A005A" w14:paraId="4076C61E" w14:textId="77777777" w:rsidTr="00CA2D16">
        <w:trPr>
          <w:trHeight w:val="300"/>
        </w:trPr>
        <w:tc>
          <w:tcPr>
            <w:tcW w:w="0" w:type="auto"/>
            <w:noWrap/>
            <w:hideMark/>
          </w:tcPr>
          <w:p w14:paraId="5EE45ED6" w14:textId="759D5E09" w:rsidR="00D35CDE" w:rsidRPr="009A005A" w:rsidRDefault="00D35CDE" w:rsidP="00D35CDE">
            <w:pPr>
              <w:jc w:val="both"/>
              <w:rPr>
                <w:rFonts w:eastAsia="Times New Roman" w:cstheme="minorHAnsi"/>
                <w:sz w:val="24"/>
                <w:szCs w:val="24"/>
              </w:rPr>
            </w:pPr>
            <w:r>
              <w:rPr>
                <w:rFonts w:eastAsia="Times New Roman" w:cstheme="minorHAnsi"/>
                <w:sz w:val="24"/>
                <w:szCs w:val="24"/>
              </w:rPr>
              <w:t>15</w:t>
            </w:r>
          </w:p>
        </w:tc>
        <w:tc>
          <w:tcPr>
            <w:tcW w:w="0" w:type="auto"/>
            <w:noWrap/>
            <w:hideMark/>
          </w:tcPr>
          <w:p w14:paraId="7A171E2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0.7</w:t>
            </w:r>
          </w:p>
        </w:tc>
        <w:tc>
          <w:tcPr>
            <w:tcW w:w="0" w:type="auto"/>
            <w:noWrap/>
            <w:hideMark/>
          </w:tcPr>
          <w:p w14:paraId="63ED3D1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vAlign w:val="bottom"/>
            <w:hideMark/>
          </w:tcPr>
          <w:p w14:paraId="1F4CD9A5" w14:textId="20D2A888"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0.531146</w:t>
            </w:r>
          </w:p>
        </w:tc>
        <w:tc>
          <w:tcPr>
            <w:tcW w:w="0" w:type="auto"/>
            <w:noWrap/>
            <w:vAlign w:val="bottom"/>
            <w:hideMark/>
          </w:tcPr>
          <w:p w14:paraId="62465D51" w14:textId="03F78C00"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0.408109</w:t>
            </w:r>
          </w:p>
        </w:tc>
      </w:tr>
      <w:tr w:rsidR="00D35CDE" w:rsidRPr="009A005A" w14:paraId="33B10473" w14:textId="77777777" w:rsidTr="00CA2D16">
        <w:trPr>
          <w:trHeight w:val="300"/>
        </w:trPr>
        <w:tc>
          <w:tcPr>
            <w:tcW w:w="0" w:type="auto"/>
            <w:noWrap/>
            <w:hideMark/>
          </w:tcPr>
          <w:p w14:paraId="279B30A3" w14:textId="217CFE9B" w:rsidR="00D35CDE" w:rsidRPr="009A005A" w:rsidRDefault="00D35CDE" w:rsidP="00D35CDE">
            <w:pPr>
              <w:jc w:val="both"/>
              <w:rPr>
                <w:rFonts w:eastAsia="Times New Roman" w:cstheme="minorHAnsi"/>
                <w:sz w:val="24"/>
                <w:szCs w:val="24"/>
              </w:rPr>
            </w:pPr>
            <w:r>
              <w:rPr>
                <w:rFonts w:eastAsia="Times New Roman" w:cstheme="minorHAnsi"/>
                <w:sz w:val="24"/>
                <w:szCs w:val="24"/>
              </w:rPr>
              <w:t>16</w:t>
            </w:r>
          </w:p>
        </w:tc>
        <w:tc>
          <w:tcPr>
            <w:tcW w:w="0" w:type="auto"/>
            <w:noWrap/>
            <w:hideMark/>
          </w:tcPr>
          <w:p w14:paraId="07A5987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0.7</w:t>
            </w:r>
          </w:p>
        </w:tc>
        <w:tc>
          <w:tcPr>
            <w:tcW w:w="0" w:type="auto"/>
            <w:noWrap/>
            <w:hideMark/>
          </w:tcPr>
          <w:p w14:paraId="76D79A8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vAlign w:val="bottom"/>
            <w:hideMark/>
          </w:tcPr>
          <w:p w14:paraId="484FD97A" w14:textId="245A94C1"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0.49904</w:t>
            </w:r>
          </w:p>
        </w:tc>
        <w:tc>
          <w:tcPr>
            <w:tcW w:w="0" w:type="auto"/>
            <w:noWrap/>
            <w:vAlign w:val="bottom"/>
            <w:hideMark/>
          </w:tcPr>
          <w:p w14:paraId="3A56EC38" w14:textId="7FBC8CD0"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0.436102</w:t>
            </w:r>
          </w:p>
        </w:tc>
      </w:tr>
      <w:tr w:rsidR="00D35CDE" w:rsidRPr="009A005A" w14:paraId="4FE77BFF" w14:textId="77777777" w:rsidTr="00CA2D16">
        <w:trPr>
          <w:trHeight w:val="300"/>
        </w:trPr>
        <w:tc>
          <w:tcPr>
            <w:tcW w:w="0" w:type="auto"/>
            <w:noWrap/>
            <w:hideMark/>
          </w:tcPr>
          <w:p w14:paraId="29047D08" w14:textId="28F80614" w:rsidR="00D35CDE" w:rsidRPr="009A005A" w:rsidRDefault="00D35CDE" w:rsidP="00D35CDE">
            <w:pPr>
              <w:jc w:val="both"/>
              <w:rPr>
                <w:rFonts w:eastAsia="Times New Roman" w:cstheme="minorHAnsi"/>
                <w:sz w:val="24"/>
                <w:szCs w:val="24"/>
              </w:rPr>
            </w:pPr>
            <w:r>
              <w:rPr>
                <w:rFonts w:eastAsia="Times New Roman" w:cstheme="minorHAnsi"/>
                <w:sz w:val="24"/>
                <w:szCs w:val="24"/>
              </w:rPr>
              <w:t>17</w:t>
            </w:r>
          </w:p>
        </w:tc>
        <w:tc>
          <w:tcPr>
            <w:tcW w:w="0" w:type="auto"/>
            <w:noWrap/>
            <w:hideMark/>
          </w:tcPr>
          <w:p w14:paraId="2C3D59C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0.7</w:t>
            </w:r>
          </w:p>
        </w:tc>
        <w:tc>
          <w:tcPr>
            <w:tcW w:w="0" w:type="auto"/>
            <w:noWrap/>
            <w:hideMark/>
          </w:tcPr>
          <w:p w14:paraId="48AAC24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vAlign w:val="bottom"/>
            <w:hideMark/>
          </w:tcPr>
          <w:p w14:paraId="59ECB99F" w14:textId="7BCCB2A3"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0.463859</w:t>
            </w:r>
          </w:p>
        </w:tc>
        <w:tc>
          <w:tcPr>
            <w:tcW w:w="0" w:type="auto"/>
            <w:noWrap/>
            <w:vAlign w:val="bottom"/>
            <w:hideMark/>
          </w:tcPr>
          <w:p w14:paraId="6999E4B2" w14:textId="23C95AD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0.466805</w:t>
            </w:r>
          </w:p>
        </w:tc>
      </w:tr>
      <w:tr w:rsidR="00D35CDE" w:rsidRPr="009A005A" w14:paraId="1B7A9DC7" w14:textId="77777777" w:rsidTr="00CA2D16">
        <w:trPr>
          <w:trHeight w:val="300"/>
        </w:trPr>
        <w:tc>
          <w:tcPr>
            <w:tcW w:w="0" w:type="auto"/>
            <w:noWrap/>
            <w:hideMark/>
          </w:tcPr>
          <w:p w14:paraId="7E8CBEB9" w14:textId="2D952BDC" w:rsidR="00D35CDE" w:rsidRPr="009A005A" w:rsidRDefault="00D35CDE" w:rsidP="00D35CDE">
            <w:pPr>
              <w:jc w:val="both"/>
              <w:rPr>
                <w:rFonts w:eastAsia="Times New Roman" w:cstheme="minorHAnsi"/>
                <w:sz w:val="24"/>
                <w:szCs w:val="24"/>
              </w:rPr>
            </w:pPr>
            <w:r>
              <w:rPr>
                <w:rFonts w:eastAsia="Times New Roman" w:cstheme="minorHAnsi"/>
                <w:sz w:val="24"/>
                <w:szCs w:val="24"/>
              </w:rPr>
              <w:t>18</w:t>
            </w:r>
          </w:p>
        </w:tc>
        <w:tc>
          <w:tcPr>
            <w:tcW w:w="0" w:type="auto"/>
            <w:noWrap/>
            <w:hideMark/>
          </w:tcPr>
          <w:p w14:paraId="787DBE4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0.7</w:t>
            </w:r>
          </w:p>
        </w:tc>
        <w:tc>
          <w:tcPr>
            <w:tcW w:w="0" w:type="auto"/>
            <w:noWrap/>
            <w:hideMark/>
          </w:tcPr>
          <w:p w14:paraId="0AF9D2C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0" w:type="auto"/>
            <w:noWrap/>
            <w:vAlign w:val="bottom"/>
            <w:hideMark/>
          </w:tcPr>
          <w:p w14:paraId="2D172708" w14:textId="34BF580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0.295306</w:t>
            </w:r>
          </w:p>
        </w:tc>
        <w:tc>
          <w:tcPr>
            <w:tcW w:w="0" w:type="auto"/>
            <w:noWrap/>
            <w:vAlign w:val="bottom"/>
            <w:hideMark/>
          </w:tcPr>
          <w:p w14:paraId="6C412D7A" w14:textId="7D9BD951"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0.614448</w:t>
            </w:r>
          </w:p>
        </w:tc>
      </w:tr>
      <w:tr w:rsidR="00D35CDE" w:rsidRPr="009A005A" w14:paraId="5AE728FC" w14:textId="77777777" w:rsidTr="00CA2D16">
        <w:trPr>
          <w:trHeight w:val="300"/>
        </w:trPr>
        <w:tc>
          <w:tcPr>
            <w:tcW w:w="0" w:type="auto"/>
            <w:noWrap/>
            <w:hideMark/>
          </w:tcPr>
          <w:p w14:paraId="7DDCC165" w14:textId="7B01ACEC" w:rsidR="00D35CDE" w:rsidRPr="009A005A" w:rsidRDefault="00D35CDE" w:rsidP="00D35CDE">
            <w:pPr>
              <w:jc w:val="both"/>
              <w:rPr>
                <w:rFonts w:eastAsia="Times New Roman" w:cstheme="minorHAnsi"/>
                <w:sz w:val="24"/>
                <w:szCs w:val="24"/>
              </w:rPr>
            </w:pPr>
            <w:r>
              <w:rPr>
                <w:rFonts w:eastAsia="Times New Roman" w:cstheme="minorHAnsi"/>
                <w:sz w:val="24"/>
                <w:szCs w:val="24"/>
              </w:rPr>
              <w:t>19</w:t>
            </w:r>
          </w:p>
        </w:tc>
        <w:tc>
          <w:tcPr>
            <w:tcW w:w="0" w:type="auto"/>
            <w:noWrap/>
            <w:hideMark/>
          </w:tcPr>
          <w:p w14:paraId="18F434C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0.7</w:t>
            </w:r>
          </w:p>
        </w:tc>
        <w:tc>
          <w:tcPr>
            <w:tcW w:w="0" w:type="auto"/>
            <w:noWrap/>
            <w:hideMark/>
          </w:tcPr>
          <w:p w14:paraId="6B9A991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0" w:type="auto"/>
            <w:noWrap/>
            <w:vAlign w:val="bottom"/>
            <w:hideMark/>
          </w:tcPr>
          <w:p w14:paraId="24EF70BB" w14:textId="2A3578FE"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0.202376</w:t>
            </w:r>
          </w:p>
        </w:tc>
        <w:tc>
          <w:tcPr>
            <w:tcW w:w="0" w:type="auto"/>
            <w:noWrap/>
            <w:vAlign w:val="bottom"/>
            <w:hideMark/>
          </w:tcPr>
          <w:p w14:paraId="10C46F1B" w14:textId="2D308EA1"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0.696361</w:t>
            </w:r>
          </w:p>
        </w:tc>
      </w:tr>
      <w:tr w:rsidR="00D35CDE" w:rsidRPr="009A005A" w14:paraId="24BB9040" w14:textId="77777777" w:rsidTr="00CA2D16">
        <w:trPr>
          <w:trHeight w:val="300"/>
        </w:trPr>
        <w:tc>
          <w:tcPr>
            <w:tcW w:w="0" w:type="auto"/>
            <w:noWrap/>
            <w:hideMark/>
          </w:tcPr>
          <w:p w14:paraId="711C4501" w14:textId="33D3C38D" w:rsidR="00D35CDE" w:rsidRPr="009A005A" w:rsidRDefault="00D35CDE" w:rsidP="00D35CDE">
            <w:pPr>
              <w:jc w:val="both"/>
              <w:rPr>
                <w:rFonts w:eastAsia="Times New Roman" w:cstheme="minorHAnsi"/>
                <w:sz w:val="24"/>
                <w:szCs w:val="24"/>
              </w:rPr>
            </w:pPr>
            <w:r>
              <w:rPr>
                <w:rFonts w:eastAsia="Times New Roman" w:cstheme="minorHAnsi"/>
                <w:sz w:val="24"/>
                <w:szCs w:val="24"/>
              </w:rPr>
              <w:t>20</w:t>
            </w:r>
          </w:p>
        </w:tc>
        <w:tc>
          <w:tcPr>
            <w:tcW w:w="0" w:type="auto"/>
            <w:noWrap/>
            <w:hideMark/>
          </w:tcPr>
          <w:p w14:paraId="6490220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08778C7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0" w:type="auto"/>
            <w:noWrap/>
            <w:vAlign w:val="bottom"/>
            <w:hideMark/>
          </w:tcPr>
          <w:p w14:paraId="6D548419" w14:textId="3621ABA9"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0.531146</w:t>
            </w:r>
          </w:p>
        </w:tc>
        <w:tc>
          <w:tcPr>
            <w:tcW w:w="0" w:type="auto"/>
            <w:noWrap/>
            <w:vAlign w:val="bottom"/>
            <w:hideMark/>
          </w:tcPr>
          <w:p w14:paraId="5E5CAF3D" w14:textId="11D4FC8B"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0.408109</w:t>
            </w:r>
          </w:p>
        </w:tc>
      </w:tr>
      <w:tr w:rsidR="00D35CDE" w:rsidRPr="009A005A" w14:paraId="2E278FA6" w14:textId="77777777" w:rsidTr="00CA2D16">
        <w:trPr>
          <w:trHeight w:val="300"/>
        </w:trPr>
        <w:tc>
          <w:tcPr>
            <w:tcW w:w="0" w:type="auto"/>
            <w:noWrap/>
            <w:hideMark/>
          </w:tcPr>
          <w:p w14:paraId="4A99BFF7" w14:textId="7C1D2D43" w:rsidR="00D35CDE" w:rsidRPr="009A005A" w:rsidRDefault="00D35CDE" w:rsidP="00D35CDE">
            <w:pPr>
              <w:jc w:val="both"/>
              <w:rPr>
                <w:rFonts w:eastAsia="Times New Roman" w:cstheme="minorHAnsi"/>
                <w:sz w:val="24"/>
                <w:szCs w:val="24"/>
              </w:rPr>
            </w:pPr>
            <w:r>
              <w:rPr>
                <w:rFonts w:eastAsia="Times New Roman" w:cstheme="minorHAnsi"/>
                <w:sz w:val="24"/>
                <w:szCs w:val="24"/>
              </w:rPr>
              <w:t>21</w:t>
            </w:r>
          </w:p>
        </w:tc>
        <w:tc>
          <w:tcPr>
            <w:tcW w:w="0" w:type="auto"/>
            <w:noWrap/>
            <w:hideMark/>
          </w:tcPr>
          <w:p w14:paraId="076642F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7923EE9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0" w:type="auto"/>
            <w:noWrap/>
            <w:vAlign w:val="bottom"/>
            <w:hideMark/>
          </w:tcPr>
          <w:p w14:paraId="72844601" w14:textId="33A73E02"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0.49904</w:t>
            </w:r>
          </w:p>
        </w:tc>
        <w:tc>
          <w:tcPr>
            <w:tcW w:w="0" w:type="auto"/>
            <w:noWrap/>
            <w:vAlign w:val="bottom"/>
            <w:hideMark/>
          </w:tcPr>
          <w:p w14:paraId="577E9504" w14:textId="2A3318E7"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0.436102</w:t>
            </w:r>
          </w:p>
        </w:tc>
      </w:tr>
      <w:tr w:rsidR="00D35CDE" w:rsidRPr="009A005A" w14:paraId="561DE9FE" w14:textId="77777777" w:rsidTr="00CA2D16">
        <w:trPr>
          <w:trHeight w:val="300"/>
        </w:trPr>
        <w:tc>
          <w:tcPr>
            <w:tcW w:w="0" w:type="auto"/>
            <w:noWrap/>
            <w:hideMark/>
          </w:tcPr>
          <w:p w14:paraId="3EBE9AF0" w14:textId="3B6E185B" w:rsidR="00D35CDE" w:rsidRPr="009A005A" w:rsidRDefault="00D35CDE" w:rsidP="00D35CDE">
            <w:pPr>
              <w:jc w:val="both"/>
              <w:rPr>
                <w:rFonts w:eastAsia="Times New Roman" w:cstheme="minorHAnsi"/>
                <w:sz w:val="24"/>
                <w:szCs w:val="24"/>
              </w:rPr>
            </w:pPr>
            <w:r>
              <w:rPr>
                <w:rFonts w:eastAsia="Times New Roman" w:cstheme="minorHAnsi"/>
                <w:sz w:val="24"/>
                <w:szCs w:val="24"/>
              </w:rPr>
              <w:t>22</w:t>
            </w:r>
          </w:p>
        </w:tc>
        <w:tc>
          <w:tcPr>
            <w:tcW w:w="0" w:type="auto"/>
            <w:noWrap/>
            <w:hideMark/>
          </w:tcPr>
          <w:p w14:paraId="314AB58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1A234C7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vAlign w:val="bottom"/>
            <w:hideMark/>
          </w:tcPr>
          <w:p w14:paraId="573A640D" w14:textId="4866C87A"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0.463859</w:t>
            </w:r>
          </w:p>
        </w:tc>
        <w:tc>
          <w:tcPr>
            <w:tcW w:w="0" w:type="auto"/>
            <w:noWrap/>
            <w:vAlign w:val="bottom"/>
            <w:hideMark/>
          </w:tcPr>
          <w:p w14:paraId="761D1E3C" w14:textId="08FCBF39"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0.466805</w:t>
            </w:r>
          </w:p>
        </w:tc>
      </w:tr>
      <w:tr w:rsidR="00D35CDE" w:rsidRPr="009A005A" w14:paraId="10E09B83" w14:textId="77777777" w:rsidTr="00CA2D16">
        <w:trPr>
          <w:trHeight w:val="300"/>
        </w:trPr>
        <w:tc>
          <w:tcPr>
            <w:tcW w:w="0" w:type="auto"/>
            <w:noWrap/>
            <w:hideMark/>
          </w:tcPr>
          <w:p w14:paraId="54A69B66" w14:textId="68D886D8" w:rsidR="00D35CDE" w:rsidRPr="009A005A" w:rsidRDefault="00D35CDE" w:rsidP="00D35CDE">
            <w:pPr>
              <w:jc w:val="both"/>
              <w:rPr>
                <w:rFonts w:eastAsia="Times New Roman" w:cstheme="minorHAnsi"/>
                <w:sz w:val="24"/>
                <w:szCs w:val="24"/>
              </w:rPr>
            </w:pPr>
            <w:r>
              <w:rPr>
                <w:rFonts w:eastAsia="Times New Roman" w:cstheme="minorHAnsi"/>
                <w:sz w:val="24"/>
                <w:szCs w:val="24"/>
              </w:rPr>
              <w:t>23</w:t>
            </w:r>
          </w:p>
        </w:tc>
        <w:tc>
          <w:tcPr>
            <w:tcW w:w="0" w:type="auto"/>
            <w:noWrap/>
            <w:hideMark/>
          </w:tcPr>
          <w:p w14:paraId="16A48800"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410229B6"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0" w:type="auto"/>
            <w:noWrap/>
            <w:vAlign w:val="bottom"/>
            <w:hideMark/>
          </w:tcPr>
          <w:p w14:paraId="0B07106C" w14:textId="41129E25"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0.295306</w:t>
            </w:r>
          </w:p>
        </w:tc>
        <w:tc>
          <w:tcPr>
            <w:tcW w:w="0" w:type="auto"/>
            <w:noWrap/>
            <w:vAlign w:val="bottom"/>
            <w:hideMark/>
          </w:tcPr>
          <w:p w14:paraId="290DC8E4" w14:textId="61F7729F"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0.614448</w:t>
            </w:r>
          </w:p>
        </w:tc>
      </w:tr>
      <w:tr w:rsidR="00D35CDE" w:rsidRPr="009A005A" w14:paraId="50CD4658" w14:textId="77777777" w:rsidTr="00CA2D16">
        <w:trPr>
          <w:trHeight w:val="300"/>
        </w:trPr>
        <w:tc>
          <w:tcPr>
            <w:tcW w:w="0" w:type="auto"/>
            <w:noWrap/>
            <w:hideMark/>
          </w:tcPr>
          <w:p w14:paraId="286DBD52" w14:textId="11C9282B" w:rsidR="00D35CDE" w:rsidRPr="009A005A" w:rsidRDefault="00D35CDE" w:rsidP="00D35CDE">
            <w:pPr>
              <w:jc w:val="both"/>
              <w:rPr>
                <w:rFonts w:eastAsia="Times New Roman" w:cstheme="minorHAnsi"/>
                <w:sz w:val="24"/>
                <w:szCs w:val="24"/>
              </w:rPr>
            </w:pPr>
            <w:r>
              <w:rPr>
                <w:rFonts w:eastAsia="Times New Roman" w:cstheme="minorHAnsi"/>
                <w:sz w:val="24"/>
                <w:szCs w:val="24"/>
              </w:rPr>
              <w:t>24</w:t>
            </w:r>
          </w:p>
        </w:tc>
        <w:tc>
          <w:tcPr>
            <w:tcW w:w="0" w:type="auto"/>
            <w:noWrap/>
            <w:hideMark/>
          </w:tcPr>
          <w:p w14:paraId="1504CB8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0" w:type="auto"/>
            <w:noWrap/>
            <w:hideMark/>
          </w:tcPr>
          <w:p w14:paraId="73FFF01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0" w:type="auto"/>
            <w:noWrap/>
            <w:vAlign w:val="bottom"/>
            <w:hideMark/>
          </w:tcPr>
          <w:p w14:paraId="3CAADFED" w14:textId="72F45BBB"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0.202376</w:t>
            </w:r>
          </w:p>
        </w:tc>
        <w:tc>
          <w:tcPr>
            <w:tcW w:w="0" w:type="auto"/>
            <w:noWrap/>
            <w:vAlign w:val="bottom"/>
            <w:hideMark/>
          </w:tcPr>
          <w:p w14:paraId="025D4FDB" w14:textId="1F0FC438" w:rsidR="00D35CDE" w:rsidRPr="009A005A" w:rsidRDefault="00D35CDE" w:rsidP="00D35CDE">
            <w:pPr>
              <w:jc w:val="both"/>
              <w:rPr>
                <w:rFonts w:eastAsia="Times New Roman" w:cstheme="minorHAnsi"/>
                <w:sz w:val="24"/>
                <w:szCs w:val="24"/>
              </w:rPr>
            </w:pPr>
            <w:r w:rsidRPr="00D35CDE">
              <w:rPr>
                <w:rFonts w:ascii="Calibri" w:eastAsia="Times New Roman" w:hAnsi="Calibri" w:cs="Times New Roman"/>
                <w:color w:val="000000"/>
              </w:rPr>
              <w:t>0.696361</w:t>
            </w:r>
          </w:p>
        </w:tc>
      </w:tr>
    </w:tbl>
    <w:p w14:paraId="6E108A3D" w14:textId="77777777" w:rsidR="002D5511" w:rsidRPr="009A005A" w:rsidRDefault="002D5511" w:rsidP="009A005A">
      <w:pPr>
        <w:jc w:val="both"/>
        <w:rPr>
          <w:rFonts w:cstheme="minorHAnsi"/>
          <w:sz w:val="24"/>
          <w:szCs w:val="24"/>
        </w:rPr>
      </w:pPr>
    </w:p>
    <w:p w14:paraId="4BAB10FC" w14:textId="46F10292" w:rsidR="009A005A" w:rsidRPr="009A005A" w:rsidRDefault="009A005A" w:rsidP="009A005A">
      <w:pPr>
        <w:pStyle w:val="Caption"/>
        <w:keepNext/>
        <w:jc w:val="both"/>
        <w:rPr>
          <w:rFonts w:cstheme="minorHAnsi"/>
          <w:b/>
          <w:i w:val="0"/>
          <w:color w:val="auto"/>
          <w:sz w:val="24"/>
          <w:szCs w:val="24"/>
        </w:rPr>
      </w:pPr>
      <w:r w:rsidRPr="009A005A">
        <w:rPr>
          <w:rFonts w:cstheme="minorHAnsi"/>
          <w:b/>
          <w:i w:val="0"/>
          <w:color w:val="auto"/>
          <w:sz w:val="24"/>
          <w:szCs w:val="24"/>
        </w:rPr>
        <w:t>Table S</w:t>
      </w:r>
      <w:r w:rsidR="00DA2C42">
        <w:rPr>
          <w:rFonts w:cstheme="minorHAnsi"/>
          <w:b/>
          <w:i w:val="0"/>
          <w:color w:val="auto"/>
          <w:sz w:val="24"/>
          <w:szCs w:val="24"/>
        </w:rPr>
        <w:t>3</w:t>
      </w:r>
      <w:r w:rsidR="002D5511" w:rsidRPr="009A005A">
        <w:rPr>
          <w:rFonts w:cstheme="minorHAnsi"/>
          <w:b/>
          <w:i w:val="0"/>
          <w:color w:val="auto"/>
          <w:sz w:val="24"/>
          <w:szCs w:val="24"/>
        </w:rPr>
        <w:t xml:space="preserve"> </w:t>
      </w:r>
    </w:p>
    <w:p w14:paraId="0B944910" w14:textId="0703D196" w:rsidR="002D5511" w:rsidRPr="009A005A" w:rsidRDefault="002D5511" w:rsidP="009A005A">
      <w:pPr>
        <w:pStyle w:val="Caption"/>
        <w:keepNext/>
        <w:jc w:val="both"/>
        <w:rPr>
          <w:rFonts w:cstheme="minorHAnsi"/>
          <w:i w:val="0"/>
          <w:color w:val="auto"/>
          <w:sz w:val="24"/>
          <w:szCs w:val="24"/>
        </w:rPr>
      </w:pPr>
      <w:r w:rsidRPr="009A005A">
        <w:rPr>
          <w:rFonts w:cstheme="minorHAnsi"/>
          <w:i w:val="0"/>
          <w:color w:val="auto"/>
          <w:sz w:val="24"/>
          <w:szCs w:val="24"/>
        </w:rPr>
        <w:t>Parameter sensitivity analysis for activation of DUSP1 by ERK versus inhibition of DUSP1 by β-catenin (</w:t>
      </w:r>
      <m:oMath>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a</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dusp1</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erk</m:t>
                    </m:r>
                  </m:sub>
                </m:sSub>
              </m:sub>
            </m:sSub>
          </m:sub>
        </m:sSub>
      </m:oMath>
      <w:r w:rsidRPr="009A005A">
        <w:rPr>
          <w:rFonts w:eastAsiaTheme="minorEastAsia" w:cstheme="minorHAnsi"/>
          <w:i w:val="0"/>
          <w:color w:val="auto"/>
          <w:sz w:val="24"/>
          <w:szCs w:val="24"/>
          <w:lang w:val="en-GB"/>
        </w:rPr>
        <w:t xml:space="preserve"> and</w:t>
      </w:r>
      <m:oMath>
        <m:r>
          <w:rPr>
            <w:rFonts w:ascii="Cambria Math" w:eastAsiaTheme="minorEastAsia" w:hAnsi="Cambria Math" w:cstheme="minorHAnsi"/>
            <w:color w:val="auto"/>
            <w:sz w:val="24"/>
            <w:szCs w:val="24"/>
            <w:lang w:val="en-GB"/>
          </w:rPr>
          <m:t xml:space="preserve"> </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β</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dusp1</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Bcat</m:t>
                    </m:r>
                  </m:sub>
                </m:sSub>
              </m:sub>
            </m:sSub>
          </m:sub>
        </m:sSub>
      </m:oMath>
      <w:r w:rsidRPr="009A005A">
        <w:rPr>
          <w:rFonts w:eastAsiaTheme="minorEastAsia" w:cstheme="minorHAnsi"/>
          <w:i w:val="0"/>
          <w:color w:val="auto"/>
          <w:sz w:val="24"/>
          <w:szCs w:val="24"/>
          <w:lang w:val="en-GB"/>
        </w:rPr>
        <w:t>). Steady state activity levels of cyclinD1 and Erk are given for each parameter set in the search space</w:t>
      </w:r>
      <w:r w:rsidR="003C1B0A" w:rsidRPr="009A005A">
        <w:rPr>
          <w:rFonts w:eastAsiaTheme="minorEastAsia" w:cstheme="minorHAnsi"/>
          <w:i w:val="0"/>
          <w:color w:val="auto"/>
          <w:sz w:val="24"/>
          <w:szCs w:val="24"/>
          <w:lang w:val="en-GB"/>
        </w:rPr>
        <w:t>.</w:t>
      </w:r>
    </w:p>
    <w:tbl>
      <w:tblPr>
        <w:tblStyle w:val="TableGrid"/>
        <w:tblW w:w="5529" w:type="dxa"/>
        <w:tblLook w:val="04A0" w:firstRow="1" w:lastRow="0" w:firstColumn="1" w:lastColumn="0" w:noHBand="0" w:noVBand="1"/>
      </w:tblPr>
      <w:tblGrid>
        <w:gridCol w:w="562"/>
        <w:gridCol w:w="1289"/>
        <w:gridCol w:w="1379"/>
        <w:gridCol w:w="1107"/>
        <w:gridCol w:w="1192"/>
      </w:tblGrid>
      <w:tr w:rsidR="004C05FF" w:rsidRPr="00C441A7" w14:paraId="7783411B" w14:textId="77777777" w:rsidTr="004C05FF">
        <w:trPr>
          <w:trHeight w:val="300"/>
        </w:trPr>
        <w:tc>
          <w:tcPr>
            <w:tcW w:w="562" w:type="dxa"/>
            <w:tcBorders>
              <w:top w:val="nil"/>
              <w:left w:val="nil"/>
            </w:tcBorders>
            <w:noWrap/>
          </w:tcPr>
          <w:p w14:paraId="23ABE889" w14:textId="77777777" w:rsidR="004C05FF" w:rsidRPr="009A005A" w:rsidRDefault="004C05FF" w:rsidP="009A005A">
            <w:pPr>
              <w:jc w:val="both"/>
              <w:rPr>
                <w:rFonts w:eastAsia="Times New Roman" w:cstheme="minorHAnsi"/>
                <w:sz w:val="24"/>
                <w:szCs w:val="24"/>
              </w:rPr>
            </w:pPr>
          </w:p>
        </w:tc>
        <w:tc>
          <w:tcPr>
            <w:tcW w:w="2668" w:type="dxa"/>
            <w:gridSpan w:val="2"/>
            <w:noWrap/>
          </w:tcPr>
          <w:p w14:paraId="6C64D471" w14:textId="3A998D1A" w:rsidR="004C05FF" w:rsidRPr="00751A34" w:rsidRDefault="004C05FF" w:rsidP="009A005A">
            <w:pPr>
              <w:jc w:val="both"/>
              <w:rPr>
                <w:rFonts w:ascii="Calibri" w:eastAsia="Times New Roman" w:hAnsi="Calibri" w:cs="Calibri"/>
                <w:sz w:val="24"/>
                <w:szCs w:val="24"/>
                <w:highlight w:val="yellow"/>
                <w:lang w:val="en-GB"/>
              </w:rPr>
            </w:pPr>
            <w:r w:rsidRPr="00C441A7">
              <w:rPr>
                <w:rFonts w:ascii="Calibri" w:eastAsia="Times New Roman" w:hAnsi="Calibri" w:cs="Calibri"/>
                <w:sz w:val="24"/>
                <w:szCs w:val="24"/>
                <w:lang w:val="en-GB"/>
              </w:rPr>
              <w:t>Input parameters</w:t>
            </w:r>
          </w:p>
        </w:tc>
        <w:tc>
          <w:tcPr>
            <w:tcW w:w="2299" w:type="dxa"/>
            <w:gridSpan w:val="2"/>
            <w:noWrap/>
          </w:tcPr>
          <w:p w14:paraId="1947EE07" w14:textId="54EC9398" w:rsidR="004C05FF" w:rsidRPr="00C441A7" w:rsidRDefault="004C05FF" w:rsidP="009A005A">
            <w:pPr>
              <w:jc w:val="both"/>
              <w:rPr>
                <w:rFonts w:ascii="Calibri" w:eastAsia="Times New Roman" w:hAnsi="Calibri" w:cs="Calibri"/>
                <w:sz w:val="24"/>
                <w:szCs w:val="24"/>
                <w:lang w:val="en-GB"/>
              </w:rPr>
            </w:pPr>
            <w:r w:rsidRPr="00C441A7">
              <w:rPr>
                <w:rFonts w:ascii="Calibri" w:eastAsia="Times New Roman" w:hAnsi="Calibri" w:cs="Calibri"/>
                <w:sz w:val="24"/>
                <w:szCs w:val="24"/>
                <w:lang w:val="en-GB"/>
              </w:rPr>
              <w:t>Output activity levels</w:t>
            </w:r>
          </w:p>
        </w:tc>
      </w:tr>
      <w:tr w:rsidR="00506A79" w:rsidRPr="009A005A" w14:paraId="081BBFCC" w14:textId="77777777" w:rsidTr="004C05FF">
        <w:trPr>
          <w:trHeight w:val="300"/>
        </w:trPr>
        <w:tc>
          <w:tcPr>
            <w:tcW w:w="562" w:type="dxa"/>
            <w:noWrap/>
            <w:hideMark/>
          </w:tcPr>
          <w:p w14:paraId="52C3AAE0" w14:textId="77777777" w:rsidR="002D5511" w:rsidRPr="009A005A" w:rsidRDefault="002D5511" w:rsidP="009A005A">
            <w:pPr>
              <w:jc w:val="both"/>
              <w:rPr>
                <w:rFonts w:eastAsia="Times New Roman" w:cstheme="minorHAnsi"/>
                <w:sz w:val="24"/>
                <w:szCs w:val="24"/>
              </w:rPr>
            </w:pPr>
            <w:r w:rsidRPr="009A005A">
              <w:rPr>
                <w:rFonts w:eastAsia="Times New Roman" w:cstheme="minorHAnsi"/>
                <w:sz w:val="24"/>
                <w:szCs w:val="24"/>
              </w:rPr>
              <w:t>Set</w:t>
            </w:r>
          </w:p>
        </w:tc>
        <w:tc>
          <w:tcPr>
            <w:tcW w:w="1289" w:type="dxa"/>
            <w:noWrap/>
            <w:hideMark/>
          </w:tcPr>
          <w:p w14:paraId="377F38D4" w14:textId="172965D7"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a</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dusp1</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erk</m:t>
                            </m:r>
                          </m:sub>
                        </m:sSub>
                      </m:sub>
                    </m:sSub>
                  </m:sub>
                </m:sSub>
              </m:oMath>
            </m:oMathPara>
          </w:p>
        </w:tc>
        <w:tc>
          <w:tcPr>
            <w:tcW w:w="1379" w:type="dxa"/>
            <w:noWrap/>
            <w:hideMark/>
          </w:tcPr>
          <w:p w14:paraId="26B3F49C" w14:textId="67D785F9"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β</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dusp1</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Bcat</m:t>
                            </m:r>
                          </m:sub>
                        </m:sSub>
                      </m:sub>
                    </m:sSub>
                  </m:sub>
                </m:sSub>
              </m:oMath>
            </m:oMathPara>
          </w:p>
        </w:tc>
        <w:tc>
          <w:tcPr>
            <w:tcW w:w="1107" w:type="dxa"/>
            <w:noWrap/>
            <w:hideMark/>
          </w:tcPr>
          <w:p w14:paraId="60BBC51C" w14:textId="3D6A3DA7"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cyclinD1</m:t>
                </m:r>
              </m:oMath>
            </m:oMathPara>
          </w:p>
        </w:tc>
        <w:tc>
          <w:tcPr>
            <w:tcW w:w="1192" w:type="dxa"/>
            <w:noWrap/>
            <w:hideMark/>
          </w:tcPr>
          <w:p w14:paraId="1E85A51B" w14:textId="40847E2F"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erk</m:t>
                </m:r>
              </m:oMath>
            </m:oMathPara>
          </w:p>
        </w:tc>
      </w:tr>
      <w:tr w:rsidR="00F66653" w:rsidRPr="009A005A" w14:paraId="3D77065A" w14:textId="77777777" w:rsidTr="00E81FD1">
        <w:trPr>
          <w:trHeight w:val="300"/>
        </w:trPr>
        <w:tc>
          <w:tcPr>
            <w:tcW w:w="562" w:type="dxa"/>
            <w:noWrap/>
            <w:hideMark/>
          </w:tcPr>
          <w:p w14:paraId="2B99B76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w:t>
            </w:r>
          </w:p>
        </w:tc>
        <w:tc>
          <w:tcPr>
            <w:tcW w:w="1289" w:type="dxa"/>
            <w:noWrap/>
            <w:hideMark/>
          </w:tcPr>
          <w:p w14:paraId="431E7A8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79" w:type="dxa"/>
            <w:noWrap/>
            <w:hideMark/>
          </w:tcPr>
          <w:p w14:paraId="03508F0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448ABEAD" w14:textId="3C612412" w:rsidR="00F66653" w:rsidRPr="009A005A" w:rsidRDefault="00F66653" w:rsidP="00F66653">
            <w:pPr>
              <w:jc w:val="both"/>
              <w:rPr>
                <w:rFonts w:eastAsia="Times New Roman" w:cstheme="minorHAnsi"/>
                <w:sz w:val="24"/>
                <w:szCs w:val="24"/>
              </w:rPr>
            </w:pPr>
            <w:r>
              <w:rPr>
                <w:rFonts w:ascii="Calibri" w:hAnsi="Calibri"/>
                <w:color w:val="000000"/>
              </w:rPr>
              <w:t>0.465147</w:t>
            </w:r>
          </w:p>
        </w:tc>
        <w:tc>
          <w:tcPr>
            <w:tcW w:w="1192" w:type="dxa"/>
            <w:noWrap/>
            <w:vAlign w:val="bottom"/>
            <w:hideMark/>
          </w:tcPr>
          <w:p w14:paraId="19C1DE3A" w14:textId="3900EAD1" w:rsidR="00F66653" w:rsidRPr="009A005A" w:rsidRDefault="00F66653" w:rsidP="00F66653">
            <w:pPr>
              <w:jc w:val="both"/>
              <w:rPr>
                <w:rFonts w:eastAsia="Times New Roman" w:cstheme="minorHAnsi"/>
                <w:sz w:val="24"/>
                <w:szCs w:val="24"/>
              </w:rPr>
            </w:pPr>
            <w:r>
              <w:rPr>
                <w:rFonts w:ascii="Calibri" w:hAnsi="Calibri"/>
                <w:color w:val="000000"/>
              </w:rPr>
              <w:t>0.46568</w:t>
            </w:r>
          </w:p>
        </w:tc>
      </w:tr>
      <w:tr w:rsidR="00F66653" w:rsidRPr="009A005A" w14:paraId="0336C76C" w14:textId="77777777" w:rsidTr="00E81FD1">
        <w:trPr>
          <w:trHeight w:val="300"/>
        </w:trPr>
        <w:tc>
          <w:tcPr>
            <w:tcW w:w="562" w:type="dxa"/>
            <w:noWrap/>
            <w:hideMark/>
          </w:tcPr>
          <w:p w14:paraId="1A3B75C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289" w:type="dxa"/>
            <w:noWrap/>
            <w:hideMark/>
          </w:tcPr>
          <w:p w14:paraId="762206E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79" w:type="dxa"/>
            <w:noWrap/>
            <w:hideMark/>
          </w:tcPr>
          <w:p w14:paraId="127044F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78132254" w14:textId="0E3C7C6E" w:rsidR="00F66653" w:rsidRPr="009A005A" w:rsidRDefault="00F66653" w:rsidP="00F66653">
            <w:pPr>
              <w:jc w:val="both"/>
              <w:rPr>
                <w:rFonts w:eastAsia="Times New Roman" w:cstheme="minorHAnsi"/>
                <w:sz w:val="24"/>
                <w:szCs w:val="24"/>
              </w:rPr>
            </w:pPr>
            <w:r>
              <w:rPr>
                <w:rFonts w:ascii="Calibri" w:hAnsi="Calibri"/>
                <w:color w:val="000000"/>
              </w:rPr>
              <w:t>0.436817</w:t>
            </w:r>
          </w:p>
        </w:tc>
        <w:tc>
          <w:tcPr>
            <w:tcW w:w="1192" w:type="dxa"/>
            <w:noWrap/>
            <w:vAlign w:val="bottom"/>
            <w:hideMark/>
          </w:tcPr>
          <w:p w14:paraId="1118E5DB" w14:textId="21B29542" w:rsidR="00F66653" w:rsidRPr="009A005A" w:rsidRDefault="00F66653" w:rsidP="00F66653">
            <w:pPr>
              <w:jc w:val="both"/>
              <w:rPr>
                <w:rFonts w:eastAsia="Times New Roman" w:cstheme="minorHAnsi"/>
                <w:sz w:val="24"/>
                <w:szCs w:val="24"/>
              </w:rPr>
            </w:pPr>
            <w:r>
              <w:rPr>
                <w:rFonts w:ascii="Calibri" w:hAnsi="Calibri"/>
                <w:color w:val="000000"/>
              </w:rPr>
              <w:t>0.490428</w:t>
            </w:r>
          </w:p>
        </w:tc>
      </w:tr>
      <w:tr w:rsidR="00F66653" w:rsidRPr="009A005A" w14:paraId="2E117136" w14:textId="77777777" w:rsidTr="00E81FD1">
        <w:trPr>
          <w:trHeight w:val="300"/>
        </w:trPr>
        <w:tc>
          <w:tcPr>
            <w:tcW w:w="562" w:type="dxa"/>
            <w:noWrap/>
            <w:hideMark/>
          </w:tcPr>
          <w:p w14:paraId="678D2AF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w:t>
            </w:r>
          </w:p>
        </w:tc>
        <w:tc>
          <w:tcPr>
            <w:tcW w:w="1289" w:type="dxa"/>
            <w:noWrap/>
            <w:hideMark/>
          </w:tcPr>
          <w:p w14:paraId="2DB5159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79" w:type="dxa"/>
            <w:noWrap/>
            <w:hideMark/>
          </w:tcPr>
          <w:p w14:paraId="170997D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661230F3" w14:textId="49F71222" w:rsidR="00F66653" w:rsidRPr="009A005A" w:rsidRDefault="00F66653" w:rsidP="00F66653">
            <w:pPr>
              <w:jc w:val="both"/>
              <w:rPr>
                <w:rFonts w:eastAsia="Times New Roman" w:cstheme="minorHAnsi"/>
                <w:sz w:val="24"/>
                <w:szCs w:val="24"/>
              </w:rPr>
            </w:pPr>
            <w:r>
              <w:rPr>
                <w:rFonts w:ascii="Calibri" w:hAnsi="Calibri"/>
                <w:color w:val="000000"/>
              </w:rPr>
              <w:t>0.406142</w:t>
            </w:r>
          </w:p>
        </w:tc>
        <w:tc>
          <w:tcPr>
            <w:tcW w:w="1192" w:type="dxa"/>
            <w:noWrap/>
            <w:vAlign w:val="bottom"/>
            <w:hideMark/>
          </w:tcPr>
          <w:p w14:paraId="62ECB610" w14:textId="043F304E" w:rsidR="00F66653" w:rsidRPr="009A005A" w:rsidRDefault="00F66653" w:rsidP="00F66653">
            <w:pPr>
              <w:jc w:val="both"/>
              <w:rPr>
                <w:rFonts w:eastAsia="Times New Roman" w:cstheme="minorHAnsi"/>
                <w:sz w:val="24"/>
                <w:szCs w:val="24"/>
              </w:rPr>
            </w:pPr>
            <w:r>
              <w:rPr>
                <w:rFonts w:ascii="Calibri" w:hAnsi="Calibri"/>
                <w:color w:val="000000"/>
              </w:rPr>
              <w:t>0.51725</w:t>
            </w:r>
          </w:p>
        </w:tc>
      </w:tr>
      <w:tr w:rsidR="00F66653" w:rsidRPr="009A005A" w14:paraId="06206647" w14:textId="77777777" w:rsidTr="00E81FD1">
        <w:trPr>
          <w:trHeight w:val="300"/>
        </w:trPr>
        <w:tc>
          <w:tcPr>
            <w:tcW w:w="562" w:type="dxa"/>
            <w:noWrap/>
            <w:hideMark/>
          </w:tcPr>
          <w:p w14:paraId="6E30DF9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3</w:t>
            </w:r>
          </w:p>
        </w:tc>
        <w:tc>
          <w:tcPr>
            <w:tcW w:w="1289" w:type="dxa"/>
            <w:noWrap/>
            <w:hideMark/>
          </w:tcPr>
          <w:p w14:paraId="63FE557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79" w:type="dxa"/>
            <w:noWrap/>
            <w:hideMark/>
          </w:tcPr>
          <w:p w14:paraId="2F214CE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2B914817" w14:textId="5C0078AB" w:rsidR="00F66653" w:rsidRPr="009A005A" w:rsidRDefault="00F66653" w:rsidP="00F66653">
            <w:pPr>
              <w:jc w:val="both"/>
              <w:rPr>
                <w:rFonts w:eastAsia="Times New Roman" w:cstheme="minorHAnsi"/>
                <w:sz w:val="24"/>
                <w:szCs w:val="24"/>
              </w:rPr>
            </w:pPr>
            <w:r>
              <w:rPr>
                <w:rFonts w:ascii="Calibri" w:hAnsi="Calibri"/>
                <w:color w:val="000000"/>
              </w:rPr>
              <w:t>0.261913</w:t>
            </w:r>
          </w:p>
        </w:tc>
        <w:tc>
          <w:tcPr>
            <w:tcW w:w="1192" w:type="dxa"/>
            <w:noWrap/>
            <w:vAlign w:val="bottom"/>
            <w:hideMark/>
          </w:tcPr>
          <w:p w14:paraId="7F8756F8" w14:textId="4ADE5EA0" w:rsidR="00F66653" w:rsidRPr="009A005A" w:rsidRDefault="00F66653" w:rsidP="00F66653">
            <w:pPr>
              <w:jc w:val="both"/>
              <w:rPr>
                <w:rFonts w:eastAsia="Times New Roman" w:cstheme="minorHAnsi"/>
                <w:sz w:val="24"/>
                <w:szCs w:val="24"/>
              </w:rPr>
            </w:pPr>
            <w:r>
              <w:rPr>
                <w:rFonts w:ascii="Calibri" w:hAnsi="Calibri"/>
                <w:color w:val="000000"/>
              </w:rPr>
              <w:t>0.643833</w:t>
            </w:r>
          </w:p>
        </w:tc>
      </w:tr>
      <w:tr w:rsidR="00F66653" w:rsidRPr="009A005A" w14:paraId="5E06B37F" w14:textId="77777777" w:rsidTr="00E81FD1">
        <w:trPr>
          <w:trHeight w:val="300"/>
        </w:trPr>
        <w:tc>
          <w:tcPr>
            <w:tcW w:w="562" w:type="dxa"/>
            <w:noWrap/>
            <w:hideMark/>
          </w:tcPr>
          <w:p w14:paraId="240060C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4</w:t>
            </w:r>
          </w:p>
        </w:tc>
        <w:tc>
          <w:tcPr>
            <w:tcW w:w="1289" w:type="dxa"/>
            <w:noWrap/>
            <w:hideMark/>
          </w:tcPr>
          <w:p w14:paraId="3D8D618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79" w:type="dxa"/>
            <w:noWrap/>
            <w:hideMark/>
          </w:tcPr>
          <w:p w14:paraId="73E22F9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474951C8" w14:textId="05AB815A" w:rsidR="00F66653" w:rsidRPr="009A005A" w:rsidRDefault="00F66653" w:rsidP="00F66653">
            <w:pPr>
              <w:jc w:val="both"/>
              <w:rPr>
                <w:rFonts w:eastAsia="Times New Roman" w:cstheme="minorHAnsi"/>
                <w:sz w:val="24"/>
                <w:szCs w:val="24"/>
              </w:rPr>
            </w:pPr>
            <w:r>
              <w:rPr>
                <w:rFonts w:ascii="Calibri" w:hAnsi="Calibri"/>
                <w:color w:val="000000"/>
              </w:rPr>
              <w:t>0.182202</w:t>
            </w:r>
          </w:p>
        </w:tc>
        <w:tc>
          <w:tcPr>
            <w:tcW w:w="1192" w:type="dxa"/>
            <w:noWrap/>
            <w:vAlign w:val="bottom"/>
            <w:hideMark/>
          </w:tcPr>
          <w:p w14:paraId="62D344E3" w14:textId="2A4E039F" w:rsidR="00F66653" w:rsidRPr="009A005A" w:rsidRDefault="00F66653" w:rsidP="00F66653">
            <w:pPr>
              <w:jc w:val="both"/>
              <w:rPr>
                <w:rFonts w:eastAsia="Times New Roman" w:cstheme="minorHAnsi"/>
                <w:sz w:val="24"/>
                <w:szCs w:val="24"/>
              </w:rPr>
            </w:pPr>
            <w:r>
              <w:rPr>
                <w:rFonts w:ascii="Calibri" w:hAnsi="Calibri"/>
                <w:color w:val="000000"/>
              </w:rPr>
              <w:t>0.714202</w:t>
            </w:r>
          </w:p>
        </w:tc>
      </w:tr>
      <w:tr w:rsidR="00F66653" w:rsidRPr="009A005A" w14:paraId="58C53649" w14:textId="77777777" w:rsidTr="00E81FD1">
        <w:trPr>
          <w:trHeight w:val="300"/>
        </w:trPr>
        <w:tc>
          <w:tcPr>
            <w:tcW w:w="562" w:type="dxa"/>
            <w:noWrap/>
            <w:hideMark/>
          </w:tcPr>
          <w:p w14:paraId="4220F2B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lastRenderedPageBreak/>
              <w:t>5</w:t>
            </w:r>
          </w:p>
        </w:tc>
        <w:tc>
          <w:tcPr>
            <w:tcW w:w="1289" w:type="dxa"/>
            <w:noWrap/>
            <w:hideMark/>
          </w:tcPr>
          <w:p w14:paraId="050C3FA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79" w:type="dxa"/>
            <w:noWrap/>
            <w:hideMark/>
          </w:tcPr>
          <w:p w14:paraId="41F3D0F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41A3D2D8" w14:textId="710D0E1F" w:rsidR="00F66653" w:rsidRPr="009A005A" w:rsidRDefault="00F66653" w:rsidP="00F66653">
            <w:pPr>
              <w:jc w:val="both"/>
              <w:rPr>
                <w:rFonts w:eastAsia="Times New Roman" w:cstheme="minorHAnsi"/>
                <w:sz w:val="24"/>
                <w:szCs w:val="24"/>
              </w:rPr>
            </w:pPr>
            <w:r>
              <w:rPr>
                <w:rFonts w:ascii="Calibri" w:hAnsi="Calibri"/>
                <w:color w:val="000000"/>
              </w:rPr>
              <w:t>0.500014</w:t>
            </w:r>
          </w:p>
        </w:tc>
        <w:tc>
          <w:tcPr>
            <w:tcW w:w="1192" w:type="dxa"/>
            <w:noWrap/>
            <w:vAlign w:val="bottom"/>
            <w:hideMark/>
          </w:tcPr>
          <w:p w14:paraId="44DC76C5" w14:textId="6551305C" w:rsidR="00F66653" w:rsidRPr="009A005A" w:rsidRDefault="00F66653" w:rsidP="00F66653">
            <w:pPr>
              <w:jc w:val="both"/>
              <w:rPr>
                <w:rFonts w:eastAsia="Times New Roman" w:cstheme="minorHAnsi"/>
                <w:sz w:val="24"/>
                <w:szCs w:val="24"/>
              </w:rPr>
            </w:pPr>
            <w:r>
              <w:rPr>
                <w:rFonts w:ascii="Calibri" w:hAnsi="Calibri"/>
                <w:color w:val="000000"/>
              </w:rPr>
              <w:t>0.435253</w:t>
            </w:r>
          </w:p>
        </w:tc>
      </w:tr>
      <w:tr w:rsidR="00F66653" w:rsidRPr="009A005A" w14:paraId="334F38BB" w14:textId="77777777" w:rsidTr="00E81FD1">
        <w:trPr>
          <w:trHeight w:val="300"/>
        </w:trPr>
        <w:tc>
          <w:tcPr>
            <w:tcW w:w="562" w:type="dxa"/>
            <w:noWrap/>
            <w:hideMark/>
          </w:tcPr>
          <w:p w14:paraId="20C07CBE"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6</w:t>
            </w:r>
          </w:p>
        </w:tc>
        <w:tc>
          <w:tcPr>
            <w:tcW w:w="1289" w:type="dxa"/>
            <w:noWrap/>
            <w:hideMark/>
          </w:tcPr>
          <w:p w14:paraId="137E3FE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79" w:type="dxa"/>
            <w:noWrap/>
            <w:hideMark/>
          </w:tcPr>
          <w:p w14:paraId="6D66EB5E"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20605C8D" w14:textId="35A05D74" w:rsidR="00F66653" w:rsidRPr="009A005A" w:rsidRDefault="00F66653" w:rsidP="00F66653">
            <w:pPr>
              <w:jc w:val="both"/>
              <w:rPr>
                <w:rFonts w:eastAsia="Times New Roman" w:cstheme="minorHAnsi"/>
                <w:sz w:val="24"/>
                <w:szCs w:val="24"/>
              </w:rPr>
            </w:pPr>
            <w:r>
              <w:rPr>
                <w:rFonts w:ascii="Calibri" w:hAnsi="Calibri"/>
                <w:color w:val="000000"/>
              </w:rPr>
              <w:t>0.469732</w:t>
            </w:r>
          </w:p>
        </w:tc>
        <w:tc>
          <w:tcPr>
            <w:tcW w:w="1192" w:type="dxa"/>
            <w:noWrap/>
            <w:vAlign w:val="bottom"/>
            <w:hideMark/>
          </w:tcPr>
          <w:p w14:paraId="2BCB5A2D" w14:textId="50E44C7F" w:rsidR="00F66653" w:rsidRPr="009A005A" w:rsidRDefault="00F66653" w:rsidP="00F66653">
            <w:pPr>
              <w:jc w:val="both"/>
              <w:rPr>
                <w:rFonts w:eastAsia="Times New Roman" w:cstheme="minorHAnsi"/>
                <w:sz w:val="24"/>
                <w:szCs w:val="24"/>
              </w:rPr>
            </w:pPr>
            <w:r>
              <w:rPr>
                <w:rFonts w:ascii="Calibri" w:hAnsi="Calibri"/>
                <w:color w:val="000000"/>
              </w:rPr>
              <w:t>0.461677</w:t>
            </w:r>
          </w:p>
        </w:tc>
      </w:tr>
      <w:tr w:rsidR="00F66653" w:rsidRPr="009A005A" w14:paraId="7F1DE132" w14:textId="77777777" w:rsidTr="00E81FD1">
        <w:trPr>
          <w:trHeight w:val="300"/>
        </w:trPr>
        <w:tc>
          <w:tcPr>
            <w:tcW w:w="562" w:type="dxa"/>
            <w:noWrap/>
            <w:hideMark/>
          </w:tcPr>
          <w:p w14:paraId="0140233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7</w:t>
            </w:r>
          </w:p>
        </w:tc>
        <w:tc>
          <w:tcPr>
            <w:tcW w:w="1289" w:type="dxa"/>
            <w:noWrap/>
            <w:hideMark/>
          </w:tcPr>
          <w:p w14:paraId="1494DC0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79" w:type="dxa"/>
            <w:noWrap/>
            <w:hideMark/>
          </w:tcPr>
          <w:p w14:paraId="2DCA2F4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40853669" w14:textId="77DB8B35" w:rsidR="00F66653" w:rsidRPr="009A005A" w:rsidRDefault="00F66653" w:rsidP="00F66653">
            <w:pPr>
              <w:jc w:val="both"/>
              <w:rPr>
                <w:rFonts w:eastAsia="Times New Roman" w:cstheme="minorHAnsi"/>
                <w:sz w:val="24"/>
                <w:szCs w:val="24"/>
              </w:rPr>
            </w:pPr>
            <w:r>
              <w:rPr>
                <w:rFonts w:ascii="Calibri" w:hAnsi="Calibri"/>
                <w:color w:val="000000"/>
              </w:rPr>
              <w:t>0.436741</w:t>
            </w:r>
          </w:p>
        </w:tc>
        <w:tc>
          <w:tcPr>
            <w:tcW w:w="1192" w:type="dxa"/>
            <w:noWrap/>
            <w:vAlign w:val="bottom"/>
            <w:hideMark/>
          </w:tcPr>
          <w:p w14:paraId="51853A64" w14:textId="7498BD93" w:rsidR="00F66653" w:rsidRPr="009A005A" w:rsidRDefault="00F66653" w:rsidP="00F66653">
            <w:pPr>
              <w:jc w:val="both"/>
              <w:rPr>
                <w:rFonts w:eastAsia="Times New Roman" w:cstheme="minorHAnsi"/>
                <w:sz w:val="24"/>
                <w:szCs w:val="24"/>
              </w:rPr>
            </w:pPr>
            <w:r>
              <w:rPr>
                <w:rFonts w:ascii="Calibri" w:hAnsi="Calibri"/>
                <w:color w:val="000000"/>
              </w:rPr>
              <w:t>0.490494</w:t>
            </w:r>
          </w:p>
        </w:tc>
      </w:tr>
      <w:tr w:rsidR="00F66653" w:rsidRPr="009A005A" w14:paraId="14CFAD74" w14:textId="77777777" w:rsidTr="00E81FD1">
        <w:trPr>
          <w:trHeight w:val="300"/>
        </w:trPr>
        <w:tc>
          <w:tcPr>
            <w:tcW w:w="562" w:type="dxa"/>
            <w:noWrap/>
            <w:hideMark/>
          </w:tcPr>
          <w:p w14:paraId="3855375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8</w:t>
            </w:r>
          </w:p>
        </w:tc>
        <w:tc>
          <w:tcPr>
            <w:tcW w:w="1289" w:type="dxa"/>
            <w:noWrap/>
            <w:hideMark/>
          </w:tcPr>
          <w:p w14:paraId="38381DE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79" w:type="dxa"/>
            <w:noWrap/>
            <w:hideMark/>
          </w:tcPr>
          <w:p w14:paraId="5BDF197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18E05361" w14:textId="7A4EF3A5" w:rsidR="00F66653" w:rsidRPr="009A005A" w:rsidRDefault="00F66653" w:rsidP="00F66653">
            <w:pPr>
              <w:jc w:val="both"/>
              <w:rPr>
                <w:rFonts w:eastAsia="Times New Roman" w:cstheme="minorHAnsi"/>
                <w:sz w:val="24"/>
                <w:szCs w:val="24"/>
              </w:rPr>
            </w:pPr>
            <w:r>
              <w:rPr>
                <w:rFonts w:ascii="Calibri" w:hAnsi="Calibri"/>
                <w:color w:val="000000"/>
              </w:rPr>
              <w:t>0.279978</w:t>
            </w:r>
          </w:p>
        </w:tc>
        <w:tc>
          <w:tcPr>
            <w:tcW w:w="1192" w:type="dxa"/>
            <w:noWrap/>
            <w:vAlign w:val="bottom"/>
            <w:hideMark/>
          </w:tcPr>
          <w:p w14:paraId="70EB7AB7" w14:textId="2DBE71AC" w:rsidR="00F66653" w:rsidRPr="009A005A" w:rsidRDefault="00F66653" w:rsidP="00F66653">
            <w:pPr>
              <w:jc w:val="both"/>
              <w:rPr>
                <w:rFonts w:eastAsia="Times New Roman" w:cstheme="minorHAnsi"/>
                <w:sz w:val="24"/>
                <w:szCs w:val="24"/>
              </w:rPr>
            </w:pPr>
            <w:r>
              <w:rPr>
                <w:rFonts w:ascii="Calibri" w:hAnsi="Calibri"/>
                <w:color w:val="000000"/>
              </w:rPr>
              <w:t>0.627931</w:t>
            </w:r>
          </w:p>
        </w:tc>
      </w:tr>
      <w:tr w:rsidR="00F66653" w:rsidRPr="009A005A" w14:paraId="37B776B8" w14:textId="77777777" w:rsidTr="00E81FD1">
        <w:trPr>
          <w:trHeight w:val="300"/>
        </w:trPr>
        <w:tc>
          <w:tcPr>
            <w:tcW w:w="562" w:type="dxa"/>
            <w:noWrap/>
            <w:hideMark/>
          </w:tcPr>
          <w:p w14:paraId="7E3DEF1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9</w:t>
            </w:r>
          </w:p>
        </w:tc>
        <w:tc>
          <w:tcPr>
            <w:tcW w:w="1289" w:type="dxa"/>
            <w:noWrap/>
            <w:hideMark/>
          </w:tcPr>
          <w:p w14:paraId="2909344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79" w:type="dxa"/>
            <w:noWrap/>
            <w:hideMark/>
          </w:tcPr>
          <w:p w14:paraId="6128084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57D235E7" w14:textId="05A74868" w:rsidR="00F66653" w:rsidRPr="009A005A" w:rsidRDefault="00F66653" w:rsidP="00F66653">
            <w:pPr>
              <w:jc w:val="both"/>
              <w:rPr>
                <w:rFonts w:eastAsia="Times New Roman" w:cstheme="minorHAnsi"/>
                <w:sz w:val="24"/>
                <w:szCs w:val="24"/>
              </w:rPr>
            </w:pPr>
            <w:r>
              <w:rPr>
                <w:rFonts w:ascii="Calibri" w:hAnsi="Calibri"/>
                <w:color w:val="000000"/>
              </w:rPr>
              <w:t>0.193308</w:t>
            </w:r>
          </w:p>
        </w:tc>
        <w:tc>
          <w:tcPr>
            <w:tcW w:w="1192" w:type="dxa"/>
            <w:noWrap/>
            <w:vAlign w:val="bottom"/>
            <w:hideMark/>
          </w:tcPr>
          <w:p w14:paraId="366ABBE8" w14:textId="513F70CD" w:rsidR="00F66653" w:rsidRPr="009A005A" w:rsidRDefault="00F66653" w:rsidP="00F66653">
            <w:pPr>
              <w:jc w:val="both"/>
              <w:rPr>
                <w:rFonts w:eastAsia="Times New Roman" w:cstheme="minorHAnsi"/>
                <w:sz w:val="24"/>
                <w:szCs w:val="24"/>
              </w:rPr>
            </w:pPr>
            <w:r>
              <w:rPr>
                <w:rFonts w:ascii="Calibri" w:hAnsi="Calibri"/>
                <w:color w:val="000000"/>
              </w:rPr>
              <w:t>0.704378</w:t>
            </w:r>
          </w:p>
        </w:tc>
      </w:tr>
      <w:tr w:rsidR="00F66653" w:rsidRPr="009A005A" w14:paraId="03479218" w14:textId="77777777" w:rsidTr="00E81FD1">
        <w:trPr>
          <w:trHeight w:val="300"/>
        </w:trPr>
        <w:tc>
          <w:tcPr>
            <w:tcW w:w="562" w:type="dxa"/>
            <w:noWrap/>
            <w:hideMark/>
          </w:tcPr>
          <w:p w14:paraId="1452369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289" w:type="dxa"/>
            <w:noWrap/>
            <w:hideMark/>
          </w:tcPr>
          <w:p w14:paraId="31058FE8"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79" w:type="dxa"/>
            <w:noWrap/>
            <w:hideMark/>
          </w:tcPr>
          <w:p w14:paraId="3D6E889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547A72AD" w14:textId="23093DE0" w:rsidR="00F66653" w:rsidRPr="009A005A" w:rsidRDefault="00F66653" w:rsidP="00F66653">
            <w:pPr>
              <w:jc w:val="both"/>
              <w:rPr>
                <w:rFonts w:eastAsia="Times New Roman" w:cstheme="minorHAnsi"/>
                <w:sz w:val="24"/>
                <w:szCs w:val="24"/>
              </w:rPr>
            </w:pPr>
            <w:r>
              <w:rPr>
                <w:rFonts w:ascii="Calibri" w:hAnsi="Calibri"/>
                <w:color w:val="000000"/>
              </w:rPr>
              <w:t>0.531146</w:t>
            </w:r>
          </w:p>
        </w:tc>
        <w:tc>
          <w:tcPr>
            <w:tcW w:w="1192" w:type="dxa"/>
            <w:noWrap/>
            <w:vAlign w:val="bottom"/>
            <w:hideMark/>
          </w:tcPr>
          <w:p w14:paraId="788E39AD" w14:textId="302A5832" w:rsidR="00F66653" w:rsidRPr="009A005A" w:rsidRDefault="00F66653" w:rsidP="00F66653">
            <w:pPr>
              <w:jc w:val="both"/>
              <w:rPr>
                <w:rFonts w:eastAsia="Times New Roman" w:cstheme="minorHAnsi"/>
                <w:sz w:val="24"/>
                <w:szCs w:val="24"/>
              </w:rPr>
            </w:pPr>
            <w:r>
              <w:rPr>
                <w:rFonts w:ascii="Calibri" w:hAnsi="Calibri"/>
                <w:color w:val="000000"/>
              </w:rPr>
              <w:t>0.408109</w:t>
            </w:r>
          </w:p>
        </w:tc>
      </w:tr>
      <w:tr w:rsidR="00F66653" w:rsidRPr="009A005A" w14:paraId="5E968EE1" w14:textId="77777777" w:rsidTr="00E81FD1">
        <w:trPr>
          <w:trHeight w:val="300"/>
        </w:trPr>
        <w:tc>
          <w:tcPr>
            <w:tcW w:w="562" w:type="dxa"/>
            <w:noWrap/>
            <w:hideMark/>
          </w:tcPr>
          <w:p w14:paraId="6BBC5A1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11</w:t>
            </w:r>
          </w:p>
        </w:tc>
        <w:tc>
          <w:tcPr>
            <w:tcW w:w="1289" w:type="dxa"/>
            <w:noWrap/>
            <w:hideMark/>
          </w:tcPr>
          <w:p w14:paraId="33D9071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79" w:type="dxa"/>
            <w:noWrap/>
            <w:hideMark/>
          </w:tcPr>
          <w:p w14:paraId="27F2BD8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265D9D4A" w14:textId="32450D36" w:rsidR="00F66653" w:rsidRPr="009A005A" w:rsidRDefault="00F66653" w:rsidP="00F66653">
            <w:pPr>
              <w:jc w:val="both"/>
              <w:rPr>
                <w:rFonts w:eastAsia="Times New Roman" w:cstheme="minorHAnsi"/>
                <w:sz w:val="24"/>
                <w:szCs w:val="24"/>
              </w:rPr>
            </w:pPr>
            <w:r>
              <w:rPr>
                <w:rFonts w:ascii="Calibri" w:hAnsi="Calibri"/>
                <w:color w:val="000000"/>
              </w:rPr>
              <w:t>0.49904</w:t>
            </w:r>
          </w:p>
        </w:tc>
        <w:tc>
          <w:tcPr>
            <w:tcW w:w="1192" w:type="dxa"/>
            <w:noWrap/>
            <w:vAlign w:val="bottom"/>
            <w:hideMark/>
          </w:tcPr>
          <w:p w14:paraId="7067F107" w14:textId="2F340B83" w:rsidR="00F66653" w:rsidRPr="009A005A" w:rsidRDefault="00F66653" w:rsidP="00F66653">
            <w:pPr>
              <w:jc w:val="both"/>
              <w:rPr>
                <w:rFonts w:eastAsia="Times New Roman" w:cstheme="minorHAnsi"/>
                <w:sz w:val="24"/>
                <w:szCs w:val="24"/>
              </w:rPr>
            </w:pPr>
            <w:r>
              <w:rPr>
                <w:rFonts w:ascii="Calibri" w:hAnsi="Calibri"/>
                <w:color w:val="000000"/>
              </w:rPr>
              <w:t>0.436102</w:t>
            </w:r>
          </w:p>
        </w:tc>
      </w:tr>
      <w:tr w:rsidR="00F66653" w:rsidRPr="009A005A" w14:paraId="33BA0252" w14:textId="77777777" w:rsidTr="00E81FD1">
        <w:trPr>
          <w:trHeight w:val="300"/>
        </w:trPr>
        <w:tc>
          <w:tcPr>
            <w:tcW w:w="562" w:type="dxa"/>
            <w:noWrap/>
            <w:hideMark/>
          </w:tcPr>
          <w:p w14:paraId="50F438F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12</w:t>
            </w:r>
          </w:p>
        </w:tc>
        <w:tc>
          <w:tcPr>
            <w:tcW w:w="1289" w:type="dxa"/>
            <w:noWrap/>
            <w:hideMark/>
          </w:tcPr>
          <w:p w14:paraId="443A0C6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79" w:type="dxa"/>
            <w:noWrap/>
            <w:hideMark/>
          </w:tcPr>
          <w:p w14:paraId="01FBDAB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36025089" w14:textId="75284DAB" w:rsidR="00F66653" w:rsidRPr="009A005A" w:rsidRDefault="00F66653" w:rsidP="00F66653">
            <w:pPr>
              <w:jc w:val="both"/>
              <w:rPr>
                <w:rFonts w:eastAsia="Times New Roman" w:cstheme="minorHAnsi"/>
                <w:sz w:val="24"/>
                <w:szCs w:val="24"/>
              </w:rPr>
            </w:pPr>
            <w:r>
              <w:rPr>
                <w:rFonts w:ascii="Calibri" w:hAnsi="Calibri"/>
                <w:color w:val="000000"/>
              </w:rPr>
              <w:t>0.463859</w:t>
            </w:r>
          </w:p>
        </w:tc>
        <w:tc>
          <w:tcPr>
            <w:tcW w:w="1192" w:type="dxa"/>
            <w:noWrap/>
            <w:vAlign w:val="bottom"/>
            <w:hideMark/>
          </w:tcPr>
          <w:p w14:paraId="11D85823" w14:textId="65B7C761" w:rsidR="00F66653" w:rsidRPr="009A005A" w:rsidRDefault="00F66653" w:rsidP="00F66653">
            <w:pPr>
              <w:jc w:val="both"/>
              <w:rPr>
                <w:rFonts w:eastAsia="Times New Roman" w:cstheme="minorHAnsi"/>
                <w:sz w:val="24"/>
                <w:szCs w:val="24"/>
              </w:rPr>
            </w:pPr>
            <w:r>
              <w:rPr>
                <w:rFonts w:ascii="Calibri" w:hAnsi="Calibri"/>
                <w:color w:val="000000"/>
              </w:rPr>
              <w:t>0.466805</w:t>
            </w:r>
          </w:p>
        </w:tc>
      </w:tr>
      <w:tr w:rsidR="00F66653" w:rsidRPr="009A005A" w14:paraId="0D426547" w14:textId="77777777" w:rsidTr="00E81FD1">
        <w:trPr>
          <w:trHeight w:val="300"/>
        </w:trPr>
        <w:tc>
          <w:tcPr>
            <w:tcW w:w="562" w:type="dxa"/>
            <w:noWrap/>
            <w:hideMark/>
          </w:tcPr>
          <w:p w14:paraId="01F7C1D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13</w:t>
            </w:r>
          </w:p>
        </w:tc>
        <w:tc>
          <w:tcPr>
            <w:tcW w:w="1289" w:type="dxa"/>
            <w:noWrap/>
            <w:hideMark/>
          </w:tcPr>
          <w:p w14:paraId="18D3CB2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79" w:type="dxa"/>
            <w:noWrap/>
            <w:hideMark/>
          </w:tcPr>
          <w:p w14:paraId="1024F7D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75453385" w14:textId="0A861473" w:rsidR="00F66653" w:rsidRPr="009A005A" w:rsidRDefault="00F66653" w:rsidP="00F66653">
            <w:pPr>
              <w:jc w:val="both"/>
              <w:rPr>
                <w:rFonts w:eastAsia="Times New Roman" w:cstheme="minorHAnsi"/>
                <w:sz w:val="24"/>
                <w:szCs w:val="24"/>
              </w:rPr>
            </w:pPr>
            <w:r>
              <w:rPr>
                <w:rFonts w:ascii="Calibri" w:hAnsi="Calibri"/>
                <w:color w:val="000000"/>
              </w:rPr>
              <w:t>0.295306</w:t>
            </w:r>
          </w:p>
        </w:tc>
        <w:tc>
          <w:tcPr>
            <w:tcW w:w="1192" w:type="dxa"/>
            <w:noWrap/>
            <w:vAlign w:val="bottom"/>
            <w:hideMark/>
          </w:tcPr>
          <w:p w14:paraId="7AD66089" w14:textId="10550EFD" w:rsidR="00F66653" w:rsidRPr="009A005A" w:rsidRDefault="00F66653" w:rsidP="00F66653">
            <w:pPr>
              <w:jc w:val="both"/>
              <w:rPr>
                <w:rFonts w:eastAsia="Times New Roman" w:cstheme="minorHAnsi"/>
                <w:sz w:val="24"/>
                <w:szCs w:val="24"/>
              </w:rPr>
            </w:pPr>
            <w:r>
              <w:rPr>
                <w:rFonts w:ascii="Calibri" w:hAnsi="Calibri"/>
                <w:color w:val="000000"/>
              </w:rPr>
              <w:t>0.614448</w:t>
            </w:r>
          </w:p>
        </w:tc>
      </w:tr>
      <w:tr w:rsidR="00F66653" w:rsidRPr="009A005A" w14:paraId="55A1BCE8" w14:textId="77777777" w:rsidTr="00E81FD1">
        <w:trPr>
          <w:trHeight w:val="300"/>
        </w:trPr>
        <w:tc>
          <w:tcPr>
            <w:tcW w:w="562" w:type="dxa"/>
            <w:noWrap/>
            <w:hideMark/>
          </w:tcPr>
          <w:p w14:paraId="473411D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14</w:t>
            </w:r>
          </w:p>
        </w:tc>
        <w:tc>
          <w:tcPr>
            <w:tcW w:w="1289" w:type="dxa"/>
            <w:noWrap/>
            <w:hideMark/>
          </w:tcPr>
          <w:p w14:paraId="339E003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79" w:type="dxa"/>
            <w:noWrap/>
            <w:hideMark/>
          </w:tcPr>
          <w:p w14:paraId="4F79EE0E"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13AE66E8" w14:textId="12D32D25" w:rsidR="00F66653" w:rsidRPr="009A005A" w:rsidRDefault="00F66653" w:rsidP="00F66653">
            <w:pPr>
              <w:jc w:val="both"/>
              <w:rPr>
                <w:rFonts w:eastAsia="Times New Roman" w:cstheme="minorHAnsi"/>
                <w:sz w:val="24"/>
                <w:szCs w:val="24"/>
              </w:rPr>
            </w:pPr>
            <w:r>
              <w:rPr>
                <w:rFonts w:ascii="Calibri" w:hAnsi="Calibri"/>
                <w:color w:val="000000"/>
              </w:rPr>
              <w:t>0.202376</w:t>
            </w:r>
          </w:p>
        </w:tc>
        <w:tc>
          <w:tcPr>
            <w:tcW w:w="1192" w:type="dxa"/>
            <w:noWrap/>
            <w:vAlign w:val="bottom"/>
            <w:hideMark/>
          </w:tcPr>
          <w:p w14:paraId="24AE8143" w14:textId="6A00390C" w:rsidR="00F66653" w:rsidRPr="009A005A" w:rsidRDefault="00F66653" w:rsidP="00F66653">
            <w:pPr>
              <w:jc w:val="both"/>
              <w:rPr>
                <w:rFonts w:eastAsia="Times New Roman" w:cstheme="minorHAnsi"/>
                <w:sz w:val="24"/>
                <w:szCs w:val="24"/>
              </w:rPr>
            </w:pPr>
            <w:r>
              <w:rPr>
                <w:rFonts w:ascii="Calibri" w:hAnsi="Calibri"/>
                <w:color w:val="000000"/>
              </w:rPr>
              <w:t>0.696361</w:t>
            </w:r>
          </w:p>
        </w:tc>
      </w:tr>
      <w:tr w:rsidR="00F66653" w:rsidRPr="009A005A" w14:paraId="0121E6D4" w14:textId="77777777" w:rsidTr="00E81FD1">
        <w:trPr>
          <w:trHeight w:val="300"/>
        </w:trPr>
        <w:tc>
          <w:tcPr>
            <w:tcW w:w="562" w:type="dxa"/>
            <w:noWrap/>
            <w:hideMark/>
          </w:tcPr>
          <w:p w14:paraId="38D8FAC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15</w:t>
            </w:r>
          </w:p>
        </w:tc>
        <w:tc>
          <w:tcPr>
            <w:tcW w:w="1289" w:type="dxa"/>
            <w:noWrap/>
            <w:hideMark/>
          </w:tcPr>
          <w:p w14:paraId="77189C38"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79" w:type="dxa"/>
            <w:noWrap/>
            <w:hideMark/>
          </w:tcPr>
          <w:p w14:paraId="062E15F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310C934C" w14:textId="0C3A6C6E" w:rsidR="00F66653" w:rsidRPr="009A005A" w:rsidRDefault="00F66653" w:rsidP="00F66653">
            <w:pPr>
              <w:jc w:val="both"/>
              <w:rPr>
                <w:rFonts w:eastAsia="Times New Roman" w:cstheme="minorHAnsi"/>
                <w:sz w:val="24"/>
                <w:szCs w:val="24"/>
              </w:rPr>
            </w:pPr>
            <w:r>
              <w:rPr>
                <w:rFonts w:ascii="Calibri" w:hAnsi="Calibri"/>
                <w:color w:val="000000"/>
              </w:rPr>
              <w:t>0.634169</w:t>
            </w:r>
          </w:p>
        </w:tc>
        <w:tc>
          <w:tcPr>
            <w:tcW w:w="1192" w:type="dxa"/>
            <w:noWrap/>
            <w:vAlign w:val="bottom"/>
            <w:hideMark/>
          </w:tcPr>
          <w:p w14:paraId="4A7B8ECB" w14:textId="1852649D" w:rsidR="00F66653" w:rsidRPr="009A005A" w:rsidRDefault="00F66653" w:rsidP="00F66653">
            <w:pPr>
              <w:jc w:val="both"/>
              <w:rPr>
                <w:rFonts w:eastAsia="Times New Roman" w:cstheme="minorHAnsi"/>
                <w:sz w:val="24"/>
                <w:szCs w:val="24"/>
              </w:rPr>
            </w:pPr>
            <w:r>
              <w:rPr>
                <w:rFonts w:ascii="Calibri" w:hAnsi="Calibri"/>
                <w:color w:val="000000"/>
              </w:rPr>
              <w:t>0.31841</w:t>
            </w:r>
          </w:p>
        </w:tc>
      </w:tr>
      <w:tr w:rsidR="00F66653" w:rsidRPr="009A005A" w14:paraId="3FE5781F" w14:textId="77777777" w:rsidTr="00E81FD1">
        <w:trPr>
          <w:trHeight w:val="300"/>
        </w:trPr>
        <w:tc>
          <w:tcPr>
            <w:tcW w:w="562" w:type="dxa"/>
            <w:noWrap/>
            <w:hideMark/>
          </w:tcPr>
          <w:p w14:paraId="0CA107C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16</w:t>
            </w:r>
          </w:p>
        </w:tc>
        <w:tc>
          <w:tcPr>
            <w:tcW w:w="1289" w:type="dxa"/>
            <w:noWrap/>
            <w:hideMark/>
          </w:tcPr>
          <w:p w14:paraId="18B3BF4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79" w:type="dxa"/>
            <w:noWrap/>
            <w:hideMark/>
          </w:tcPr>
          <w:p w14:paraId="42BCBF7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5E095BA8" w14:textId="62559325" w:rsidR="00F66653" w:rsidRPr="009A005A" w:rsidRDefault="00F66653" w:rsidP="00F66653">
            <w:pPr>
              <w:jc w:val="both"/>
              <w:rPr>
                <w:rFonts w:eastAsia="Times New Roman" w:cstheme="minorHAnsi"/>
                <w:sz w:val="24"/>
                <w:szCs w:val="24"/>
              </w:rPr>
            </w:pPr>
            <w:r>
              <w:rPr>
                <w:rFonts w:ascii="Calibri" w:hAnsi="Calibri"/>
                <w:color w:val="000000"/>
              </w:rPr>
              <w:t>0.59486</w:t>
            </w:r>
          </w:p>
        </w:tc>
        <w:tc>
          <w:tcPr>
            <w:tcW w:w="1192" w:type="dxa"/>
            <w:noWrap/>
            <w:vAlign w:val="bottom"/>
            <w:hideMark/>
          </w:tcPr>
          <w:p w14:paraId="280E1918" w14:textId="3F0AEED5" w:rsidR="00F66653" w:rsidRPr="009A005A" w:rsidRDefault="00F66653" w:rsidP="00F66653">
            <w:pPr>
              <w:jc w:val="both"/>
              <w:rPr>
                <w:rFonts w:eastAsia="Times New Roman" w:cstheme="minorHAnsi"/>
                <w:sz w:val="24"/>
                <w:szCs w:val="24"/>
              </w:rPr>
            </w:pPr>
            <w:r>
              <w:rPr>
                <w:rFonts w:ascii="Calibri" w:hAnsi="Calibri"/>
                <w:color w:val="000000"/>
              </w:rPr>
              <w:t>0.352617</w:t>
            </w:r>
          </w:p>
        </w:tc>
      </w:tr>
      <w:tr w:rsidR="00F66653" w:rsidRPr="009A005A" w14:paraId="3DF9D565" w14:textId="77777777" w:rsidTr="00E81FD1">
        <w:trPr>
          <w:trHeight w:val="300"/>
        </w:trPr>
        <w:tc>
          <w:tcPr>
            <w:tcW w:w="562" w:type="dxa"/>
            <w:noWrap/>
            <w:hideMark/>
          </w:tcPr>
          <w:p w14:paraId="613E254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17</w:t>
            </w:r>
          </w:p>
        </w:tc>
        <w:tc>
          <w:tcPr>
            <w:tcW w:w="1289" w:type="dxa"/>
            <w:noWrap/>
            <w:hideMark/>
          </w:tcPr>
          <w:p w14:paraId="282859A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79" w:type="dxa"/>
            <w:noWrap/>
            <w:hideMark/>
          </w:tcPr>
          <w:p w14:paraId="2F050FA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7035356E" w14:textId="4282C949" w:rsidR="00F66653" w:rsidRPr="009A005A" w:rsidRDefault="00F66653" w:rsidP="00F66653">
            <w:pPr>
              <w:jc w:val="both"/>
              <w:rPr>
                <w:rFonts w:eastAsia="Times New Roman" w:cstheme="minorHAnsi"/>
                <w:sz w:val="24"/>
                <w:szCs w:val="24"/>
              </w:rPr>
            </w:pPr>
            <w:r>
              <w:rPr>
                <w:rFonts w:ascii="Calibri" w:hAnsi="Calibri"/>
                <w:color w:val="000000"/>
              </w:rPr>
              <w:t>0.551003</w:t>
            </w:r>
          </w:p>
        </w:tc>
        <w:tc>
          <w:tcPr>
            <w:tcW w:w="1192" w:type="dxa"/>
            <w:noWrap/>
            <w:vAlign w:val="bottom"/>
            <w:hideMark/>
          </w:tcPr>
          <w:p w14:paraId="444FA1AA" w14:textId="3620CD01" w:rsidR="00F66653" w:rsidRPr="009A005A" w:rsidRDefault="00F66653" w:rsidP="00F66653">
            <w:pPr>
              <w:jc w:val="both"/>
              <w:rPr>
                <w:rFonts w:eastAsia="Times New Roman" w:cstheme="minorHAnsi"/>
                <w:sz w:val="24"/>
                <w:szCs w:val="24"/>
              </w:rPr>
            </w:pPr>
            <w:r>
              <w:rPr>
                <w:rFonts w:ascii="Calibri" w:hAnsi="Calibri"/>
                <w:color w:val="000000"/>
              </w:rPr>
              <w:t>0.390807</w:t>
            </w:r>
          </w:p>
        </w:tc>
      </w:tr>
      <w:tr w:rsidR="00F66653" w:rsidRPr="009A005A" w14:paraId="4361C113" w14:textId="77777777" w:rsidTr="00E81FD1">
        <w:trPr>
          <w:trHeight w:val="300"/>
        </w:trPr>
        <w:tc>
          <w:tcPr>
            <w:tcW w:w="562" w:type="dxa"/>
            <w:noWrap/>
            <w:hideMark/>
          </w:tcPr>
          <w:p w14:paraId="347C46F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18</w:t>
            </w:r>
          </w:p>
        </w:tc>
        <w:tc>
          <w:tcPr>
            <w:tcW w:w="1289" w:type="dxa"/>
            <w:noWrap/>
            <w:hideMark/>
          </w:tcPr>
          <w:p w14:paraId="1EBBC30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79" w:type="dxa"/>
            <w:noWrap/>
            <w:hideMark/>
          </w:tcPr>
          <w:p w14:paraId="2434E39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1C0B023A" w14:textId="04F647F1" w:rsidR="00F66653" w:rsidRPr="009A005A" w:rsidRDefault="00F66653" w:rsidP="00F66653">
            <w:pPr>
              <w:jc w:val="both"/>
              <w:rPr>
                <w:rFonts w:eastAsia="Times New Roman" w:cstheme="minorHAnsi"/>
                <w:sz w:val="24"/>
                <w:szCs w:val="24"/>
              </w:rPr>
            </w:pPr>
            <w:r>
              <w:rPr>
                <w:rFonts w:ascii="Calibri" w:hAnsi="Calibri"/>
                <w:color w:val="000000"/>
              </w:rPr>
              <w:t>0.338844</w:t>
            </w:r>
          </w:p>
        </w:tc>
        <w:tc>
          <w:tcPr>
            <w:tcW w:w="1192" w:type="dxa"/>
            <w:noWrap/>
            <w:vAlign w:val="bottom"/>
            <w:hideMark/>
          </w:tcPr>
          <w:p w14:paraId="6D6128A9" w14:textId="69230689" w:rsidR="00F66653" w:rsidRPr="009A005A" w:rsidRDefault="00F66653" w:rsidP="00F66653">
            <w:pPr>
              <w:jc w:val="both"/>
              <w:rPr>
                <w:rFonts w:eastAsia="Times New Roman" w:cstheme="minorHAnsi"/>
                <w:sz w:val="24"/>
                <w:szCs w:val="24"/>
              </w:rPr>
            </w:pPr>
            <w:r>
              <w:rPr>
                <w:rFonts w:ascii="Calibri" w:hAnsi="Calibri"/>
                <w:color w:val="000000"/>
              </w:rPr>
              <w:t>0.57621</w:t>
            </w:r>
          </w:p>
        </w:tc>
      </w:tr>
      <w:tr w:rsidR="00F66653" w:rsidRPr="009A005A" w14:paraId="5AFF567D" w14:textId="77777777" w:rsidTr="00E81FD1">
        <w:trPr>
          <w:trHeight w:val="300"/>
        </w:trPr>
        <w:tc>
          <w:tcPr>
            <w:tcW w:w="562" w:type="dxa"/>
            <w:noWrap/>
            <w:hideMark/>
          </w:tcPr>
          <w:p w14:paraId="1838BC1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19</w:t>
            </w:r>
          </w:p>
        </w:tc>
        <w:tc>
          <w:tcPr>
            <w:tcW w:w="1289" w:type="dxa"/>
            <w:noWrap/>
            <w:hideMark/>
          </w:tcPr>
          <w:p w14:paraId="53955F9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79" w:type="dxa"/>
            <w:noWrap/>
            <w:hideMark/>
          </w:tcPr>
          <w:p w14:paraId="24808FB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7315A52F" w14:textId="4F8F0333" w:rsidR="00F66653" w:rsidRPr="009A005A" w:rsidRDefault="00F66653" w:rsidP="00F66653">
            <w:pPr>
              <w:jc w:val="both"/>
              <w:rPr>
                <w:rFonts w:eastAsia="Times New Roman" w:cstheme="minorHAnsi"/>
                <w:sz w:val="24"/>
                <w:szCs w:val="24"/>
              </w:rPr>
            </w:pPr>
            <w:r>
              <w:rPr>
                <w:rFonts w:ascii="Calibri" w:hAnsi="Calibri"/>
                <w:color w:val="000000"/>
              </w:rPr>
              <w:t>0.226035</w:t>
            </w:r>
          </w:p>
        </w:tc>
        <w:tc>
          <w:tcPr>
            <w:tcW w:w="1192" w:type="dxa"/>
            <w:noWrap/>
            <w:vAlign w:val="bottom"/>
            <w:hideMark/>
          </w:tcPr>
          <w:p w14:paraId="206EF024" w14:textId="49645EEB" w:rsidR="00F66653" w:rsidRPr="009A005A" w:rsidRDefault="00F66653" w:rsidP="00F66653">
            <w:pPr>
              <w:jc w:val="both"/>
              <w:rPr>
                <w:rFonts w:eastAsia="Times New Roman" w:cstheme="minorHAnsi"/>
                <w:sz w:val="24"/>
                <w:szCs w:val="24"/>
              </w:rPr>
            </w:pPr>
            <w:r>
              <w:rPr>
                <w:rFonts w:ascii="Calibri" w:hAnsi="Calibri"/>
                <w:color w:val="000000"/>
              </w:rPr>
              <w:t>0.675465</w:t>
            </w:r>
          </w:p>
        </w:tc>
      </w:tr>
      <w:tr w:rsidR="00F66653" w:rsidRPr="009A005A" w14:paraId="408E1AD8" w14:textId="77777777" w:rsidTr="00E81FD1">
        <w:trPr>
          <w:trHeight w:val="300"/>
        </w:trPr>
        <w:tc>
          <w:tcPr>
            <w:tcW w:w="562" w:type="dxa"/>
            <w:noWrap/>
            <w:hideMark/>
          </w:tcPr>
          <w:p w14:paraId="10A5E93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20</w:t>
            </w:r>
          </w:p>
        </w:tc>
        <w:tc>
          <w:tcPr>
            <w:tcW w:w="1289" w:type="dxa"/>
            <w:noWrap/>
            <w:hideMark/>
          </w:tcPr>
          <w:p w14:paraId="47F04A0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79" w:type="dxa"/>
            <w:noWrap/>
            <w:hideMark/>
          </w:tcPr>
          <w:p w14:paraId="6854DC1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1A8C2743" w14:textId="7A531821" w:rsidR="00F66653" w:rsidRPr="009A005A" w:rsidRDefault="00F66653" w:rsidP="00F66653">
            <w:pPr>
              <w:jc w:val="both"/>
              <w:rPr>
                <w:rFonts w:eastAsia="Times New Roman" w:cstheme="minorHAnsi"/>
                <w:sz w:val="24"/>
                <w:szCs w:val="24"/>
              </w:rPr>
            </w:pPr>
            <w:r>
              <w:rPr>
                <w:rFonts w:ascii="Calibri" w:hAnsi="Calibri"/>
                <w:color w:val="000000"/>
              </w:rPr>
              <w:t>0.677707</w:t>
            </w:r>
          </w:p>
        </w:tc>
        <w:tc>
          <w:tcPr>
            <w:tcW w:w="1192" w:type="dxa"/>
            <w:noWrap/>
            <w:vAlign w:val="bottom"/>
            <w:hideMark/>
          </w:tcPr>
          <w:p w14:paraId="0DCB0511" w14:textId="65D9F2CA" w:rsidR="00F66653" w:rsidRPr="009A005A" w:rsidRDefault="00F66653" w:rsidP="00F66653">
            <w:pPr>
              <w:jc w:val="both"/>
              <w:rPr>
                <w:rFonts w:eastAsia="Times New Roman" w:cstheme="minorHAnsi"/>
                <w:sz w:val="24"/>
                <w:szCs w:val="24"/>
              </w:rPr>
            </w:pPr>
            <w:r>
              <w:rPr>
                <w:rFonts w:ascii="Calibri" w:hAnsi="Calibri"/>
                <w:color w:val="000000"/>
              </w:rPr>
              <w:t>0.280542</w:t>
            </w:r>
          </w:p>
        </w:tc>
      </w:tr>
      <w:tr w:rsidR="00F66653" w:rsidRPr="009A005A" w14:paraId="05036D90" w14:textId="77777777" w:rsidTr="00E81FD1">
        <w:trPr>
          <w:trHeight w:val="300"/>
        </w:trPr>
        <w:tc>
          <w:tcPr>
            <w:tcW w:w="562" w:type="dxa"/>
            <w:noWrap/>
            <w:hideMark/>
          </w:tcPr>
          <w:p w14:paraId="26A896C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21</w:t>
            </w:r>
          </w:p>
        </w:tc>
        <w:tc>
          <w:tcPr>
            <w:tcW w:w="1289" w:type="dxa"/>
            <w:noWrap/>
            <w:hideMark/>
          </w:tcPr>
          <w:p w14:paraId="2CAC2C2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79" w:type="dxa"/>
            <w:noWrap/>
            <w:hideMark/>
          </w:tcPr>
          <w:p w14:paraId="6425A27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12D58239" w14:textId="4F33B518" w:rsidR="00F66653" w:rsidRPr="009A005A" w:rsidRDefault="00F66653" w:rsidP="00F66653">
            <w:pPr>
              <w:jc w:val="both"/>
              <w:rPr>
                <w:rFonts w:eastAsia="Times New Roman" w:cstheme="minorHAnsi"/>
                <w:sz w:val="24"/>
                <w:szCs w:val="24"/>
              </w:rPr>
            </w:pPr>
            <w:r>
              <w:rPr>
                <w:rFonts w:ascii="Calibri" w:hAnsi="Calibri"/>
                <w:color w:val="000000"/>
              </w:rPr>
              <w:t>0.63424</w:t>
            </w:r>
          </w:p>
        </w:tc>
        <w:tc>
          <w:tcPr>
            <w:tcW w:w="1192" w:type="dxa"/>
            <w:noWrap/>
            <w:vAlign w:val="bottom"/>
            <w:hideMark/>
          </w:tcPr>
          <w:p w14:paraId="23F18EE3" w14:textId="470594D9" w:rsidR="00F66653" w:rsidRPr="009A005A" w:rsidRDefault="00F66653" w:rsidP="00F66653">
            <w:pPr>
              <w:jc w:val="both"/>
              <w:rPr>
                <w:rFonts w:eastAsia="Times New Roman" w:cstheme="minorHAnsi"/>
                <w:sz w:val="24"/>
                <w:szCs w:val="24"/>
              </w:rPr>
            </w:pPr>
            <w:r>
              <w:rPr>
                <w:rFonts w:ascii="Calibri" w:hAnsi="Calibri"/>
                <w:color w:val="000000"/>
              </w:rPr>
              <w:t>0.318348</w:t>
            </w:r>
          </w:p>
        </w:tc>
      </w:tr>
      <w:tr w:rsidR="00F66653" w:rsidRPr="009A005A" w14:paraId="4A3545E8" w14:textId="77777777" w:rsidTr="00E81FD1">
        <w:trPr>
          <w:trHeight w:val="300"/>
        </w:trPr>
        <w:tc>
          <w:tcPr>
            <w:tcW w:w="562" w:type="dxa"/>
            <w:noWrap/>
            <w:hideMark/>
          </w:tcPr>
          <w:p w14:paraId="6F8EF1A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22</w:t>
            </w:r>
          </w:p>
        </w:tc>
        <w:tc>
          <w:tcPr>
            <w:tcW w:w="1289" w:type="dxa"/>
            <w:noWrap/>
            <w:hideMark/>
          </w:tcPr>
          <w:p w14:paraId="59D939F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79" w:type="dxa"/>
            <w:noWrap/>
            <w:hideMark/>
          </w:tcPr>
          <w:p w14:paraId="7D913EF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4828CD0A" w14:textId="031B7F18" w:rsidR="00F66653" w:rsidRPr="009A005A" w:rsidRDefault="00F66653" w:rsidP="00F66653">
            <w:pPr>
              <w:jc w:val="both"/>
              <w:rPr>
                <w:rFonts w:eastAsia="Times New Roman" w:cstheme="minorHAnsi"/>
                <w:sz w:val="24"/>
                <w:szCs w:val="24"/>
              </w:rPr>
            </w:pPr>
            <w:r>
              <w:rPr>
                <w:rFonts w:ascii="Calibri" w:hAnsi="Calibri"/>
                <w:color w:val="000000"/>
              </w:rPr>
              <w:t>0.585566</w:t>
            </w:r>
          </w:p>
        </w:tc>
        <w:tc>
          <w:tcPr>
            <w:tcW w:w="1192" w:type="dxa"/>
            <w:noWrap/>
            <w:vAlign w:val="bottom"/>
            <w:hideMark/>
          </w:tcPr>
          <w:p w14:paraId="604ECDAD" w14:textId="5814F4AF" w:rsidR="00F66653" w:rsidRPr="009A005A" w:rsidRDefault="00F66653" w:rsidP="00F66653">
            <w:pPr>
              <w:jc w:val="both"/>
              <w:rPr>
                <w:rFonts w:eastAsia="Times New Roman" w:cstheme="minorHAnsi"/>
                <w:sz w:val="24"/>
                <w:szCs w:val="24"/>
              </w:rPr>
            </w:pPr>
            <w:r>
              <w:rPr>
                <w:rFonts w:ascii="Calibri" w:hAnsi="Calibri"/>
                <w:color w:val="000000"/>
              </w:rPr>
              <w:t>0.360707</w:t>
            </w:r>
          </w:p>
        </w:tc>
      </w:tr>
      <w:tr w:rsidR="00F66653" w:rsidRPr="009A005A" w14:paraId="6CEF8D40" w14:textId="77777777" w:rsidTr="00E81FD1">
        <w:trPr>
          <w:trHeight w:val="300"/>
        </w:trPr>
        <w:tc>
          <w:tcPr>
            <w:tcW w:w="562" w:type="dxa"/>
            <w:noWrap/>
            <w:hideMark/>
          </w:tcPr>
          <w:p w14:paraId="78C7A9D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23</w:t>
            </w:r>
          </w:p>
        </w:tc>
        <w:tc>
          <w:tcPr>
            <w:tcW w:w="1289" w:type="dxa"/>
            <w:noWrap/>
            <w:hideMark/>
          </w:tcPr>
          <w:p w14:paraId="1ECCD2F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79" w:type="dxa"/>
            <w:noWrap/>
            <w:hideMark/>
          </w:tcPr>
          <w:p w14:paraId="32C6FADE"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1692F104" w14:textId="7416B3E4" w:rsidR="00F66653" w:rsidRPr="009A005A" w:rsidRDefault="00F66653" w:rsidP="00F66653">
            <w:pPr>
              <w:jc w:val="both"/>
              <w:rPr>
                <w:rFonts w:eastAsia="Times New Roman" w:cstheme="minorHAnsi"/>
                <w:sz w:val="24"/>
                <w:szCs w:val="24"/>
              </w:rPr>
            </w:pPr>
            <w:r>
              <w:rPr>
                <w:rFonts w:ascii="Calibri" w:hAnsi="Calibri"/>
                <w:color w:val="000000"/>
              </w:rPr>
              <w:t>0.353034</w:t>
            </w:r>
          </w:p>
        </w:tc>
        <w:tc>
          <w:tcPr>
            <w:tcW w:w="1192" w:type="dxa"/>
            <w:noWrap/>
            <w:vAlign w:val="bottom"/>
            <w:hideMark/>
          </w:tcPr>
          <w:p w14:paraId="1E34DC2E" w14:textId="6CA6BB74" w:rsidR="00F66653" w:rsidRPr="009A005A" w:rsidRDefault="00F66653" w:rsidP="00F66653">
            <w:pPr>
              <w:jc w:val="both"/>
              <w:rPr>
                <w:rFonts w:eastAsia="Times New Roman" w:cstheme="minorHAnsi"/>
                <w:sz w:val="24"/>
                <w:szCs w:val="24"/>
              </w:rPr>
            </w:pPr>
            <w:r>
              <w:rPr>
                <w:rFonts w:ascii="Calibri" w:hAnsi="Calibri"/>
                <w:color w:val="000000"/>
              </w:rPr>
              <w:t>0.563764</w:t>
            </w:r>
          </w:p>
        </w:tc>
      </w:tr>
      <w:tr w:rsidR="00F66653" w:rsidRPr="009A005A" w14:paraId="0AFD9AFF" w14:textId="77777777" w:rsidTr="00E81FD1">
        <w:trPr>
          <w:trHeight w:val="300"/>
        </w:trPr>
        <w:tc>
          <w:tcPr>
            <w:tcW w:w="562" w:type="dxa"/>
            <w:noWrap/>
            <w:hideMark/>
          </w:tcPr>
          <w:p w14:paraId="3D0AC77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24</w:t>
            </w:r>
          </w:p>
        </w:tc>
        <w:tc>
          <w:tcPr>
            <w:tcW w:w="1289" w:type="dxa"/>
            <w:noWrap/>
            <w:hideMark/>
          </w:tcPr>
          <w:p w14:paraId="6192D368"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79" w:type="dxa"/>
            <w:noWrap/>
            <w:hideMark/>
          </w:tcPr>
          <w:p w14:paraId="58C518F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1C5ABF6D" w14:textId="5F6BBF8B" w:rsidR="00F66653" w:rsidRPr="009A005A" w:rsidRDefault="00F66653" w:rsidP="00F66653">
            <w:pPr>
              <w:jc w:val="both"/>
              <w:rPr>
                <w:rFonts w:eastAsia="Times New Roman" w:cstheme="minorHAnsi"/>
                <w:sz w:val="24"/>
                <w:szCs w:val="24"/>
              </w:rPr>
            </w:pPr>
            <w:r>
              <w:rPr>
                <w:rFonts w:ascii="Calibri" w:hAnsi="Calibri"/>
                <w:color w:val="000000"/>
              </w:rPr>
              <w:t>0.232974</w:t>
            </w:r>
          </w:p>
        </w:tc>
        <w:tc>
          <w:tcPr>
            <w:tcW w:w="1192" w:type="dxa"/>
            <w:noWrap/>
            <w:vAlign w:val="bottom"/>
            <w:hideMark/>
          </w:tcPr>
          <w:p w14:paraId="606E8553" w14:textId="73A849A8" w:rsidR="00F66653" w:rsidRPr="009A005A" w:rsidRDefault="00F66653" w:rsidP="00F66653">
            <w:pPr>
              <w:jc w:val="both"/>
              <w:rPr>
                <w:rFonts w:eastAsia="Times New Roman" w:cstheme="minorHAnsi"/>
                <w:sz w:val="24"/>
                <w:szCs w:val="24"/>
              </w:rPr>
            </w:pPr>
            <w:r>
              <w:rPr>
                <w:rFonts w:ascii="Calibri" w:hAnsi="Calibri"/>
                <w:color w:val="000000"/>
              </w:rPr>
              <w:t>0.669343</w:t>
            </w:r>
          </w:p>
        </w:tc>
      </w:tr>
    </w:tbl>
    <w:p w14:paraId="3E2FD3F2" w14:textId="77777777" w:rsidR="002D5511" w:rsidRPr="009A005A" w:rsidRDefault="002D5511" w:rsidP="009A005A">
      <w:pPr>
        <w:jc w:val="both"/>
        <w:rPr>
          <w:rFonts w:cstheme="minorHAnsi"/>
          <w:sz w:val="24"/>
          <w:szCs w:val="24"/>
        </w:rPr>
      </w:pPr>
    </w:p>
    <w:p w14:paraId="3A64BFB0" w14:textId="1ED2A2F3" w:rsidR="009A005A" w:rsidRPr="009A005A" w:rsidRDefault="00DA2C42" w:rsidP="009A005A">
      <w:pPr>
        <w:pStyle w:val="Caption"/>
        <w:keepNext/>
        <w:jc w:val="both"/>
        <w:rPr>
          <w:rFonts w:cstheme="minorHAnsi"/>
          <w:b/>
          <w:i w:val="0"/>
          <w:color w:val="auto"/>
          <w:sz w:val="24"/>
          <w:szCs w:val="24"/>
        </w:rPr>
      </w:pPr>
      <w:r>
        <w:rPr>
          <w:rFonts w:cstheme="minorHAnsi"/>
          <w:b/>
          <w:i w:val="0"/>
          <w:color w:val="auto"/>
          <w:sz w:val="24"/>
          <w:szCs w:val="24"/>
        </w:rPr>
        <w:t>Table S4</w:t>
      </w:r>
    </w:p>
    <w:p w14:paraId="4BE2C44E" w14:textId="2037F6FD" w:rsidR="002D5511" w:rsidRPr="009A005A" w:rsidRDefault="002D5511" w:rsidP="009A005A">
      <w:pPr>
        <w:pStyle w:val="Caption"/>
        <w:keepNext/>
        <w:jc w:val="both"/>
        <w:rPr>
          <w:rFonts w:cstheme="minorHAnsi"/>
          <w:i w:val="0"/>
          <w:color w:val="auto"/>
          <w:sz w:val="24"/>
          <w:szCs w:val="24"/>
        </w:rPr>
      </w:pPr>
      <w:r w:rsidRPr="009A005A">
        <w:rPr>
          <w:rFonts w:cstheme="minorHAnsi"/>
          <w:i w:val="0"/>
          <w:color w:val="auto"/>
          <w:sz w:val="24"/>
          <w:szCs w:val="24"/>
        </w:rPr>
        <w:t>Parameter sensitivity analysis for activation of ERK by MEK versus inhibition of ERK by DUSP1 (</w:t>
      </w:r>
      <m:oMath>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a</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erk</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mek</m:t>
                    </m:r>
                  </m:sub>
                </m:sSub>
              </m:sub>
            </m:sSub>
          </m:sub>
        </m:sSub>
      </m:oMath>
      <w:r w:rsidRPr="009A005A">
        <w:rPr>
          <w:rFonts w:eastAsiaTheme="minorEastAsia" w:cstheme="minorHAnsi"/>
          <w:i w:val="0"/>
          <w:color w:val="auto"/>
          <w:sz w:val="24"/>
          <w:szCs w:val="24"/>
          <w:lang w:val="en-GB"/>
        </w:rPr>
        <w:t xml:space="preserve"> and</w:t>
      </w:r>
      <m:oMath>
        <m:r>
          <w:rPr>
            <w:rFonts w:ascii="Cambria Math" w:eastAsiaTheme="minorEastAsia" w:hAnsi="Cambria Math" w:cstheme="minorHAnsi"/>
            <w:color w:val="auto"/>
            <w:sz w:val="24"/>
            <w:szCs w:val="24"/>
            <w:lang w:val="en-GB"/>
          </w:rPr>
          <m:t xml:space="preserve"> </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β</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erk</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dusp1</m:t>
                    </m:r>
                  </m:sub>
                </m:sSub>
              </m:sub>
            </m:sSub>
          </m:sub>
        </m:sSub>
      </m:oMath>
      <w:r w:rsidRPr="009A005A">
        <w:rPr>
          <w:rFonts w:eastAsiaTheme="minorEastAsia" w:cstheme="minorHAnsi"/>
          <w:i w:val="0"/>
          <w:color w:val="auto"/>
          <w:sz w:val="24"/>
          <w:szCs w:val="24"/>
          <w:lang w:val="en-GB"/>
        </w:rPr>
        <w:t>). Steady state activity levels of cyclinD1 and ERK are given for each parameter set in the search space</w:t>
      </w:r>
      <w:r w:rsidR="003C1B0A" w:rsidRPr="009A005A">
        <w:rPr>
          <w:rFonts w:eastAsiaTheme="minorEastAsia" w:cstheme="minorHAnsi"/>
          <w:i w:val="0"/>
          <w:color w:val="auto"/>
          <w:sz w:val="24"/>
          <w:szCs w:val="24"/>
          <w:lang w:val="en-GB"/>
        </w:rPr>
        <w:t>.</w:t>
      </w:r>
    </w:p>
    <w:tbl>
      <w:tblPr>
        <w:tblStyle w:val="TableGrid"/>
        <w:tblW w:w="5529" w:type="dxa"/>
        <w:tblLook w:val="04A0" w:firstRow="1" w:lastRow="0" w:firstColumn="1" w:lastColumn="0" w:noHBand="0" w:noVBand="1"/>
      </w:tblPr>
      <w:tblGrid>
        <w:gridCol w:w="562"/>
        <w:gridCol w:w="1242"/>
        <w:gridCol w:w="1324"/>
        <w:gridCol w:w="1107"/>
        <w:gridCol w:w="1294"/>
      </w:tblGrid>
      <w:tr w:rsidR="004C05FF" w:rsidRPr="009A005A" w14:paraId="1162A94A" w14:textId="77777777" w:rsidTr="004C05FF">
        <w:trPr>
          <w:trHeight w:val="300"/>
        </w:trPr>
        <w:tc>
          <w:tcPr>
            <w:tcW w:w="562" w:type="dxa"/>
            <w:tcBorders>
              <w:top w:val="nil"/>
              <w:left w:val="nil"/>
            </w:tcBorders>
            <w:noWrap/>
          </w:tcPr>
          <w:p w14:paraId="5CDBB60E" w14:textId="77777777" w:rsidR="004C05FF" w:rsidRPr="009A005A" w:rsidRDefault="004C05FF" w:rsidP="009A005A">
            <w:pPr>
              <w:jc w:val="both"/>
              <w:rPr>
                <w:rFonts w:eastAsia="Times New Roman" w:cstheme="minorHAnsi"/>
                <w:sz w:val="24"/>
                <w:szCs w:val="24"/>
              </w:rPr>
            </w:pPr>
          </w:p>
        </w:tc>
        <w:tc>
          <w:tcPr>
            <w:tcW w:w="2566" w:type="dxa"/>
            <w:gridSpan w:val="2"/>
            <w:noWrap/>
          </w:tcPr>
          <w:p w14:paraId="136F3779" w14:textId="09782648" w:rsidR="004C05FF" w:rsidRPr="00C441A7" w:rsidRDefault="004C05FF" w:rsidP="009A005A">
            <w:pPr>
              <w:jc w:val="both"/>
              <w:rPr>
                <w:rFonts w:ascii="Calibri" w:eastAsia="Times New Roman" w:hAnsi="Calibri" w:cs="Calibri"/>
                <w:sz w:val="24"/>
                <w:szCs w:val="24"/>
                <w:lang w:val="en-GB"/>
              </w:rPr>
            </w:pPr>
            <w:r w:rsidRPr="00C441A7">
              <w:rPr>
                <w:rFonts w:ascii="Calibri" w:eastAsia="Times New Roman" w:hAnsi="Calibri" w:cs="Calibri"/>
                <w:sz w:val="24"/>
                <w:szCs w:val="24"/>
                <w:lang w:val="en-GB"/>
              </w:rPr>
              <w:t>Input parameters</w:t>
            </w:r>
          </w:p>
        </w:tc>
        <w:tc>
          <w:tcPr>
            <w:tcW w:w="2401" w:type="dxa"/>
            <w:gridSpan w:val="2"/>
            <w:noWrap/>
          </w:tcPr>
          <w:p w14:paraId="72E9E0D1" w14:textId="01E3F10A" w:rsidR="004C05FF" w:rsidRPr="00C441A7" w:rsidRDefault="004C05FF" w:rsidP="009A005A">
            <w:pPr>
              <w:jc w:val="both"/>
              <w:rPr>
                <w:rFonts w:ascii="Calibri" w:eastAsia="Times New Roman" w:hAnsi="Calibri" w:cs="Calibri"/>
                <w:sz w:val="24"/>
                <w:szCs w:val="24"/>
                <w:lang w:val="en-GB"/>
              </w:rPr>
            </w:pPr>
            <w:r w:rsidRPr="00C441A7">
              <w:rPr>
                <w:rFonts w:ascii="Calibri" w:eastAsia="Times New Roman" w:hAnsi="Calibri" w:cs="Calibri"/>
                <w:sz w:val="24"/>
                <w:szCs w:val="24"/>
                <w:lang w:val="en-GB"/>
              </w:rPr>
              <w:t>Output activity levels</w:t>
            </w:r>
          </w:p>
        </w:tc>
      </w:tr>
      <w:tr w:rsidR="00506A79" w:rsidRPr="009A005A" w14:paraId="769D8E2A" w14:textId="77777777" w:rsidTr="004C05FF">
        <w:trPr>
          <w:trHeight w:val="300"/>
        </w:trPr>
        <w:tc>
          <w:tcPr>
            <w:tcW w:w="562" w:type="dxa"/>
            <w:noWrap/>
            <w:hideMark/>
          </w:tcPr>
          <w:p w14:paraId="5591B28F" w14:textId="77777777" w:rsidR="002D5511" w:rsidRPr="009A005A" w:rsidRDefault="002D5511" w:rsidP="009A005A">
            <w:pPr>
              <w:jc w:val="both"/>
              <w:rPr>
                <w:rFonts w:eastAsia="Times New Roman" w:cstheme="minorHAnsi"/>
                <w:sz w:val="24"/>
                <w:szCs w:val="24"/>
              </w:rPr>
            </w:pPr>
            <w:r w:rsidRPr="009A005A">
              <w:rPr>
                <w:rFonts w:eastAsia="Times New Roman" w:cstheme="minorHAnsi"/>
                <w:sz w:val="24"/>
                <w:szCs w:val="24"/>
              </w:rPr>
              <w:t>Set</w:t>
            </w:r>
          </w:p>
        </w:tc>
        <w:tc>
          <w:tcPr>
            <w:tcW w:w="1242" w:type="dxa"/>
            <w:noWrap/>
            <w:hideMark/>
          </w:tcPr>
          <w:p w14:paraId="517C0A10" w14:textId="2D86AB24"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a</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erk</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mek</m:t>
                            </m:r>
                          </m:sub>
                        </m:sSub>
                      </m:sub>
                    </m:sSub>
                  </m:sub>
                </m:sSub>
              </m:oMath>
            </m:oMathPara>
          </w:p>
        </w:tc>
        <w:tc>
          <w:tcPr>
            <w:tcW w:w="1324" w:type="dxa"/>
            <w:noWrap/>
            <w:hideMark/>
          </w:tcPr>
          <w:p w14:paraId="1E9AFA28" w14:textId="25615314"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β</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erk</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dusp1</m:t>
                            </m:r>
                          </m:sub>
                        </m:sSub>
                      </m:sub>
                    </m:sSub>
                  </m:sub>
                </m:sSub>
              </m:oMath>
            </m:oMathPara>
          </w:p>
        </w:tc>
        <w:tc>
          <w:tcPr>
            <w:tcW w:w="1107" w:type="dxa"/>
            <w:noWrap/>
            <w:hideMark/>
          </w:tcPr>
          <w:p w14:paraId="3A7B8B0D" w14:textId="424099B2"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cyclinD1</m:t>
                </m:r>
              </m:oMath>
            </m:oMathPara>
          </w:p>
        </w:tc>
        <w:tc>
          <w:tcPr>
            <w:tcW w:w="1294" w:type="dxa"/>
            <w:noWrap/>
            <w:hideMark/>
          </w:tcPr>
          <w:p w14:paraId="3092463E" w14:textId="309A51BB"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erk</m:t>
                </m:r>
              </m:oMath>
            </m:oMathPara>
          </w:p>
        </w:tc>
      </w:tr>
      <w:tr w:rsidR="00F66653" w:rsidRPr="009A005A" w14:paraId="0F2A896B" w14:textId="77777777" w:rsidTr="004C05FF">
        <w:trPr>
          <w:trHeight w:val="300"/>
        </w:trPr>
        <w:tc>
          <w:tcPr>
            <w:tcW w:w="562" w:type="dxa"/>
            <w:noWrap/>
            <w:hideMark/>
          </w:tcPr>
          <w:p w14:paraId="1563D2B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w:t>
            </w:r>
          </w:p>
        </w:tc>
        <w:tc>
          <w:tcPr>
            <w:tcW w:w="1242" w:type="dxa"/>
            <w:noWrap/>
            <w:hideMark/>
          </w:tcPr>
          <w:p w14:paraId="3196F72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0794F3C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7859EEBD" w14:textId="38D9610B" w:rsidR="00F66653" w:rsidRPr="009A005A" w:rsidRDefault="00F66653" w:rsidP="00F66653">
            <w:pPr>
              <w:jc w:val="both"/>
              <w:rPr>
                <w:rFonts w:eastAsia="Times New Roman" w:cstheme="minorHAnsi"/>
                <w:sz w:val="24"/>
                <w:szCs w:val="24"/>
              </w:rPr>
            </w:pPr>
            <w:r>
              <w:rPr>
                <w:rFonts w:ascii="Calibri" w:hAnsi="Calibri"/>
                <w:color w:val="000000"/>
              </w:rPr>
              <w:t>0.490147</w:t>
            </w:r>
          </w:p>
        </w:tc>
        <w:tc>
          <w:tcPr>
            <w:tcW w:w="1294" w:type="dxa"/>
            <w:noWrap/>
            <w:vAlign w:val="bottom"/>
            <w:hideMark/>
          </w:tcPr>
          <w:p w14:paraId="2D28BEC0" w14:textId="13533DE7" w:rsidR="00F66653" w:rsidRPr="009A005A" w:rsidRDefault="00F66653" w:rsidP="00F66653">
            <w:pPr>
              <w:jc w:val="both"/>
              <w:rPr>
                <w:rFonts w:eastAsia="Times New Roman" w:cstheme="minorHAnsi"/>
                <w:sz w:val="24"/>
                <w:szCs w:val="24"/>
              </w:rPr>
            </w:pPr>
            <w:r>
              <w:rPr>
                <w:rFonts w:ascii="Calibri" w:hAnsi="Calibri"/>
                <w:color w:val="000000"/>
              </w:rPr>
              <w:t>0.517636</w:t>
            </w:r>
          </w:p>
        </w:tc>
      </w:tr>
      <w:tr w:rsidR="00F66653" w:rsidRPr="009A005A" w14:paraId="65CCFA1E" w14:textId="77777777" w:rsidTr="004C05FF">
        <w:trPr>
          <w:trHeight w:val="300"/>
        </w:trPr>
        <w:tc>
          <w:tcPr>
            <w:tcW w:w="562" w:type="dxa"/>
            <w:noWrap/>
            <w:hideMark/>
          </w:tcPr>
          <w:p w14:paraId="6DE6942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242" w:type="dxa"/>
            <w:noWrap/>
            <w:hideMark/>
          </w:tcPr>
          <w:p w14:paraId="41CE848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2ABFA36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14EBCD1B" w14:textId="24D30512" w:rsidR="00F66653" w:rsidRPr="009A005A" w:rsidRDefault="00F66653" w:rsidP="00F66653">
            <w:pPr>
              <w:jc w:val="both"/>
              <w:rPr>
                <w:rFonts w:eastAsia="Times New Roman" w:cstheme="minorHAnsi"/>
                <w:sz w:val="24"/>
                <w:szCs w:val="24"/>
              </w:rPr>
            </w:pPr>
            <w:r>
              <w:rPr>
                <w:rFonts w:ascii="Calibri" w:hAnsi="Calibri"/>
                <w:color w:val="000000"/>
              </w:rPr>
              <w:t>0.46842</w:t>
            </w:r>
          </w:p>
        </w:tc>
        <w:tc>
          <w:tcPr>
            <w:tcW w:w="1294" w:type="dxa"/>
            <w:noWrap/>
            <w:vAlign w:val="bottom"/>
            <w:hideMark/>
          </w:tcPr>
          <w:p w14:paraId="35284ADE" w14:textId="2D6AA99A" w:rsidR="00F66653" w:rsidRPr="009A005A" w:rsidRDefault="00F66653" w:rsidP="00F66653">
            <w:pPr>
              <w:jc w:val="both"/>
              <w:rPr>
                <w:rFonts w:eastAsia="Times New Roman" w:cstheme="minorHAnsi"/>
                <w:sz w:val="24"/>
                <w:szCs w:val="24"/>
              </w:rPr>
            </w:pPr>
            <w:r>
              <w:rPr>
                <w:rFonts w:ascii="Calibri" w:hAnsi="Calibri"/>
                <w:color w:val="000000"/>
              </w:rPr>
              <w:t>0.475266</w:t>
            </w:r>
          </w:p>
        </w:tc>
      </w:tr>
      <w:tr w:rsidR="00F66653" w:rsidRPr="009A005A" w14:paraId="2C4AD753" w14:textId="77777777" w:rsidTr="004C05FF">
        <w:trPr>
          <w:trHeight w:val="300"/>
        </w:trPr>
        <w:tc>
          <w:tcPr>
            <w:tcW w:w="562" w:type="dxa"/>
            <w:noWrap/>
            <w:hideMark/>
          </w:tcPr>
          <w:p w14:paraId="03A4381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w:t>
            </w:r>
          </w:p>
        </w:tc>
        <w:tc>
          <w:tcPr>
            <w:tcW w:w="1242" w:type="dxa"/>
            <w:noWrap/>
            <w:hideMark/>
          </w:tcPr>
          <w:p w14:paraId="4E080F5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264044C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0A9C7D63" w14:textId="49460D93" w:rsidR="00F66653" w:rsidRPr="009A005A" w:rsidRDefault="00F66653" w:rsidP="00F66653">
            <w:pPr>
              <w:jc w:val="both"/>
              <w:rPr>
                <w:rFonts w:eastAsia="Times New Roman" w:cstheme="minorHAnsi"/>
                <w:sz w:val="24"/>
                <w:szCs w:val="24"/>
              </w:rPr>
            </w:pPr>
            <w:r>
              <w:rPr>
                <w:rFonts w:ascii="Calibri" w:hAnsi="Calibri"/>
                <w:color w:val="000000"/>
              </w:rPr>
              <w:t>0.446431</w:t>
            </w:r>
          </w:p>
        </w:tc>
        <w:tc>
          <w:tcPr>
            <w:tcW w:w="1294" w:type="dxa"/>
            <w:noWrap/>
            <w:vAlign w:val="bottom"/>
            <w:hideMark/>
          </w:tcPr>
          <w:p w14:paraId="3082FDAE" w14:textId="14DE23ED" w:rsidR="00F66653" w:rsidRPr="009A005A" w:rsidRDefault="00F66653" w:rsidP="00F66653">
            <w:pPr>
              <w:jc w:val="both"/>
              <w:rPr>
                <w:rFonts w:eastAsia="Times New Roman" w:cstheme="minorHAnsi"/>
                <w:sz w:val="24"/>
                <w:szCs w:val="24"/>
              </w:rPr>
            </w:pPr>
            <w:r>
              <w:rPr>
                <w:rFonts w:ascii="Calibri" w:hAnsi="Calibri"/>
                <w:color w:val="000000"/>
              </w:rPr>
              <w:t>0.435738</w:t>
            </w:r>
          </w:p>
        </w:tc>
      </w:tr>
      <w:tr w:rsidR="00F66653" w:rsidRPr="009A005A" w14:paraId="0A2E4225" w14:textId="77777777" w:rsidTr="004C05FF">
        <w:trPr>
          <w:trHeight w:val="300"/>
        </w:trPr>
        <w:tc>
          <w:tcPr>
            <w:tcW w:w="562" w:type="dxa"/>
            <w:noWrap/>
            <w:hideMark/>
          </w:tcPr>
          <w:p w14:paraId="4E33603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3</w:t>
            </w:r>
          </w:p>
        </w:tc>
        <w:tc>
          <w:tcPr>
            <w:tcW w:w="1242" w:type="dxa"/>
            <w:noWrap/>
            <w:hideMark/>
          </w:tcPr>
          <w:p w14:paraId="23FE3E39"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6BA5E54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565A9795" w14:textId="23450CC0" w:rsidR="00F66653" w:rsidRPr="009A005A" w:rsidRDefault="00F66653" w:rsidP="00F66653">
            <w:pPr>
              <w:jc w:val="both"/>
              <w:rPr>
                <w:rFonts w:eastAsia="Times New Roman" w:cstheme="minorHAnsi"/>
                <w:sz w:val="24"/>
                <w:szCs w:val="24"/>
              </w:rPr>
            </w:pPr>
            <w:r>
              <w:rPr>
                <w:rFonts w:ascii="Calibri" w:hAnsi="Calibri"/>
                <w:color w:val="000000"/>
              </w:rPr>
              <w:t>0.351571</w:t>
            </w:r>
          </w:p>
        </w:tc>
        <w:tc>
          <w:tcPr>
            <w:tcW w:w="1294" w:type="dxa"/>
            <w:noWrap/>
            <w:vAlign w:val="bottom"/>
            <w:hideMark/>
          </w:tcPr>
          <w:p w14:paraId="6C761C72" w14:textId="407F601F" w:rsidR="00F66653" w:rsidRPr="009A005A" w:rsidRDefault="00F66653" w:rsidP="00F66653">
            <w:pPr>
              <w:jc w:val="both"/>
              <w:rPr>
                <w:rFonts w:eastAsia="Times New Roman" w:cstheme="minorHAnsi"/>
                <w:sz w:val="24"/>
                <w:szCs w:val="24"/>
              </w:rPr>
            </w:pPr>
            <w:r>
              <w:rPr>
                <w:rFonts w:ascii="Calibri" w:hAnsi="Calibri"/>
                <w:color w:val="000000"/>
              </w:rPr>
              <w:t>0.295422</w:t>
            </w:r>
          </w:p>
        </w:tc>
      </w:tr>
      <w:tr w:rsidR="00F66653" w:rsidRPr="009A005A" w14:paraId="2D1B9792" w14:textId="77777777" w:rsidTr="004C05FF">
        <w:trPr>
          <w:trHeight w:val="300"/>
        </w:trPr>
        <w:tc>
          <w:tcPr>
            <w:tcW w:w="562" w:type="dxa"/>
            <w:noWrap/>
            <w:hideMark/>
          </w:tcPr>
          <w:p w14:paraId="2BAC3B5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4</w:t>
            </w:r>
          </w:p>
        </w:tc>
        <w:tc>
          <w:tcPr>
            <w:tcW w:w="1242" w:type="dxa"/>
            <w:noWrap/>
            <w:hideMark/>
          </w:tcPr>
          <w:p w14:paraId="096C5CE8"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1D34F8E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143CF6AE" w14:textId="570B7B69" w:rsidR="00F66653" w:rsidRPr="009A005A" w:rsidRDefault="00F66653" w:rsidP="00F66653">
            <w:pPr>
              <w:jc w:val="both"/>
              <w:rPr>
                <w:rFonts w:eastAsia="Times New Roman" w:cstheme="minorHAnsi"/>
                <w:sz w:val="24"/>
                <w:szCs w:val="24"/>
              </w:rPr>
            </w:pPr>
            <w:r>
              <w:rPr>
                <w:rFonts w:ascii="Calibri" w:hAnsi="Calibri"/>
                <w:color w:val="000000"/>
              </w:rPr>
              <w:t>0.296962</w:t>
            </w:r>
          </w:p>
        </w:tc>
        <w:tc>
          <w:tcPr>
            <w:tcW w:w="1294" w:type="dxa"/>
            <w:noWrap/>
            <w:vAlign w:val="bottom"/>
            <w:hideMark/>
          </w:tcPr>
          <w:p w14:paraId="01D03F5E" w14:textId="49E14514" w:rsidR="00F66653" w:rsidRPr="009A005A" w:rsidRDefault="00F66653" w:rsidP="00F66653">
            <w:pPr>
              <w:jc w:val="both"/>
              <w:rPr>
                <w:rFonts w:eastAsia="Times New Roman" w:cstheme="minorHAnsi"/>
                <w:sz w:val="24"/>
                <w:szCs w:val="24"/>
              </w:rPr>
            </w:pPr>
            <w:r>
              <w:rPr>
                <w:rFonts w:ascii="Calibri" w:hAnsi="Calibri"/>
                <w:color w:val="000000"/>
              </w:rPr>
              <w:t>0.231355</w:t>
            </w:r>
          </w:p>
        </w:tc>
      </w:tr>
      <w:tr w:rsidR="00F66653" w:rsidRPr="009A005A" w14:paraId="180455D5" w14:textId="77777777" w:rsidTr="004C05FF">
        <w:trPr>
          <w:trHeight w:val="300"/>
        </w:trPr>
        <w:tc>
          <w:tcPr>
            <w:tcW w:w="562" w:type="dxa"/>
            <w:noWrap/>
            <w:hideMark/>
          </w:tcPr>
          <w:p w14:paraId="16928C2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242" w:type="dxa"/>
            <w:noWrap/>
            <w:hideMark/>
          </w:tcPr>
          <w:p w14:paraId="0F17123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03230A0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72453311" w14:textId="1A093AC1" w:rsidR="00F66653" w:rsidRPr="009A005A" w:rsidRDefault="00F66653" w:rsidP="00F66653">
            <w:pPr>
              <w:jc w:val="both"/>
              <w:rPr>
                <w:rFonts w:eastAsia="Times New Roman" w:cstheme="minorHAnsi"/>
                <w:sz w:val="24"/>
                <w:szCs w:val="24"/>
              </w:rPr>
            </w:pPr>
            <w:r>
              <w:rPr>
                <w:rFonts w:ascii="Calibri" w:hAnsi="Calibri"/>
                <w:color w:val="000000"/>
              </w:rPr>
              <w:t>0.501117</w:t>
            </w:r>
          </w:p>
        </w:tc>
        <w:tc>
          <w:tcPr>
            <w:tcW w:w="1294" w:type="dxa"/>
            <w:noWrap/>
            <w:vAlign w:val="bottom"/>
            <w:hideMark/>
          </w:tcPr>
          <w:p w14:paraId="63C502AB" w14:textId="30AFDFB7" w:rsidR="00F66653" w:rsidRPr="009A005A" w:rsidRDefault="00F66653" w:rsidP="00F66653">
            <w:pPr>
              <w:jc w:val="both"/>
              <w:rPr>
                <w:rFonts w:eastAsia="Times New Roman" w:cstheme="minorHAnsi"/>
                <w:sz w:val="24"/>
                <w:szCs w:val="24"/>
              </w:rPr>
            </w:pPr>
            <w:r>
              <w:rPr>
                <w:rFonts w:ascii="Calibri" w:hAnsi="Calibri"/>
                <w:color w:val="000000"/>
              </w:rPr>
              <w:t>0.540422</w:t>
            </w:r>
          </w:p>
        </w:tc>
      </w:tr>
      <w:tr w:rsidR="00F66653" w:rsidRPr="009A005A" w14:paraId="49319149" w14:textId="77777777" w:rsidTr="004C05FF">
        <w:trPr>
          <w:trHeight w:val="300"/>
        </w:trPr>
        <w:tc>
          <w:tcPr>
            <w:tcW w:w="562" w:type="dxa"/>
            <w:noWrap/>
            <w:hideMark/>
          </w:tcPr>
          <w:p w14:paraId="795D7B9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6</w:t>
            </w:r>
          </w:p>
        </w:tc>
        <w:tc>
          <w:tcPr>
            <w:tcW w:w="1242" w:type="dxa"/>
            <w:noWrap/>
            <w:hideMark/>
          </w:tcPr>
          <w:p w14:paraId="125AED9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455A0B21"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2A69D731" w14:textId="6353BD6E" w:rsidR="00F66653" w:rsidRPr="009A005A" w:rsidRDefault="00F66653" w:rsidP="00F66653">
            <w:pPr>
              <w:jc w:val="both"/>
              <w:rPr>
                <w:rFonts w:eastAsia="Times New Roman" w:cstheme="minorHAnsi"/>
                <w:sz w:val="24"/>
                <w:szCs w:val="24"/>
              </w:rPr>
            </w:pPr>
            <w:r>
              <w:rPr>
                <w:rFonts w:ascii="Calibri" w:hAnsi="Calibri"/>
                <w:color w:val="000000"/>
              </w:rPr>
              <w:t>0.478967</w:t>
            </w:r>
          </w:p>
        </w:tc>
        <w:tc>
          <w:tcPr>
            <w:tcW w:w="1294" w:type="dxa"/>
            <w:noWrap/>
            <w:vAlign w:val="bottom"/>
            <w:hideMark/>
          </w:tcPr>
          <w:p w14:paraId="39714359" w14:textId="22048CC9" w:rsidR="00F66653" w:rsidRPr="009A005A" w:rsidRDefault="00F66653" w:rsidP="00F66653">
            <w:pPr>
              <w:jc w:val="both"/>
              <w:rPr>
                <w:rFonts w:eastAsia="Times New Roman" w:cstheme="minorHAnsi"/>
                <w:sz w:val="24"/>
                <w:szCs w:val="24"/>
              </w:rPr>
            </w:pPr>
            <w:r>
              <w:rPr>
                <w:rFonts w:ascii="Calibri" w:hAnsi="Calibri"/>
                <w:color w:val="000000"/>
              </w:rPr>
              <w:t>0.495397</w:t>
            </w:r>
          </w:p>
        </w:tc>
      </w:tr>
      <w:tr w:rsidR="00F66653" w:rsidRPr="009A005A" w14:paraId="414A5065" w14:textId="77777777" w:rsidTr="004C05FF">
        <w:trPr>
          <w:trHeight w:val="300"/>
        </w:trPr>
        <w:tc>
          <w:tcPr>
            <w:tcW w:w="562" w:type="dxa"/>
            <w:noWrap/>
            <w:hideMark/>
          </w:tcPr>
          <w:p w14:paraId="0D9F833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7</w:t>
            </w:r>
          </w:p>
        </w:tc>
        <w:tc>
          <w:tcPr>
            <w:tcW w:w="1242" w:type="dxa"/>
            <w:noWrap/>
            <w:hideMark/>
          </w:tcPr>
          <w:p w14:paraId="3B7901A9"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2C418AD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6977F06F" w14:textId="5AE782E0" w:rsidR="00F66653" w:rsidRPr="009A005A" w:rsidRDefault="00F66653" w:rsidP="00F66653">
            <w:pPr>
              <w:jc w:val="both"/>
              <w:rPr>
                <w:rFonts w:eastAsia="Times New Roman" w:cstheme="minorHAnsi"/>
                <w:sz w:val="24"/>
                <w:szCs w:val="24"/>
              </w:rPr>
            </w:pPr>
            <w:r>
              <w:rPr>
                <w:rFonts w:ascii="Calibri" w:hAnsi="Calibri"/>
                <w:color w:val="000000"/>
              </w:rPr>
              <w:t>0.456564</w:t>
            </w:r>
          </w:p>
        </w:tc>
        <w:tc>
          <w:tcPr>
            <w:tcW w:w="1294" w:type="dxa"/>
            <w:noWrap/>
            <w:vAlign w:val="bottom"/>
            <w:hideMark/>
          </w:tcPr>
          <w:p w14:paraId="394FB11C" w14:textId="28FD305C" w:rsidR="00F66653" w:rsidRPr="009A005A" w:rsidRDefault="00F66653" w:rsidP="00F66653">
            <w:pPr>
              <w:jc w:val="both"/>
              <w:rPr>
                <w:rFonts w:eastAsia="Times New Roman" w:cstheme="minorHAnsi"/>
                <w:sz w:val="24"/>
                <w:szCs w:val="24"/>
              </w:rPr>
            </w:pPr>
            <w:r>
              <w:rPr>
                <w:rFonts w:ascii="Calibri" w:hAnsi="Calibri"/>
                <w:color w:val="000000"/>
              </w:rPr>
              <w:t>0.453561</w:t>
            </w:r>
          </w:p>
        </w:tc>
      </w:tr>
      <w:tr w:rsidR="00F66653" w:rsidRPr="009A005A" w14:paraId="3AEB41AB" w14:textId="77777777" w:rsidTr="004C05FF">
        <w:trPr>
          <w:trHeight w:val="300"/>
        </w:trPr>
        <w:tc>
          <w:tcPr>
            <w:tcW w:w="562" w:type="dxa"/>
            <w:noWrap/>
            <w:hideMark/>
          </w:tcPr>
          <w:p w14:paraId="5AFB08A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8</w:t>
            </w:r>
          </w:p>
        </w:tc>
        <w:tc>
          <w:tcPr>
            <w:tcW w:w="1242" w:type="dxa"/>
            <w:noWrap/>
            <w:hideMark/>
          </w:tcPr>
          <w:p w14:paraId="6B8715C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385C495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47766FCA" w14:textId="500BE739" w:rsidR="00F66653" w:rsidRPr="009A005A" w:rsidRDefault="00F66653" w:rsidP="00F66653">
            <w:pPr>
              <w:jc w:val="both"/>
              <w:rPr>
                <w:rFonts w:eastAsia="Times New Roman" w:cstheme="minorHAnsi"/>
                <w:sz w:val="24"/>
                <w:szCs w:val="24"/>
              </w:rPr>
            </w:pPr>
            <w:r>
              <w:rPr>
                <w:rFonts w:ascii="Calibri" w:hAnsi="Calibri"/>
                <w:color w:val="000000"/>
              </w:rPr>
              <w:t>0.359933</w:t>
            </w:r>
          </w:p>
        </w:tc>
        <w:tc>
          <w:tcPr>
            <w:tcW w:w="1294" w:type="dxa"/>
            <w:noWrap/>
            <w:vAlign w:val="bottom"/>
            <w:hideMark/>
          </w:tcPr>
          <w:p w14:paraId="25AB626A" w14:textId="1B043B23" w:rsidR="00F66653" w:rsidRPr="009A005A" w:rsidRDefault="00F66653" w:rsidP="00F66653">
            <w:pPr>
              <w:jc w:val="both"/>
              <w:rPr>
                <w:rFonts w:eastAsia="Times New Roman" w:cstheme="minorHAnsi"/>
                <w:sz w:val="24"/>
                <w:szCs w:val="24"/>
              </w:rPr>
            </w:pPr>
            <w:r>
              <w:rPr>
                <w:rFonts w:ascii="Calibri" w:hAnsi="Calibri"/>
                <w:color w:val="000000"/>
              </w:rPr>
              <w:t>0.306161</w:t>
            </w:r>
          </w:p>
        </w:tc>
      </w:tr>
      <w:tr w:rsidR="00F66653" w:rsidRPr="009A005A" w14:paraId="3C20EC83" w14:textId="77777777" w:rsidTr="004C05FF">
        <w:trPr>
          <w:trHeight w:val="300"/>
        </w:trPr>
        <w:tc>
          <w:tcPr>
            <w:tcW w:w="562" w:type="dxa"/>
            <w:noWrap/>
            <w:hideMark/>
          </w:tcPr>
          <w:p w14:paraId="6E4309B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9</w:t>
            </w:r>
          </w:p>
        </w:tc>
        <w:tc>
          <w:tcPr>
            <w:tcW w:w="1242" w:type="dxa"/>
            <w:noWrap/>
            <w:hideMark/>
          </w:tcPr>
          <w:p w14:paraId="1CD7E3E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214FFB7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146E4A64" w14:textId="7754D03A" w:rsidR="00F66653" w:rsidRPr="009A005A" w:rsidRDefault="00F66653" w:rsidP="00F66653">
            <w:pPr>
              <w:jc w:val="both"/>
              <w:rPr>
                <w:rFonts w:eastAsia="Times New Roman" w:cstheme="minorHAnsi"/>
                <w:sz w:val="24"/>
                <w:szCs w:val="24"/>
              </w:rPr>
            </w:pPr>
            <w:r>
              <w:rPr>
                <w:rFonts w:ascii="Calibri" w:hAnsi="Calibri"/>
                <w:color w:val="000000"/>
              </w:rPr>
              <w:t>0.304251</w:t>
            </w:r>
          </w:p>
        </w:tc>
        <w:tc>
          <w:tcPr>
            <w:tcW w:w="1294" w:type="dxa"/>
            <w:noWrap/>
            <w:vAlign w:val="bottom"/>
            <w:hideMark/>
          </w:tcPr>
          <w:p w14:paraId="6628891C" w14:textId="26974C83" w:rsidR="00F66653" w:rsidRPr="009A005A" w:rsidRDefault="00F66653" w:rsidP="00F66653">
            <w:pPr>
              <w:jc w:val="both"/>
              <w:rPr>
                <w:rFonts w:eastAsia="Times New Roman" w:cstheme="minorHAnsi"/>
                <w:sz w:val="24"/>
                <w:szCs w:val="24"/>
              </w:rPr>
            </w:pPr>
            <w:r>
              <w:rPr>
                <w:rFonts w:ascii="Calibri" w:hAnsi="Calibri"/>
                <w:color w:val="000000"/>
              </w:rPr>
              <w:t>0.239347</w:t>
            </w:r>
          </w:p>
        </w:tc>
      </w:tr>
      <w:tr w:rsidR="00F66653" w:rsidRPr="009A005A" w14:paraId="22285A3A" w14:textId="77777777" w:rsidTr="004C05FF">
        <w:trPr>
          <w:trHeight w:val="300"/>
        </w:trPr>
        <w:tc>
          <w:tcPr>
            <w:tcW w:w="562" w:type="dxa"/>
            <w:noWrap/>
            <w:hideMark/>
          </w:tcPr>
          <w:p w14:paraId="561E224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242" w:type="dxa"/>
            <w:noWrap/>
            <w:hideMark/>
          </w:tcPr>
          <w:p w14:paraId="5D16AD1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49FBA31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55ABE791" w14:textId="7678492A" w:rsidR="00F66653" w:rsidRPr="009A005A" w:rsidRDefault="00F66653" w:rsidP="00F66653">
            <w:pPr>
              <w:jc w:val="both"/>
              <w:rPr>
                <w:rFonts w:eastAsia="Times New Roman" w:cstheme="minorHAnsi"/>
                <w:sz w:val="24"/>
                <w:szCs w:val="24"/>
              </w:rPr>
            </w:pPr>
            <w:r>
              <w:rPr>
                <w:rFonts w:ascii="Calibri" w:hAnsi="Calibri"/>
                <w:color w:val="000000"/>
              </w:rPr>
              <w:t>0.508982</w:t>
            </w:r>
          </w:p>
        </w:tc>
        <w:tc>
          <w:tcPr>
            <w:tcW w:w="1294" w:type="dxa"/>
            <w:noWrap/>
            <w:vAlign w:val="bottom"/>
            <w:hideMark/>
          </w:tcPr>
          <w:p w14:paraId="3EDF9372" w14:textId="15404BB9" w:rsidR="00F66653" w:rsidRPr="009A005A" w:rsidRDefault="00F66653" w:rsidP="00F66653">
            <w:pPr>
              <w:jc w:val="both"/>
              <w:rPr>
                <w:rFonts w:eastAsia="Times New Roman" w:cstheme="minorHAnsi"/>
                <w:sz w:val="24"/>
                <w:szCs w:val="24"/>
              </w:rPr>
            </w:pPr>
            <w:r>
              <w:rPr>
                <w:rFonts w:ascii="Calibri" w:hAnsi="Calibri"/>
                <w:color w:val="000000"/>
              </w:rPr>
              <w:t>0.557383</w:t>
            </w:r>
          </w:p>
        </w:tc>
      </w:tr>
      <w:tr w:rsidR="00F66653" w:rsidRPr="009A005A" w14:paraId="46FE560D" w14:textId="77777777" w:rsidTr="004C05FF">
        <w:trPr>
          <w:trHeight w:val="300"/>
        </w:trPr>
        <w:tc>
          <w:tcPr>
            <w:tcW w:w="562" w:type="dxa"/>
            <w:noWrap/>
            <w:hideMark/>
          </w:tcPr>
          <w:p w14:paraId="011A266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11</w:t>
            </w:r>
          </w:p>
        </w:tc>
        <w:tc>
          <w:tcPr>
            <w:tcW w:w="1242" w:type="dxa"/>
            <w:noWrap/>
            <w:hideMark/>
          </w:tcPr>
          <w:p w14:paraId="63412F1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56B94D9E"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1DE382CA" w14:textId="1398B72F" w:rsidR="00F66653" w:rsidRPr="009A005A" w:rsidRDefault="00F66653" w:rsidP="00F66653">
            <w:pPr>
              <w:jc w:val="both"/>
              <w:rPr>
                <w:rFonts w:eastAsia="Times New Roman" w:cstheme="minorHAnsi"/>
                <w:sz w:val="24"/>
                <w:szCs w:val="24"/>
              </w:rPr>
            </w:pPr>
            <w:r>
              <w:rPr>
                <w:rFonts w:ascii="Calibri" w:hAnsi="Calibri"/>
                <w:color w:val="000000"/>
              </w:rPr>
              <w:t>0.486546</w:t>
            </w:r>
          </w:p>
        </w:tc>
        <w:tc>
          <w:tcPr>
            <w:tcW w:w="1294" w:type="dxa"/>
            <w:noWrap/>
            <w:vAlign w:val="bottom"/>
            <w:hideMark/>
          </w:tcPr>
          <w:p w14:paraId="3C1D316F" w14:textId="08F7F9BF" w:rsidR="00F66653" w:rsidRPr="009A005A" w:rsidRDefault="00F66653" w:rsidP="00F66653">
            <w:pPr>
              <w:jc w:val="both"/>
              <w:rPr>
                <w:rFonts w:eastAsia="Times New Roman" w:cstheme="minorHAnsi"/>
                <w:sz w:val="24"/>
                <w:szCs w:val="24"/>
              </w:rPr>
            </w:pPr>
            <w:r>
              <w:rPr>
                <w:rFonts w:ascii="Calibri" w:hAnsi="Calibri"/>
                <w:color w:val="000000"/>
              </w:rPr>
              <w:t>0.510368</w:t>
            </w:r>
          </w:p>
        </w:tc>
      </w:tr>
      <w:tr w:rsidR="00F66653" w:rsidRPr="009A005A" w14:paraId="62DD67E9" w14:textId="77777777" w:rsidTr="004C05FF">
        <w:trPr>
          <w:trHeight w:val="300"/>
        </w:trPr>
        <w:tc>
          <w:tcPr>
            <w:tcW w:w="562" w:type="dxa"/>
            <w:noWrap/>
            <w:hideMark/>
          </w:tcPr>
          <w:p w14:paraId="26380BB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12</w:t>
            </w:r>
          </w:p>
        </w:tc>
        <w:tc>
          <w:tcPr>
            <w:tcW w:w="1242" w:type="dxa"/>
            <w:noWrap/>
            <w:hideMark/>
          </w:tcPr>
          <w:p w14:paraId="4F25260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5F315C4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03AEA375" w14:textId="7ED0475E" w:rsidR="00F66653" w:rsidRPr="009A005A" w:rsidRDefault="00F66653" w:rsidP="00F66653">
            <w:pPr>
              <w:jc w:val="both"/>
              <w:rPr>
                <w:rFonts w:eastAsia="Times New Roman" w:cstheme="minorHAnsi"/>
                <w:sz w:val="24"/>
                <w:szCs w:val="24"/>
              </w:rPr>
            </w:pPr>
            <w:r>
              <w:rPr>
                <w:rFonts w:ascii="Calibri" w:hAnsi="Calibri"/>
                <w:color w:val="000000"/>
              </w:rPr>
              <w:t>0.463859</w:t>
            </w:r>
          </w:p>
        </w:tc>
        <w:tc>
          <w:tcPr>
            <w:tcW w:w="1294" w:type="dxa"/>
            <w:noWrap/>
            <w:vAlign w:val="bottom"/>
            <w:hideMark/>
          </w:tcPr>
          <w:p w14:paraId="5DC17CCB" w14:textId="49E2B787" w:rsidR="00F66653" w:rsidRPr="009A005A" w:rsidRDefault="00F66653" w:rsidP="00F66653">
            <w:pPr>
              <w:jc w:val="both"/>
              <w:rPr>
                <w:rFonts w:eastAsia="Times New Roman" w:cstheme="minorHAnsi"/>
                <w:sz w:val="24"/>
                <w:szCs w:val="24"/>
              </w:rPr>
            </w:pPr>
            <w:r>
              <w:rPr>
                <w:rFonts w:ascii="Calibri" w:hAnsi="Calibri"/>
                <w:color w:val="000000"/>
              </w:rPr>
              <w:t>0.466805</w:t>
            </w:r>
          </w:p>
        </w:tc>
      </w:tr>
      <w:tr w:rsidR="00F66653" w:rsidRPr="009A005A" w14:paraId="56CF8DEC" w14:textId="77777777" w:rsidTr="004C05FF">
        <w:trPr>
          <w:trHeight w:val="300"/>
        </w:trPr>
        <w:tc>
          <w:tcPr>
            <w:tcW w:w="562" w:type="dxa"/>
            <w:noWrap/>
            <w:hideMark/>
          </w:tcPr>
          <w:p w14:paraId="62E852A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13</w:t>
            </w:r>
          </w:p>
        </w:tc>
        <w:tc>
          <w:tcPr>
            <w:tcW w:w="1242" w:type="dxa"/>
            <w:noWrap/>
            <w:hideMark/>
          </w:tcPr>
          <w:p w14:paraId="05B69D1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49B45FF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27D1F81F" w14:textId="4A229B79" w:rsidR="00F66653" w:rsidRPr="009A005A" w:rsidRDefault="00F66653" w:rsidP="00F66653">
            <w:pPr>
              <w:jc w:val="both"/>
              <w:rPr>
                <w:rFonts w:eastAsia="Times New Roman" w:cstheme="minorHAnsi"/>
                <w:sz w:val="24"/>
                <w:szCs w:val="24"/>
              </w:rPr>
            </w:pPr>
            <w:r>
              <w:rPr>
                <w:rFonts w:ascii="Calibri" w:hAnsi="Calibri"/>
                <w:color w:val="000000"/>
              </w:rPr>
              <w:t>0.366001</w:t>
            </w:r>
          </w:p>
        </w:tc>
        <w:tc>
          <w:tcPr>
            <w:tcW w:w="1294" w:type="dxa"/>
            <w:noWrap/>
            <w:vAlign w:val="bottom"/>
            <w:hideMark/>
          </w:tcPr>
          <w:p w14:paraId="3D2886FE" w14:textId="7831C448" w:rsidR="00F66653" w:rsidRPr="009A005A" w:rsidRDefault="00F66653" w:rsidP="00F66653">
            <w:pPr>
              <w:jc w:val="both"/>
              <w:rPr>
                <w:rFonts w:eastAsia="Times New Roman" w:cstheme="minorHAnsi"/>
                <w:sz w:val="24"/>
                <w:szCs w:val="24"/>
              </w:rPr>
            </w:pPr>
            <w:r>
              <w:rPr>
                <w:rFonts w:ascii="Calibri" w:hAnsi="Calibri"/>
                <w:color w:val="000000"/>
              </w:rPr>
              <w:t>0.314126</w:t>
            </w:r>
          </w:p>
        </w:tc>
      </w:tr>
      <w:tr w:rsidR="00F66653" w:rsidRPr="009A005A" w14:paraId="1507AE47" w14:textId="77777777" w:rsidTr="004C05FF">
        <w:trPr>
          <w:trHeight w:val="300"/>
        </w:trPr>
        <w:tc>
          <w:tcPr>
            <w:tcW w:w="562" w:type="dxa"/>
            <w:noWrap/>
            <w:hideMark/>
          </w:tcPr>
          <w:p w14:paraId="738473C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14</w:t>
            </w:r>
          </w:p>
        </w:tc>
        <w:tc>
          <w:tcPr>
            <w:tcW w:w="1242" w:type="dxa"/>
            <w:noWrap/>
            <w:hideMark/>
          </w:tcPr>
          <w:p w14:paraId="3B5B238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326E40A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4AB39F0F" w14:textId="5476361A" w:rsidR="00F66653" w:rsidRPr="009A005A" w:rsidRDefault="00F66653" w:rsidP="00F66653">
            <w:pPr>
              <w:jc w:val="both"/>
              <w:rPr>
                <w:rFonts w:eastAsia="Times New Roman" w:cstheme="minorHAnsi"/>
                <w:sz w:val="24"/>
                <w:szCs w:val="24"/>
              </w:rPr>
            </w:pPr>
            <w:r>
              <w:rPr>
                <w:rFonts w:ascii="Calibri" w:hAnsi="Calibri"/>
                <w:color w:val="000000"/>
              </w:rPr>
              <w:t>0.309561</w:t>
            </w:r>
          </w:p>
        </w:tc>
        <w:tc>
          <w:tcPr>
            <w:tcW w:w="1294" w:type="dxa"/>
            <w:noWrap/>
            <w:vAlign w:val="bottom"/>
            <w:hideMark/>
          </w:tcPr>
          <w:p w14:paraId="67E9F277" w14:textId="4C63B4A2" w:rsidR="00F66653" w:rsidRPr="009A005A" w:rsidRDefault="00F66653" w:rsidP="00F66653">
            <w:pPr>
              <w:jc w:val="both"/>
              <w:rPr>
                <w:rFonts w:eastAsia="Times New Roman" w:cstheme="minorHAnsi"/>
                <w:sz w:val="24"/>
                <w:szCs w:val="24"/>
              </w:rPr>
            </w:pPr>
            <w:r>
              <w:rPr>
                <w:rFonts w:ascii="Calibri" w:hAnsi="Calibri"/>
                <w:color w:val="000000"/>
              </w:rPr>
              <w:t>0.245271</w:t>
            </w:r>
          </w:p>
        </w:tc>
      </w:tr>
      <w:tr w:rsidR="00F66653" w:rsidRPr="009A005A" w14:paraId="4280709B" w14:textId="77777777" w:rsidTr="004C05FF">
        <w:trPr>
          <w:trHeight w:val="300"/>
        </w:trPr>
        <w:tc>
          <w:tcPr>
            <w:tcW w:w="562" w:type="dxa"/>
            <w:noWrap/>
            <w:hideMark/>
          </w:tcPr>
          <w:p w14:paraId="62B5949C"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lastRenderedPageBreak/>
              <w:t>15</w:t>
            </w:r>
          </w:p>
        </w:tc>
        <w:tc>
          <w:tcPr>
            <w:tcW w:w="1242" w:type="dxa"/>
            <w:noWrap/>
            <w:hideMark/>
          </w:tcPr>
          <w:p w14:paraId="6B13151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561BF25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092C99E6" w14:textId="5B963739" w:rsidR="00F66653" w:rsidRPr="009A005A" w:rsidRDefault="00F66653" w:rsidP="00F66653">
            <w:pPr>
              <w:jc w:val="both"/>
              <w:rPr>
                <w:rFonts w:eastAsia="Times New Roman" w:cstheme="minorHAnsi"/>
                <w:sz w:val="24"/>
                <w:szCs w:val="24"/>
              </w:rPr>
            </w:pPr>
            <w:r>
              <w:rPr>
                <w:rFonts w:ascii="Calibri" w:hAnsi="Calibri"/>
                <w:color w:val="000000"/>
              </w:rPr>
              <w:t>0.525577</w:t>
            </w:r>
          </w:p>
        </w:tc>
        <w:tc>
          <w:tcPr>
            <w:tcW w:w="1294" w:type="dxa"/>
            <w:noWrap/>
            <w:vAlign w:val="bottom"/>
            <w:hideMark/>
          </w:tcPr>
          <w:p w14:paraId="0F18B911" w14:textId="7936D96A" w:rsidR="00F66653" w:rsidRPr="009A005A" w:rsidRDefault="00F66653" w:rsidP="00F66653">
            <w:pPr>
              <w:jc w:val="both"/>
              <w:rPr>
                <w:rFonts w:eastAsia="Times New Roman" w:cstheme="minorHAnsi"/>
                <w:sz w:val="24"/>
                <w:szCs w:val="24"/>
              </w:rPr>
            </w:pPr>
            <w:r>
              <w:rPr>
                <w:rFonts w:ascii="Calibri" w:hAnsi="Calibri"/>
                <w:color w:val="000000"/>
              </w:rPr>
              <w:t>0.595009</w:t>
            </w:r>
          </w:p>
        </w:tc>
      </w:tr>
      <w:tr w:rsidR="00F66653" w:rsidRPr="009A005A" w14:paraId="1E1567FF" w14:textId="77777777" w:rsidTr="004C05FF">
        <w:trPr>
          <w:trHeight w:val="300"/>
        </w:trPr>
        <w:tc>
          <w:tcPr>
            <w:tcW w:w="562" w:type="dxa"/>
            <w:noWrap/>
            <w:hideMark/>
          </w:tcPr>
          <w:p w14:paraId="546CC353"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16</w:t>
            </w:r>
          </w:p>
        </w:tc>
        <w:tc>
          <w:tcPr>
            <w:tcW w:w="1242" w:type="dxa"/>
            <w:noWrap/>
            <w:hideMark/>
          </w:tcPr>
          <w:p w14:paraId="6B8E18E6"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455E0FE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44954E43" w14:textId="4D470C02" w:rsidR="00F66653" w:rsidRPr="009A005A" w:rsidRDefault="00F66653" w:rsidP="00F66653">
            <w:pPr>
              <w:jc w:val="both"/>
              <w:rPr>
                <w:rFonts w:eastAsia="Times New Roman" w:cstheme="minorHAnsi"/>
                <w:sz w:val="24"/>
                <w:szCs w:val="24"/>
              </w:rPr>
            </w:pPr>
            <w:r>
              <w:rPr>
                <w:rFonts w:ascii="Calibri" w:hAnsi="Calibri"/>
                <w:color w:val="000000"/>
              </w:rPr>
              <w:t>0.502582</w:t>
            </w:r>
          </w:p>
        </w:tc>
        <w:tc>
          <w:tcPr>
            <w:tcW w:w="1294" w:type="dxa"/>
            <w:noWrap/>
            <w:vAlign w:val="bottom"/>
            <w:hideMark/>
          </w:tcPr>
          <w:p w14:paraId="2EE83A68" w14:textId="76D2EA9D" w:rsidR="00F66653" w:rsidRPr="009A005A" w:rsidRDefault="00F66653" w:rsidP="00F66653">
            <w:pPr>
              <w:jc w:val="both"/>
              <w:rPr>
                <w:rFonts w:eastAsia="Times New Roman" w:cstheme="minorHAnsi"/>
                <w:sz w:val="24"/>
                <w:szCs w:val="24"/>
              </w:rPr>
            </w:pPr>
            <w:r>
              <w:rPr>
                <w:rFonts w:ascii="Calibri" w:hAnsi="Calibri"/>
                <w:color w:val="000000"/>
              </w:rPr>
              <w:t>0.543541</w:t>
            </w:r>
          </w:p>
        </w:tc>
      </w:tr>
      <w:tr w:rsidR="00F66653" w:rsidRPr="009A005A" w14:paraId="33202BF3" w14:textId="77777777" w:rsidTr="004C05FF">
        <w:trPr>
          <w:trHeight w:val="300"/>
        </w:trPr>
        <w:tc>
          <w:tcPr>
            <w:tcW w:w="562" w:type="dxa"/>
            <w:noWrap/>
            <w:hideMark/>
          </w:tcPr>
          <w:p w14:paraId="36436EAA"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17</w:t>
            </w:r>
          </w:p>
        </w:tc>
        <w:tc>
          <w:tcPr>
            <w:tcW w:w="1242" w:type="dxa"/>
            <w:noWrap/>
            <w:hideMark/>
          </w:tcPr>
          <w:p w14:paraId="53F93F1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1BF6D65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678A624F" w14:textId="7911B9BD" w:rsidR="00F66653" w:rsidRPr="009A005A" w:rsidRDefault="00F66653" w:rsidP="00F66653">
            <w:pPr>
              <w:jc w:val="both"/>
              <w:rPr>
                <w:rFonts w:eastAsia="Times New Roman" w:cstheme="minorHAnsi"/>
                <w:sz w:val="24"/>
                <w:szCs w:val="24"/>
              </w:rPr>
            </w:pPr>
            <w:r>
              <w:rPr>
                <w:rFonts w:ascii="Calibri" w:hAnsi="Calibri"/>
                <w:color w:val="000000"/>
              </w:rPr>
              <w:t>0.479341</w:t>
            </w:r>
          </w:p>
        </w:tc>
        <w:tc>
          <w:tcPr>
            <w:tcW w:w="1294" w:type="dxa"/>
            <w:noWrap/>
            <w:vAlign w:val="bottom"/>
            <w:hideMark/>
          </w:tcPr>
          <w:p w14:paraId="42EA5734" w14:textId="44EAB17B" w:rsidR="00F66653" w:rsidRPr="009A005A" w:rsidRDefault="00F66653" w:rsidP="00F66653">
            <w:pPr>
              <w:jc w:val="both"/>
              <w:rPr>
                <w:rFonts w:eastAsia="Times New Roman" w:cstheme="minorHAnsi"/>
                <w:sz w:val="24"/>
                <w:szCs w:val="24"/>
              </w:rPr>
            </w:pPr>
            <w:r>
              <w:rPr>
                <w:rFonts w:ascii="Calibri" w:hAnsi="Calibri"/>
                <w:color w:val="000000"/>
              </w:rPr>
              <w:t>0.496125</w:t>
            </w:r>
          </w:p>
        </w:tc>
      </w:tr>
      <w:tr w:rsidR="00F66653" w:rsidRPr="009A005A" w14:paraId="13CE58F0" w14:textId="77777777" w:rsidTr="004C05FF">
        <w:trPr>
          <w:trHeight w:val="300"/>
        </w:trPr>
        <w:tc>
          <w:tcPr>
            <w:tcW w:w="562" w:type="dxa"/>
            <w:noWrap/>
            <w:hideMark/>
          </w:tcPr>
          <w:p w14:paraId="7442DCB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18</w:t>
            </w:r>
          </w:p>
        </w:tc>
        <w:tc>
          <w:tcPr>
            <w:tcW w:w="1242" w:type="dxa"/>
            <w:noWrap/>
            <w:hideMark/>
          </w:tcPr>
          <w:p w14:paraId="441B729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6C06DCCB"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5E5159D2" w14:textId="09C12B9F" w:rsidR="00F66653" w:rsidRPr="009A005A" w:rsidRDefault="00F66653" w:rsidP="00F66653">
            <w:pPr>
              <w:jc w:val="both"/>
              <w:rPr>
                <w:rFonts w:eastAsia="Times New Roman" w:cstheme="minorHAnsi"/>
                <w:sz w:val="24"/>
                <w:szCs w:val="24"/>
              </w:rPr>
            </w:pPr>
            <w:r>
              <w:rPr>
                <w:rFonts w:ascii="Calibri" w:hAnsi="Calibri"/>
                <w:color w:val="000000"/>
              </w:rPr>
              <w:t>0.379016</w:t>
            </w:r>
          </w:p>
        </w:tc>
        <w:tc>
          <w:tcPr>
            <w:tcW w:w="1294" w:type="dxa"/>
            <w:noWrap/>
            <w:vAlign w:val="bottom"/>
            <w:hideMark/>
          </w:tcPr>
          <w:p w14:paraId="71EFB3B7" w14:textId="40E26066" w:rsidR="00F66653" w:rsidRPr="009A005A" w:rsidRDefault="00F66653" w:rsidP="00F66653">
            <w:pPr>
              <w:jc w:val="both"/>
              <w:rPr>
                <w:rFonts w:eastAsia="Times New Roman" w:cstheme="minorHAnsi"/>
                <w:sz w:val="24"/>
                <w:szCs w:val="24"/>
              </w:rPr>
            </w:pPr>
            <w:r>
              <w:rPr>
                <w:rFonts w:ascii="Calibri" w:hAnsi="Calibri"/>
                <w:color w:val="000000"/>
              </w:rPr>
              <w:t>0.331719</w:t>
            </w:r>
          </w:p>
        </w:tc>
      </w:tr>
      <w:tr w:rsidR="00F66653" w:rsidRPr="009A005A" w14:paraId="5A5AB369" w14:textId="77777777" w:rsidTr="004C05FF">
        <w:trPr>
          <w:trHeight w:val="300"/>
        </w:trPr>
        <w:tc>
          <w:tcPr>
            <w:tcW w:w="562" w:type="dxa"/>
            <w:noWrap/>
            <w:hideMark/>
          </w:tcPr>
          <w:p w14:paraId="6E36A09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19</w:t>
            </w:r>
          </w:p>
        </w:tc>
        <w:tc>
          <w:tcPr>
            <w:tcW w:w="1242" w:type="dxa"/>
            <w:noWrap/>
            <w:hideMark/>
          </w:tcPr>
          <w:p w14:paraId="40BAA90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53F43190"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5A1E32FC" w14:textId="51817A59" w:rsidR="00F66653" w:rsidRPr="009A005A" w:rsidRDefault="00F66653" w:rsidP="00F66653">
            <w:pPr>
              <w:jc w:val="both"/>
              <w:rPr>
                <w:rFonts w:eastAsia="Times New Roman" w:cstheme="minorHAnsi"/>
                <w:sz w:val="24"/>
                <w:szCs w:val="24"/>
              </w:rPr>
            </w:pPr>
            <w:r>
              <w:rPr>
                <w:rFonts w:ascii="Calibri" w:hAnsi="Calibri"/>
                <w:color w:val="000000"/>
              </w:rPr>
              <w:t>0.32101</w:t>
            </w:r>
          </w:p>
        </w:tc>
        <w:tc>
          <w:tcPr>
            <w:tcW w:w="1294" w:type="dxa"/>
            <w:noWrap/>
            <w:vAlign w:val="bottom"/>
            <w:hideMark/>
          </w:tcPr>
          <w:p w14:paraId="5396C6EF" w14:textId="7534C3D7" w:rsidR="00F66653" w:rsidRPr="009A005A" w:rsidRDefault="00F66653" w:rsidP="00F66653">
            <w:pPr>
              <w:jc w:val="both"/>
              <w:rPr>
                <w:rFonts w:eastAsia="Times New Roman" w:cstheme="minorHAnsi"/>
                <w:sz w:val="24"/>
                <w:szCs w:val="24"/>
              </w:rPr>
            </w:pPr>
            <w:r>
              <w:rPr>
                <w:rFonts w:ascii="Calibri" w:hAnsi="Calibri"/>
                <w:color w:val="000000"/>
              </w:rPr>
              <w:t>0.258347</w:t>
            </w:r>
          </w:p>
        </w:tc>
      </w:tr>
      <w:tr w:rsidR="00F66653" w:rsidRPr="009A005A" w14:paraId="06F80811" w14:textId="77777777" w:rsidTr="004C05FF">
        <w:trPr>
          <w:trHeight w:val="300"/>
        </w:trPr>
        <w:tc>
          <w:tcPr>
            <w:tcW w:w="562" w:type="dxa"/>
            <w:noWrap/>
            <w:hideMark/>
          </w:tcPr>
          <w:p w14:paraId="64A1B54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20</w:t>
            </w:r>
          </w:p>
        </w:tc>
        <w:tc>
          <w:tcPr>
            <w:tcW w:w="1242" w:type="dxa"/>
            <w:noWrap/>
            <w:hideMark/>
          </w:tcPr>
          <w:p w14:paraId="2AB3975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46C0DF4F"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7043AE37" w14:textId="25B6386B" w:rsidR="00F66653" w:rsidRPr="009A005A" w:rsidRDefault="00F66653" w:rsidP="00F66653">
            <w:pPr>
              <w:jc w:val="both"/>
              <w:rPr>
                <w:rFonts w:eastAsia="Times New Roman" w:cstheme="minorHAnsi"/>
                <w:sz w:val="24"/>
                <w:szCs w:val="24"/>
              </w:rPr>
            </w:pPr>
            <w:r>
              <w:rPr>
                <w:rFonts w:ascii="Calibri" w:hAnsi="Calibri"/>
                <w:color w:val="000000"/>
              </w:rPr>
              <w:t>0.529521</w:t>
            </w:r>
          </w:p>
        </w:tc>
        <w:tc>
          <w:tcPr>
            <w:tcW w:w="1294" w:type="dxa"/>
            <w:noWrap/>
            <w:vAlign w:val="bottom"/>
            <w:hideMark/>
          </w:tcPr>
          <w:p w14:paraId="6F7F6FFC" w14:textId="25327C9E" w:rsidR="00F66653" w:rsidRPr="009A005A" w:rsidRDefault="00F66653" w:rsidP="00F66653">
            <w:pPr>
              <w:jc w:val="both"/>
              <w:rPr>
                <w:rFonts w:eastAsia="Times New Roman" w:cstheme="minorHAnsi"/>
                <w:sz w:val="24"/>
                <w:szCs w:val="24"/>
              </w:rPr>
            </w:pPr>
            <w:r>
              <w:rPr>
                <w:rFonts w:ascii="Calibri" w:hAnsi="Calibri"/>
                <w:color w:val="000000"/>
              </w:rPr>
              <w:t>0.604342</w:t>
            </w:r>
          </w:p>
        </w:tc>
      </w:tr>
      <w:tr w:rsidR="00F66653" w:rsidRPr="009A005A" w14:paraId="516AC5C6" w14:textId="77777777" w:rsidTr="004C05FF">
        <w:trPr>
          <w:trHeight w:val="300"/>
        </w:trPr>
        <w:tc>
          <w:tcPr>
            <w:tcW w:w="562" w:type="dxa"/>
            <w:noWrap/>
            <w:hideMark/>
          </w:tcPr>
          <w:p w14:paraId="745A2ED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21</w:t>
            </w:r>
          </w:p>
        </w:tc>
        <w:tc>
          <w:tcPr>
            <w:tcW w:w="1242" w:type="dxa"/>
            <w:noWrap/>
            <w:hideMark/>
          </w:tcPr>
          <w:p w14:paraId="42C3F6E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72E4AFA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4A334D12" w14:textId="5D027177" w:rsidR="00F66653" w:rsidRPr="009A005A" w:rsidRDefault="00F66653" w:rsidP="00F66653">
            <w:pPr>
              <w:jc w:val="both"/>
              <w:rPr>
                <w:rFonts w:eastAsia="Times New Roman" w:cstheme="minorHAnsi"/>
                <w:sz w:val="24"/>
                <w:szCs w:val="24"/>
              </w:rPr>
            </w:pPr>
            <w:r>
              <w:rPr>
                <w:rFonts w:ascii="Calibri" w:hAnsi="Calibri"/>
                <w:color w:val="000000"/>
              </w:rPr>
              <w:t>0.506403</w:t>
            </w:r>
          </w:p>
        </w:tc>
        <w:tc>
          <w:tcPr>
            <w:tcW w:w="1294" w:type="dxa"/>
            <w:noWrap/>
            <w:vAlign w:val="bottom"/>
            <w:hideMark/>
          </w:tcPr>
          <w:p w14:paraId="2D207665" w14:textId="2A9A4144" w:rsidR="00F66653" w:rsidRPr="009A005A" w:rsidRDefault="00F66653" w:rsidP="00F66653">
            <w:pPr>
              <w:jc w:val="both"/>
              <w:rPr>
                <w:rFonts w:eastAsia="Times New Roman" w:cstheme="minorHAnsi"/>
                <w:sz w:val="24"/>
                <w:szCs w:val="24"/>
              </w:rPr>
            </w:pPr>
            <w:r>
              <w:rPr>
                <w:rFonts w:ascii="Calibri" w:hAnsi="Calibri"/>
                <w:color w:val="000000"/>
              </w:rPr>
              <w:t>0.551763</w:t>
            </w:r>
          </w:p>
        </w:tc>
      </w:tr>
      <w:tr w:rsidR="00F66653" w:rsidRPr="009A005A" w14:paraId="2C04F4BE" w14:textId="77777777" w:rsidTr="004C05FF">
        <w:trPr>
          <w:trHeight w:val="300"/>
        </w:trPr>
        <w:tc>
          <w:tcPr>
            <w:tcW w:w="562" w:type="dxa"/>
            <w:noWrap/>
            <w:hideMark/>
          </w:tcPr>
          <w:p w14:paraId="083228E8"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22</w:t>
            </w:r>
          </w:p>
        </w:tc>
        <w:tc>
          <w:tcPr>
            <w:tcW w:w="1242" w:type="dxa"/>
            <w:noWrap/>
            <w:hideMark/>
          </w:tcPr>
          <w:p w14:paraId="0757F5F2"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5482F817"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3F746685" w14:textId="320DB18F" w:rsidR="00F66653" w:rsidRPr="009A005A" w:rsidRDefault="00F66653" w:rsidP="00F66653">
            <w:pPr>
              <w:jc w:val="both"/>
              <w:rPr>
                <w:rFonts w:eastAsia="Times New Roman" w:cstheme="minorHAnsi"/>
                <w:sz w:val="24"/>
                <w:szCs w:val="24"/>
              </w:rPr>
            </w:pPr>
            <w:r>
              <w:rPr>
                <w:rFonts w:ascii="Calibri" w:hAnsi="Calibri"/>
                <w:color w:val="000000"/>
              </w:rPr>
              <w:t>0.483039</w:t>
            </w:r>
          </w:p>
        </w:tc>
        <w:tc>
          <w:tcPr>
            <w:tcW w:w="1294" w:type="dxa"/>
            <w:noWrap/>
            <w:vAlign w:val="bottom"/>
            <w:hideMark/>
          </w:tcPr>
          <w:p w14:paraId="6F8DBFD3" w14:textId="00A20895" w:rsidR="00F66653" w:rsidRPr="009A005A" w:rsidRDefault="00F66653" w:rsidP="00F66653">
            <w:pPr>
              <w:jc w:val="both"/>
              <w:rPr>
                <w:rFonts w:eastAsia="Times New Roman" w:cstheme="minorHAnsi"/>
                <w:sz w:val="24"/>
                <w:szCs w:val="24"/>
              </w:rPr>
            </w:pPr>
            <w:r>
              <w:rPr>
                <w:rFonts w:ascii="Calibri" w:hAnsi="Calibri"/>
                <w:color w:val="000000"/>
              </w:rPr>
              <w:t>0.503387</w:t>
            </w:r>
          </w:p>
        </w:tc>
      </w:tr>
      <w:tr w:rsidR="00F66653" w:rsidRPr="009A005A" w14:paraId="6169CB9A" w14:textId="77777777" w:rsidTr="004C05FF">
        <w:trPr>
          <w:trHeight w:val="300"/>
        </w:trPr>
        <w:tc>
          <w:tcPr>
            <w:tcW w:w="562" w:type="dxa"/>
            <w:noWrap/>
            <w:hideMark/>
          </w:tcPr>
          <w:p w14:paraId="552DF6DD"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23</w:t>
            </w:r>
          </w:p>
        </w:tc>
        <w:tc>
          <w:tcPr>
            <w:tcW w:w="1242" w:type="dxa"/>
            <w:noWrap/>
            <w:hideMark/>
          </w:tcPr>
          <w:p w14:paraId="5F644DF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260F8965"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3D16B5EB" w14:textId="3FE2AC2C" w:rsidR="00F66653" w:rsidRPr="009A005A" w:rsidRDefault="00F66653" w:rsidP="00F66653">
            <w:pPr>
              <w:jc w:val="both"/>
              <w:rPr>
                <w:rFonts w:eastAsia="Times New Roman" w:cstheme="minorHAnsi"/>
                <w:sz w:val="24"/>
                <w:szCs w:val="24"/>
              </w:rPr>
            </w:pPr>
            <w:r>
              <w:rPr>
                <w:rFonts w:ascii="Calibri" w:hAnsi="Calibri"/>
                <w:color w:val="000000"/>
              </w:rPr>
              <w:t>0.382154</w:t>
            </w:r>
          </w:p>
        </w:tc>
        <w:tc>
          <w:tcPr>
            <w:tcW w:w="1294" w:type="dxa"/>
            <w:noWrap/>
            <w:vAlign w:val="bottom"/>
            <w:hideMark/>
          </w:tcPr>
          <w:p w14:paraId="2B4DC420" w14:textId="2B5ED929" w:rsidR="00F66653" w:rsidRPr="009A005A" w:rsidRDefault="00F66653" w:rsidP="00F66653">
            <w:pPr>
              <w:jc w:val="both"/>
              <w:rPr>
                <w:rFonts w:eastAsia="Times New Roman" w:cstheme="minorHAnsi"/>
                <w:sz w:val="24"/>
                <w:szCs w:val="24"/>
              </w:rPr>
            </w:pPr>
            <w:r>
              <w:rPr>
                <w:rFonts w:ascii="Calibri" w:hAnsi="Calibri"/>
                <w:color w:val="000000"/>
              </w:rPr>
              <w:t>0.336069</w:t>
            </w:r>
          </w:p>
        </w:tc>
      </w:tr>
      <w:tr w:rsidR="00F66653" w:rsidRPr="009A005A" w14:paraId="0CAE184C" w14:textId="77777777" w:rsidTr="004C05FF">
        <w:trPr>
          <w:trHeight w:val="300"/>
        </w:trPr>
        <w:tc>
          <w:tcPr>
            <w:tcW w:w="562" w:type="dxa"/>
            <w:noWrap/>
            <w:hideMark/>
          </w:tcPr>
          <w:p w14:paraId="32B4B3D4"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24</w:t>
            </w:r>
          </w:p>
        </w:tc>
        <w:tc>
          <w:tcPr>
            <w:tcW w:w="1242" w:type="dxa"/>
            <w:noWrap/>
            <w:hideMark/>
          </w:tcPr>
          <w:p w14:paraId="5963A089"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5E127D69" w14:textId="77777777" w:rsidR="00F66653" w:rsidRPr="009A005A" w:rsidRDefault="00F66653" w:rsidP="00F66653">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06621697" w14:textId="3AECC1F0" w:rsidR="00F66653" w:rsidRPr="009A005A" w:rsidRDefault="00F66653" w:rsidP="00F66653">
            <w:pPr>
              <w:jc w:val="both"/>
              <w:rPr>
                <w:rFonts w:eastAsia="Times New Roman" w:cstheme="minorHAnsi"/>
                <w:sz w:val="24"/>
                <w:szCs w:val="24"/>
              </w:rPr>
            </w:pPr>
            <w:r>
              <w:rPr>
                <w:rFonts w:ascii="Calibri" w:hAnsi="Calibri"/>
                <w:color w:val="000000"/>
              </w:rPr>
              <w:t>0.323783</w:t>
            </w:r>
          </w:p>
        </w:tc>
        <w:tc>
          <w:tcPr>
            <w:tcW w:w="1294" w:type="dxa"/>
            <w:noWrap/>
            <w:vAlign w:val="bottom"/>
            <w:hideMark/>
          </w:tcPr>
          <w:p w14:paraId="7C09527A" w14:textId="4880D098" w:rsidR="00F66653" w:rsidRPr="009A005A" w:rsidRDefault="00F66653" w:rsidP="00F66653">
            <w:pPr>
              <w:jc w:val="both"/>
              <w:rPr>
                <w:rFonts w:eastAsia="Times New Roman" w:cstheme="minorHAnsi"/>
                <w:sz w:val="24"/>
                <w:szCs w:val="24"/>
              </w:rPr>
            </w:pPr>
            <w:r>
              <w:rPr>
                <w:rFonts w:ascii="Calibri" w:hAnsi="Calibri"/>
                <w:color w:val="000000"/>
              </w:rPr>
              <w:t>0.261577</w:t>
            </w:r>
          </w:p>
        </w:tc>
      </w:tr>
    </w:tbl>
    <w:p w14:paraId="0DE6C666" w14:textId="77777777" w:rsidR="002D5511" w:rsidRPr="009A005A" w:rsidRDefault="002D5511" w:rsidP="009A005A">
      <w:pPr>
        <w:jc w:val="both"/>
        <w:rPr>
          <w:rFonts w:cstheme="minorHAnsi"/>
          <w:b/>
          <w:sz w:val="24"/>
          <w:szCs w:val="24"/>
        </w:rPr>
      </w:pPr>
    </w:p>
    <w:p w14:paraId="30CDACC4" w14:textId="72F3D17B" w:rsidR="009A005A" w:rsidRPr="009A005A" w:rsidRDefault="00DA2C42" w:rsidP="009A005A">
      <w:pPr>
        <w:pStyle w:val="Caption"/>
        <w:keepNext/>
        <w:jc w:val="both"/>
        <w:rPr>
          <w:rFonts w:cstheme="minorHAnsi"/>
          <w:b/>
          <w:i w:val="0"/>
          <w:color w:val="auto"/>
          <w:sz w:val="24"/>
          <w:szCs w:val="24"/>
        </w:rPr>
      </w:pPr>
      <w:r>
        <w:rPr>
          <w:rFonts w:cstheme="minorHAnsi"/>
          <w:b/>
          <w:i w:val="0"/>
          <w:color w:val="auto"/>
          <w:sz w:val="24"/>
          <w:szCs w:val="24"/>
        </w:rPr>
        <w:t>Table S5</w:t>
      </w:r>
    </w:p>
    <w:p w14:paraId="6955DFAA" w14:textId="62B4F942" w:rsidR="002D5511" w:rsidRPr="009A005A" w:rsidRDefault="002D5511" w:rsidP="009A005A">
      <w:pPr>
        <w:pStyle w:val="Caption"/>
        <w:keepNext/>
        <w:jc w:val="both"/>
        <w:rPr>
          <w:rFonts w:cstheme="minorHAnsi"/>
          <w:i w:val="0"/>
          <w:color w:val="auto"/>
          <w:sz w:val="24"/>
          <w:szCs w:val="24"/>
        </w:rPr>
      </w:pPr>
      <w:r w:rsidRPr="009A005A">
        <w:rPr>
          <w:rFonts w:cstheme="minorHAnsi"/>
          <w:i w:val="0"/>
          <w:color w:val="auto"/>
          <w:sz w:val="24"/>
          <w:szCs w:val="24"/>
        </w:rPr>
        <w:t>Parameter sensitivity analysis for activation of cyclin-D1 by DUSP1 versus inhibition of ERK by DUSP1 (</w:t>
      </w:r>
      <m:oMath>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a</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cyclind1</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mek</m:t>
                    </m:r>
                  </m:sub>
                </m:sSub>
              </m:sub>
            </m:sSub>
          </m:sub>
        </m:sSub>
      </m:oMath>
      <w:r w:rsidRPr="009A005A">
        <w:rPr>
          <w:rFonts w:eastAsiaTheme="minorEastAsia" w:cstheme="minorHAnsi"/>
          <w:i w:val="0"/>
          <w:color w:val="auto"/>
          <w:sz w:val="24"/>
          <w:szCs w:val="24"/>
          <w:lang w:val="en-GB"/>
        </w:rPr>
        <w:t xml:space="preserve"> and</w:t>
      </w:r>
      <m:oMath>
        <m:r>
          <w:rPr>
            <w:rFonts w:ascii="Cambria Math" w:eastAsiaTheme="minorEastAsia" w:hAnsi="Cambria Math" w:cstheme="minorHAnsi"/>
            <w:color w:val="auto"/>
            <w:sz w:val="24"/>
            <w:szCs w:val="24"/>
            <w:lang w:val="en-GB"/>
          </w:rPr>
          <m:t xml:space="preserve"> </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β</m:t>
            </m:r>
          </m:e>
          <m:sub>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erk</m:t>
                </m:r>
              </m:e>
              <m:sub>
                <m:r>
                  <w:rPr>
                    <w:rFonts w:ascii="Cambria Math" w:eastAsiaTheme="minorEastAsia" w:hAnsi="Cambria Math" w:cstheme="minorHAnsi"/>
                    <w:color w:val="auto"/>
                    <w:sz w:val="24"/>
                    <w:szCs w:val="24"/>
                    <w:lang w:val="en-GB"/>
                  </w:rPr>
                  <m:t>b</m:t>
                </m:r>
                <m:sSub>
                  <m:sSubPr>
                    <m:ctrlPr>
                      <w:rPr>
                        <w:rFonts w:ascii="Cambria Math" w:eastAsiaTheme="minorEastAsia" w:hAnsi="Cambria Math" w:cstheme="minorHAnsi"/>
                        <w:i w:val="0"/>
                        <w:color w:val="auto"/>
                        <w:sz w:val="24"/>
                        <w:szCs w:val="24"/>
                        <w:lang w:val="en-GB"/>
                      </w:rPr>
                    </m:ctrlPr>
                  </m:sSubPr>
                  <m:e>
                    <m:r>
                      <w:rPr>
                        <w:rFonts w:ascii="Cambria Math" w:eastAsiaTheme="minorEastAsia" w:hAnsi="Cambria Math" w:cstheme="minorHAnsi"/>
                        <w:color w:val="auto"/>
                        <w:sz w:val="24"/>
                        <w:szCs w:val="24"/>
                        <w:lang w:val="en-GB"/>
                      </w:rPr>
                      <m:t>y</m:t>
                    </m:r>
                  </m:e>
                  <m:sub>
                    <m:r>
                      <w:rPr>
                        <w:rFonts w:ascii="Cambria Math" w:eastAsiaTheme="minorEastAsia" w:hAnsi="Cambria Math" w:cstheme="minorHAnsi"/>
                        <w:color w:val="auto"/>
                        <w:sz w:val="24"/>
                        <w:szCs w:val="24"/>
                        <w:lang w:val="en-GB"/>
                      </w:rPr>
                      <m:t>dusp1</m:t>
                    </m:r>
                  </m:sub>
                </m:sSub>
              </m:sub>
            </m:sSub>
          </m:sub>
        </m:sSub>
      </m:oMath>
      <w:r w:rsidRPr="009A005A">
        <w:rPr>
          <w:rFonts w:eastAsiaTheme="minorEastAsia" w:cstheme="minorHAnsi"/>
          <w:i w:val="0"/>
          <w:color w:val="auto"/>
          <w:sz w:val="24"/>
          <w:szCs w:val="24"/>
          <w:lang w:val="en-GB"/>
        </w:rPr>
        <w:t>). Steady state activity levels of cyclinD1 and ERK are given for each parameter set in the search space</w:t>
      </w:r>
      <w:r w:rsidR="003C1B0A" w:rsidRPr="009A005A">
        <w:rPr>
          <w:rFonts w:eastAsiaTheme="minorEastAsia" w:cstheme="minorHAnsi"/>
          <w:i w:val="0"/>
          <w:color w:val="auto"/>
          <w:sz w:val="24"/>
          <w:szCs w:val="24"/>
          <w:lang w:val="en-GB"/>
        </w:rPr>
        <w:t>.</w:t>
      </w:r>
    </w:p>
    <w:tbl>
      <w:tblPr>
        <w:tblStyle w:val="TableGrid"/>
        <w:tblW w:w="5954" w:type="dxa"/>
        <w:tblLook w:val="04A0" w:firstRow="1" w:lastRow="0" w:firstColumn="1" w:lastColumn="0" w:noHBand="0" w:noVBand="1"/>
      </w:tblPr>
      <w:tblGrid>
        <w:gridCol w:w="562"/>
        <w:gridCol w:w="1693"/>
        <w:gridCol w:w="1324"/>
        <w:gridCol w:w="1107"/>
        <w:gridCol w:w="1268"/>
      </w:tblGrid>
      <w:tr w:rsidR="004C05FF" w:rsidRPr="009A005A" w14:paraId="3AEFEEBE" w14:textId="77777777" w:rsidTr="004C05FF">
        <w:trPr>
          <w:trHeight w:val="300"/>
        </w:trPr>
        <w:tc>
          <w:tcPr>
            <w:tcW w:w="562" w:type="dxa"/>
            <w:tcBorders>
              <w:top w:val="nil"/>
              <w:left w:val="nil"/>
            </w:tcBorders>
            <w:noWrap/>
          </w:tcPr>
          <w:p w14:paraId="1BF0BD19" w14:textId="77777777" w:rsidR="004C05FF" w:rsidRPr="009A005A" w:rsidRDefault="004C05FF" w:rsidP="009A005A">
            <w:pPr>
              <w:jc w:val="both"/>
              <w:rPr>
                <w:rFonts w:eastAsia="Times New Roman" w:cstheme="minorHAnsi"/>
                <w:sz w:val="24"/>
                <w:szCs w:val="24"/>
              </w:rPr>
            </w:pPr>
          </w:p>
        </w:tc>
        <w:tc>
          <w:tcPr>
            <w:tcW w:w="3017" w:type="dxa"/>
            <w:gridSpan w:val="2"/>
            <w:noWrap/>
          </w:tcPr>
          <w:p w14:paraId="124CAF54" w14:textId="37595051" w:rsidR="004C05FF" w:rsidRPr="00C441A7" w:rsidRDefault="004C05FF" w:rsidP="009A005A">
            <w:pPr>
              <w:jc w:val="both"/>
              <w:rPr>
                <w:rFonts w:ascii="Calibri" w:eastAsia="Times New Roman" w:hAnsi="Calibri" w:cs="Calibri"/>
                <w:sz w:val="24"/>
                <w:szCs w:val="24"/>
                <w:lang w:val="en-GB"/>
              </w:rPr>
            </w:pPr>
            <w:r w:rsidRPr="00C441A7">
              <w:rPr>
                <w:rFonts w:ascii="Calibri" w:eastAsia="Times New Roman" w:hAnsi="Calibri" w:cs="Calibri"/>
                <w:sz w:val="24"/>
                <w:szCs w:val="24"/>
                <w:lang w:val="en-GB"/>
              </w:rPr>
              <w:t>Input parameters</w:t>
            </w:r>
          </w:p>
        </w:tc>
        <w:tc>
          <w:tcPr>
            <w:tcW w:w="2375" w:type="dxa"/>
            <w:gridSpan w:val="2"/>
            <w:noWrap/>
          </w:tcPr>
          <w:p w14:paraId="40954E76" w14:textId="76C7EF60" w:rsidR="004C05FF" w:rsidRPr="00C441A7" w:rsidRDefault="004C05FF" w:rsidP="009A005A">
            <w:pPr>
              <w:jc w:val="both"/>
              <w:rPr>
                <w:rFonts w:ascii="Calibri" w:eastAsia="Times New Roman" w:hAnsi="Calibri" w:cs="Calibri"/>
                <w:sz w:val="24"/>
                <w:szCs w:val="24"/>
                <w:lang w:val="en-GB"/>
              </w:rPr>
            </w:pPr>
            <w:r w:rsidRPr="00C441A7">
              <w:rPr>
                <w:rFonts w:ascii="Calibri" w:eastAsia="Times New Roman" w:hAnsi="Calibri" w:cs="Calibri"/>
                <w:sz w:val="24"/>
                <w:szCs w:val="24"/>
                <w:lang w:val="en-GB"/>
              </w:rPr>
              <w:t>Output activity levels</w:t>
            </w:r>
          </w:p>
        </w:tc>
      </w:tr>
      <w:tr w:rsidR="00506A79" w:rsidRPr="009A005A" w14:paraId="45AC9921" w14:textId="77777777" w:rsidTr="004C05FF">
        <w:trPr>
          <w:trHeight w:val="300"/>
        </w:trPr>
        <w:tc>
          <w:tcPr>
            <w:tcW w:w="562" w:type="dxa"/>
            <w:noWrap/>
            <w:hideMark/>
          </w:tcPr>
          <w:p w14:paraId="1E7267D5" w14:textId="77777777" w:rsidR="002D5511" w:rsidRPr="009A005A" w:rsidRDefault="002D5511" w:rsidP="009A005A">
            <w:pPr>
              <w:jc w:val="both"/>
              <w:rPr>
                <w:rFonts w:eastAsia="Times New Roman" w:cstheme="minorHAnsi"/>
                <w:sz w:val="24"/>
                <w:szCs w:val="24"/>
              </w:rPr>
            </w:pPr>
            <w:r w:rsidRPr="009A005A">
              <w:rPr>
                <w:rFonts w:eastAsia="Times New Roman" w:cstheme="minorHAnsi"/>
                <w:sz w:val="24"/>
                <w:szCs w:val="24"/>
              </w:rPr>
              <w:t>Set</w:t>
            </w:r>
          </w:p>
        </w:tc>
        <w:tc>
          <w:tcPr>
            <w:tcW w:w="1693" w:type="dxa"/>
            <w:noWrap/>
            <w:hideMark/>
          </w:tcPr>
          <w:p w14:paraId="26061F83" w14:textId="544B43BF"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a</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cyclinD1</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dusp1</m:t>
                            </m:r>
                          </m:sub>
                        </m:sSub>
                      </m:sub>
                    </m:sSub>
                  </m:sub>
                </m:sSub>
              </m:oMath>
            </m:oMathPara>
          </w:p>
        </w:tc>
        <w:tc>
          <w:tcPr>
            <w:tcW w:w="1324" w:type="dxa"/>
            <w:noWrap/>
            <w:hideMark/>
          </w:tcPr>
          <w:p w14:paraId="53F3A2DB" w14:textId="7FC7D124" w:rsidR="002D5511" w:rsidRPr="009A005A" w:rsidRDefault="00C441A7" w:rsidP="009A005A">
            <w:pPr>
              <w:jc w:val="both"/>
              <w:rPr>
                <w:rFonts w:eastAsia="Times New Roman" w:cstheme="minorHAnsi"/>
                <w:sz w:val="24"/>
                <w:szCs w:val="24"/>
              </w:rPr>
            </w:pPr>
            <m:oMathPara>
              <m:oMath>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β</m:t>
                    </m:r>
                  </m:e>
                  <m:sub>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erk</m:t>
                        </m:r>
                      </m:e>
                      <m:sub>
                        <m:r>
                          <m:rPr>
                            <m:sty m:val="p"/>
                          </m:rPr>
                          <w:rPr>
                            <w:rFonts w:ascii="Cambria Math" w:eastAsiaTheme="minorEastAsia" w:hAnsi="Cambria Math" w:cstheme="minorHAnsi"/>
                            <w:sz w:val="24"/>
                            <w:szCs w:val="24"/>
                            <w:lang w:val="en-GB"/>
                          </w:rPr>
                          <m:t>b</m:t>
                        </m:r>
                        <m:sSub>
                          <m:sSubPr>
                            <m:ctrlPr>
                              <w:rPr>
                                <w:rFonts w:ascii="Cambria Math" w:eastAsiaTheme="minorEastAsia" w:hAnsi="Cambria Math" w:cstheme="minorHAnsi"/>
                                <w:sz w:val="24"/>
                                <w:szCs w:val="24"/>
                                <w:lang w:val="en-GB"/>
                              </w:rPr>
                            </m:ctrlPr>
                          </m:sSubPr>
                          <m:e>
                            <m:r>
                              <m:rPr>
                                <m:sty m:val="p"/>
                              </m:rPr>
                              <w:rPr>
                                <w:rFonts w:ascii="Cambria Math" w:eastAsiaTheme="minorEastAsia" w:hAnsi="Cambria Math" w:cstheme="minorHAnsi"/>
                                <w:sz w:val="24"/>
                                <w:szCs w:val="24"/>
                                <w:lang w:val="en-GB"/>
                              </w:rPr>
                              <m:t>y</m:t>
                            </m:r>
                          </m:e>
                          <m:sub>
                            <m:r>
                              <m:rPr>
                                <m:sty m:val="p"/>
                              </m:rPr>
                              <w:rPr>
                                <w:rFonts w:ascii="Cambria Math" w:eastAsiaTheme="minorEastAsia" w:hAnsi="Cambria Math" w:cstheme="minorHAnsi"/>
                                <w:sz w:val="24"/>
                                <w:szCs w:val="24"/>
                                <w:lang w:val="en-GB"/>
                              </w:rPr>
                              <m:t>dusp1</m:t>
                            </m:r>
                          </m:sub>
                        </m:sSub>
                      </m:sub>
                    </m:sSub>
                  </m:sub>
                </m:sSub>
              </m:oMath>
            </m:oMathPara>
          </w:p>
        </w:tc>
        <w:tc>
          <w:tcPr>
            <w:tcW w:w="1107" w:type="dxa"/>
            <w:noWrap/>
            <w:hideMark/>
          </w:tcPr>
          <w:p w14:paraId="44BB833A" w14:textId="7AFAC34A"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cyclinD1</m:t>
                </m:r>
              </m:oMath>
            </m:oMathPara>
          </w:p>
        </w:tc>
        <w:tc>
          <w:tcPr>
            <w:tcW w:w="1268" w:type="dxa"/>
            <w:noWrap/>
            <w:hideMark/>
          </w:tcPr>
          <w:p w14:paraId="68A60F7A" w14:textId="3456B0D7" w:rsidR="002D5511" w:rsidRPr="009A005A" w:rsidRDefault="009A005A" w:rsidP="009A005A">
            <w:pPr>
              <w:jc w:val="both"/>
              <w:rPr>
                <w:rFonts w:eastAsia="Times New Roman" w:cstheme="minorHAnsi"/>
                <w:sz w:val="24"/>
                <w:szCs w:val="24"/>
              </w:rPr>
            </w:pPr>
            <m:oMathPara>
              <m:oMath>
                <m:r>
                  <m:rPr>
                    <m:sty m:val="p"/>
                  </m:rPr>
                  <w:rPr>
                    <w:rFonts w:ascii="Cambria Math" w:hAnsi="Cambria Math" w:cstheme="minorHAnsi"/>
                    <w:sz w:val="24"/>
                    <w:szCs w:val="24"/>
                    <w:lang w:val="en-GB"/>
                  </w:rPr>
                  <m:t>erk</m:t>
                </m:r>
              </m:oMath>
            </m:oMathPara>
          </w:p>
        </w:tc>
      </w:tr>
      <w:tr w:rsidR="00D35CDE" w:rsidRPr="009A005A" w14:paraId="5877B16F" w14:textId="77777777" w:rsidTr="004C05FF">
        <w:trPr>
          <w:trHeight w:val="300"/>
        </w:trPr>
        <w:tc>
          <w:tcPr>
            <w:tcW w:w="562" w:type="dxa"/>
            <w:noWrap/>
            <w:hideMark/>
          </w:tcPr>
          <w:p w14:paraId="097B70B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w:t>
            </w:r>
          </w:p>
        </w:tc>
        <w:tc>
          <w:tcPr>
            <w:tcW w:w="1693" w:type="dxa"/>
            <w:noWrap/>
            <w:hideMark/>
          </w:tcPr>
          <w:p w14:paraId="5F9FDB4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12ABC82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632A2ABA" w14:textId="1E30A97F" w:rsidR="00D35CDE" w:rsidRPr="009A005A" w:rsidRDefault="00D35CDE" w:rsidP="00D35CDE">
            <w:pPr>
              <w:jc w:val="both"/>
              <w:rPr>
                <w:rFonts w:eastAsia="Times New Roman" w:cstheme="minorHAnsi"/>
                <w:sz w:val="24"/>
                <w:szCs w:val="24"/>
              </w:rPr>
            </w:pPr>
            <w:r>
              <w:rPr>
                <w:rFonts w:ascii="Calibri" w:hAnsi="Calibri"/>
                <w:color w:val="000000"/>
              </w:rPr>
              <w:t>0.360313</w:t>
            </w:r>
          </w:p>
        </w:tc>
        <w:tc>
          <w:tcPr>
            <w:tcW w:w="1268" w:type="dxa"/>
            <w:noWrap/>
            <w:vAlign w:val="bottom"/>
            <w:hideMark/>
          </w:tcPr>
          <w:p w14:paraId="63B60200" w14:textId="67AE276F" w:rsidR="00D35CDE" w:rsidRPr="009A005A" w:rsidRDefault="00D35CDE" w:rsidP="00D35CDE">
            <w:pPr>
              <w:jc w:val="both"/>
              <w:rPr>
                <w:rFonts w:eastAsia="Times New Roman" w:cstheme="minorHAnsi"/>
                <w:sz w:val="24"/>
                <w:szCs w:val="24"/>
              </w:rPr>
            </w:pPr>
            <w:r>
              <w:rPr>
                <w:rFonts w:ascii="Calibri" w:hAnsi="Calibri"/>
                <w:color w:val="000000"/>
              </w:rPr>
              <w:t>0.557383</w:t>
            </w:r>
          </w:p>
        </w:tc>
      </w:tr>
      <w:tr w:rsidR="00D35CDE" w:rsidRPr="009A005A" w14:paraId="41C7AD26" w14:textId="77777777" w:rsidTr="004C05FF">
        <w:trPr>
          <w:trHeight w:val="300"/>
        </w:trPr>
        <w:tc>
          <w:tcPr>
            <w:tcW w:w="562" w:type="dxa"/>
            <w:noWrap/>
            <w:hideMark/>
          </w:tcPr>
          <w:p w14:paraId="02DEDDB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693" w:type="dxa"/>
            <w:noWrap/>
            <w:hideMark/>
          </w:tcPr>
          <w:p w14:paraId="3AEBBE7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00F7D6E6"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3EFBE7FB" w14:textId="6911E3EB" w:rsidR="00D35CDE" w:rsidRPr="009A005A" w:rsidRDefault="00D35CDE" w:rsidP="00D35CDE">
            <w:pPr>
              <w:jc w:val="both"/>
              <w:rPr>
                <w:rFonts w:eastAsia="Times New Roman" w:cstheme="minorHAnsi"/>
                <w:sz w:val="24"/>
                <w:szCs w:val="24"/>
              </w:rPr>
            </w:pPr>
            <w:r>
              <w:rPr>
                <w:rFonts w:ascii="Calibri" w:hAnsi="Calibri"/>
                <w:color w:val="000000"/>
              </w:rPr>
              <w:t>0.339929</w:t>
            </w:r>
          </w:p>
        </w:tc>
        <w:tc>
          <w:tcPr>
            <w:tcW w:w="1268" w:type="dxa"/>
            <w:noWrap/>
            <w:vAlign w:val="bottom"/>
            <w:hideMark/>
          </w:tcPr>
          <w:p w14:paraId="60FF6B63" w14:textId="327C05B5" w:rsidR="00D35CDE" w:rsidRPr="009A005A" w:rsidRDefault="00D35CDE" w:rsidP="00D35CDE">
            <w:pPr>
              <w:jc w:val="both"/>
              <w:rPr>
                <w:rFonts w:eastAsia="Times New Roman" w:cstheme="minorHAnsi"/>
                <w:sz w:val="24"/>
                <w:szCs w:val="24"/>
              </w:rPr>
            </w:pPr>
            <w:r>
              <w:rPr>
                <w:rFonts w:ascii="Calibri" w:hAnsi="Calibri"/>
                <w:color w:val="000000"/>
              </w:rPr>
              <w:t>0.510368</w:t>
            </w:r>
          </w:p>
        </w:tc>
      </w:tr>
      <w:tr w:rsidR="00D35CDE" w:rsidRPr="009A005A" w14:paraId="4D3158EB" w14:textId="77777777" w:rsidTr="004C05FF">
        <w:trPr>
          <w:trHeight w:val="300"/>
        </w:trPr>
        <w:tc>
          <w:tcPr>
            <w:tcW w:w="562" w:type="dxa"/>
            <w:noWrap/>
            <w:hideMark/>
          </w:tcPr>
          <w:p w14:paraId="244A722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w:t>
            </w:r>
          </w:p>
        </w:tc>
        <w:tc>
          <w:tcPr>
            <w:tcW w:w="1693" w:type="dxa"/>
            <w:noWrap/>
            <w:hideMark/>
          </w:tcPr>
          <w:p w14:paraId="5709485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1A28D7B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2BE97F53" w14:textId="547988DB" w:rsidR="00D35CDE" w:rsidRPr="009A005A" w:rsidRDefault="00D35CDE" w:rsidP="00D35CDE">
            <w:pPr>
              <w:jc w:val="both"/>
              <w:rPr>
                <w:rFonts w:eastAsia="Times New Roman" w:cstheme="minorHAnsi"/>
                <w:sz w:val="24"/>
                <w:szCs w:val="24"/>
              </w:rPr>
            </w:pPr>
            <w:r>
              <w:rPr>
                <w:rFonts w:ascii="Calibri" w:hAnsi="Calibri"/>
                <w:color w:val="000000"/>
              </w:rPr>
              <w:t>0.319866</w:t>
            </w:r>
          </w:p>
        </w:tc>
        <w:tc>
          <w:tcPr>
            <w:tcW w:w="1268" w:type="dxa"/>
            <w:noWrap/>
            <w:vAlign w:val="bottom"/>
            <w:hideMark/>
          </w:tcPr>
          <w:p w14:paraId="37C64AD3" w14:textId="4A4D1AAB" w:rsidR="00D35CDE" w:rsidRPr="009A005A" w:rsidRDefault="00D35CDE" w:rsidP="00D35CDE">
            <w:pPr>
              <w:jc w:val="both"/>
              <w:rPr>
                <w:rFonts w:eastAsia="Times New Roman" w:cstheme="minorHAnsi"/>
                <w:sz w:val="24"/>
                <w:szCs w:val="24"/>
              </w:rPr>
            </w:pPr>
            <w:r>
              <w:rPr>
                <w:rFonts w:ascii="Calibri" w:hAnsi="Calibri"/>
                <w:color w:val="000000"/>
              </w:rPr>
              <w:t>0.466805</w:t>
            </w:r>
          </w:p>
        </w:tc>
      </w:tr>
      <w:tr w:rsidR="00D35CDE" w:rsidRPr="009A005A" w14:paraId="21ED7B4F" w14:textId="77777777" w:rsidTr="004C05FF">
        <w:trPr>
          <w:trHeight w:val="300"/>
        </w:trPr>
        <w:tc>
          <w:tcPr>
            <w:tcW w:w="562" w:type="dxa"/>
            <w:noWrap/>
            <w:hideMark/>
          </w:tcPr>
          <w:p w14:paraId="792D082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3</w:t>
            </w:r>
          </w:p>
        </w:tc>
        <w:tc>
          <w:tcPr>
            <w:tcW w:w="1693" w:type="dxa"/>
            <w:noWrap/>
            <w:hideMark/>
          </w:tcPr>
          <w:p w14:paraId="4F9EF01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1F6DDBC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549636D1" w14:textId="5A01E9D4" w:rsidR="00D35CDE" w:rsidRPr="009A005A" w:rsidRDefault="00D35CDE" w:rsidP="00D35CDE">
            <w:pPr>
              <w:jc w:val="both"/>
              <w:rPr>
                <w:rFonts w:eastAsia="Times New Roman" w:cstheme="minorHAnsi"/>
                <w:sz w:val="24"/>
                <w:szCs w:val="24"/>
              </w:rPr>
            </w:pPr>
            <w:r>
              <w:rPr>
                <w:rFonts w:ascii="Calibri" w:hAnsi="Calibri"/>
                <w:color w:val="000000"/>
              </w:rPr>
              <w:t>0.239095</w:t>
            </w:r>
          </w:p>
        </w:tc>
        <w:tc>
          <w:tcPr>
            <w:tcW w:w="1268" w:type="dxa"/>
            <w:noWrap/>
            <w:vAlign w:val="bottom"/>
            <w:hideMark/>
          </w:tcPr>
          <w:p w14:paraId="21C1C69F" w14:textId="04D7C02F" w:rsidR="00D35CDE" w:rsidRPr="009A005A" w:rsidRDefault="00D35CDE" w:rsidP="00D35CDE">
            <w:pPr>
              <w:jc w:val="both"/>
              <w:rPr>
                <w:rFonts w:eastAsia="Times New Roman" w:cstheme="minorHAnsi"/>
                <w:sz w:val="24"/>
                <w:szCs w:val="24"/>
              </w:rPr>
            </w:pPr>
            <w:r>
              <w:rPr>
                <w:rFonts w:ascii="Calibri" w:hAnsi="Calibri"/>
                <w:color w:val="000000"/>
              </w:rPr>
              <w:t>0.314126</w:t>
            </w:r>
          </w:p>
        </w:tc>
      </w:tr>
      <w:tr w:rsidR="00D35CDE" w:rsidRPr="009A005A" w14:paraId="6186D7C9" w14:textId="77777777" w:rsidTr="004C05FF">
        <w:trPr>
          <w:trHeight w:val="300"/>
        </w:trPr>
        <w:tc>
          <w:tcPr>
            <w:tcW w:w="562" w:type="dxa"/>
            <w:noWrap/>
            <w:hideMark/>
          </w:tcPr>
          <w:p w14:paraId="2EA04C5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4</w:t>
            </w:r>
          </w:p>
        </w:tc>
        <w:tc>
          <w:tcPr>
            <w:tcW w:w="1693" w:type="dxa"/>
            <w:noWrap/>
            <w:hideMark/>
          </w:tcPr>
          <w:p w14:paraId="569E23E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324" w:type="dxa"/>
            <w:noWrap/>
            <w:hideMark/>
          </w:tcPr>
          <w:p w14:paraId="0BD48E3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7460B562" w14:textId="35403D8D" w:rsidR="00D35CDE" w:rsidRPr="009A005A" w:rsidRDefault="00D35CDE" w:rsidP="00D35CDE">
            <w:pPr>
              <w:jc w:val="both"/>
              <w:rPr>
                <w:rFonts w:eastAsia="Times New Roman" w:cstheme="minorHAnsi"/>
                <w:sz w:val="24"/>
                <w:szCs w:val="24"/>
              </w:rPr>
            </w:pPr>
            <w:r>
              <w:rPr>
                <w:rFonts w:ascii="Calibri" w:hAnsi="Calibri"/>
                <w:color w:val="000000"/>
              </w:rPr>
              <w:t>0.19634</w:t>
            </w:r>
          </w:p>
        </w:tc>
        <w:tc>
          <w:tcPr>
            <w:tcW w:w="1268" w:type="dxa"/>
            <w:noWrap/>
            <w:vAlign w:val="bottom"/>
            <w:hideMark/>
          </w:tcPr>
          <w:p w14:paraId="3D1B75E6" w14:textId="404D950E" w:rsidR="00D35CDE" w:rsidRPr="009A005A" w:rsidRDefault="00D35CDE" w:rsidP="00D35CDE">
            <w:pPr>
              <w:jc w:val="both"/>
              <w:rPr>
                <w:rFonts w:eastAsia="Times New Roman" w:cstheme="minorHAnsi"/>
                <w:sz w:val="24"/>
                <w:szCs w:val="24"/>
              </w:rPr>
            </w:pPr>
            <w:r>
              <w:rPr>
                <w:rFonts w:ascii="Calibri" w:hAnsi="Calibri"/>
                <w:color w:val="000000"/>
              </w:rPr>
              <w:t>0.245271</w:t>
            </w:r>
          </w:p>
        </w:tc>
      </w:tr>
      <w:tr w:rsidR="00D35CDE" w:rsidRPr="009A005A" w14:paraId="253EAF3B" w14:textId="77777777" w:rsidTr="004C05FF">
        <w:trPr>
          <w:trHeight w:val="300"/>
        </w:trPr>
        <w:tc>
          <w:tcPr>
            <w:tcW w:w="562" w:type="dxa"/>
            <w:noWrap/>
            <w:hideMark/>
          </w:tcPr>
          <w:p w14:paraId="0D11350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693" w:type="dxa"/>
            <w:noWrap/>
            <w:hideMark/>
          </w:tcPr>
          <w:p w14:paraId="682D174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24E3CE2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526948B9" w14:textId="161940E9" w:rsidR="00D35CDE" w:rsidRPr="009A005A" w:rsidRDefault="00D35CDE" w:rsidP="00D35CDE">
            <w:pPr>
              <w:jc w:val="both"/>
              <w:rPr>
                <w:rFonts w:eastAsia="Times New Roman" w:cstheme="minorHAnsi"/>
                <w:sz w:val="24"/>
                <w:szCs w:val="24"/>
              </w:rPr>
            </w:pPr>
            <w:r>
              <w:rPr>
                <w:rFonts w:ascii="Calibri" w:hAnsi="Calibri"/>
                <w:color w:val="000000"/>
              </w:rPr>
              <w:t>0.435932</w:t>
            </w:r>
          </w:p>
        </w:tc>
        <w:tc>
          <w:tcPr>
            <w:tcW w:w="1268" w:type="dxa"/>
            <w:noWrap/>
            <w:vAlign w:val="bottom"/>
            <w:hideMark/>
          </w:tcPr>
          <w:p w14:paraId="2C17B9C6" w14:textId="4D5D807B" w:rsidR="00D35CDE" w:rsidRPr="009A005A" w:rsidRDefault="00D35CDE" w:rsidP="00D35CDE">
            <w:pPr>
              <w:jc w:val="both"/>
              <w:rPr>
                <w:rFonts w:eastAsia="Times New Roman" w:cstheme="minorHAnsi"/>
                <w:sz w:val="24"/>
                <w:szCs w:val="24"/>
              </w:rPr>
            </w:pPr>
            <w:r>
              <w:rPr>
                <w:rFonts w:ascii="Calibri" w:hAnsi="Calibri"/>
                <w:color w:val="000000"/>
              </w:rPr>
              <w:t>0.557383</w:t>
            </w:r>
          </w:p>
        </w:tc>
      </w:tr>
      <w:tr w:rsidR="00D35CDE" w:rsidRPr="009A005A" w14:paraId="43DD0DFA" w14:textId="77777777" w:rsidTr="004C05FF">
        <w:trPr>
          <w:trHeight w:val="300"/>
        </w:trPr>
        <w:tc>
          <w:tcPr>
            <w:tcW w:w="562" w:type="dxa"/>
            <w:noWrap/>
            <w:hideMark/>
          </w:tcPr>
          <w:p w14:paraId="70D53D2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6</w:t>
            </w:r>
          </w:p>
        </w:tc>
        <w:tc>
          <w:tcPr>
            <w:tcW w:w="1693" w:type="dxa"/>
            <w:noWrap/>
            <w:hideMark/>
          </w:tcPr>
          <w:p w14:paraId="3F97EF6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42C78A4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7C115D92" w14:textId="6222B6D0" w:rsidR="00D35CDE" w:rsidRPr="009A005A" w:rsidRDefault="00D35CDE" w:rsidP="00D35CDE">
            <w:pPr>
              <w:jc w:val="both"/>
              <w:rPr>
                <w:rFonts w:eastAsia="Times New Roman" w:cstheme="minorHAnsi"/>
                <w:sz w:val="24"/>
                <w:szCs w:val="24"/>
              </w:rPr>
            </w:pPr>
            <w:r>
              <w:rPr>
                <w:rFonts w:ascii="Calibri" w:hAnsi="Calibri"/>
                <w:color w:val="000000"/>
              </w:rPr>
              <w:t>0.41401</w:t>
            </w:r>
          </w:p>
        </w:tc>
        <w:tc>
          <w:tcPr>
            <w:tcW w:w="1268" w:type="dxa"/>
            <w:noWrap/>
            <w:vAlign w:val="bottom"/>
            <w:hideMark/>
          </w:tcPr>
          <w:p w14:paraId="413FB3AF" w14:textId="7CFADB1E" w:rsidR="00D35CDE" w:rsidRPr="009A005A" w:rsidRDefault="00D35CDE" w:rsidP="00D35CDE">
            <w:pPr>
              <w:jc w:val="both"/>
              <w:rPr>
                <w:rFonts w:eastAsia="Times New Roman" w:cstheme="minorHAnsi"/>
                <w:sz w:val="24"/>
                <w:szCs w:val="24"/>
              </w:rPr>
            </w:pPr>
            <w:r>
              <w:rPr>
                <w:rFonts w:ascii="Calibri" w:hAnsi="Calibri"/>
                <w:color w:val="000000"/>
              </w:rPr>
              <w:t>0.510368</w:t>
            </w:r>
          </w:p>
        </w:tc>
      </w:tr>
      <w:tr w:rsidR="00D35CDE" w:rsidRPr="009A005A" w14:paraId="537E30C8" w14:textId="77777777" w:rsidTr="004C05FF">
        <w:trPr>
          <w:trHeight w:val="300"/>
        </w:trPr>
        <w:tc>
          <w:tcPr>
            <w:tcW w:w="562" w:type="dxa"/>
            <w:noWrap/>
            <w:hideMark/>
          </w:tcPr>
          <w:p w14:paraId="126DFBA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7</w:t>
            </w:r>
          </w:p>
        </w:tc>
        <w:tc>
          <w:tcPr>
            <w:tcW w:w="1693" w:type="dxa"/>
            <w:noWrap/>
            <w:hideMark/>
          </w:tcPr>
          <w:p w14:paraId="205BE241"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00038E04"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236BDDFC" w14:textId="427D921B" w:rsidR="00D35CDE" w:rsidRPr="009A005A" w:rsidRDefault="00D35CDE" w:rsidP="00D35CDE">
            <w:pPr>
              <w:jc w:val="both"/>
              <w:rPr>
                <w:rFonts w:eastAsia="Times New Roman" w:cstheme="minorHAnsi"/>
                <w:sz w:val="24"/>
                <w:szCs w:val="24"/>
              </w:rPr>
            </w:pPr>
            <w:r>
              <w:rPr>
                <w:rFonts w:ascii="Calibri" w:hAnsi="Calibri"/>
                <w:color w:val="000000"/>
              </w:rPr>
              <w:t>0.392138</w:t>
            </w:r>
          </w:p>
        </w:tc>
        <w:tc>
          <w:tcPr>
            <w:tcW w:w="1268" w:type="dxa"/>
            <w:noWrap/>
            <w:vAlign w:val="bottom"/>
            <w:hideMark/>
          </w:tcPr>
          <w:p w14:paraId="7C2FDEAB" w14:textId="4B1B544B" w:rsidR="00D35CDE" w:rsidRPr="009A005A" w:rsidRDefault="00D35CDE" w:rsidP="00D35CDE">
            <w:pPr>
              <w:jc w:val="both"/>
              <w:rPr>
                <w:rFonts w:eastAsia="Times New Roman" w:cstheme="minorHAnsi"/>
                <w:sz w:val="24"/>
                <w:szCs w:val="24"/>
              </w:rPr>
            </w:pPr>
            <w:r>
              <w:rPr>
                <w:rFonts w:ascii="Calibri" w:hAnsi="Calibri"/>
                <w:color w:val="000000"/>
              </w:rPr>
              <w:t>0.466805</w:t>
            </w:r>
          </w:p>
        </w:tc>
      </w:tr>
      <w:tr w:rsidR="00D35CDE" w:rsidRPr="009A005A" w14:paraId="03CFAB67" w14:textId="77777777" w:rsidTr="004C05FF">
        <w:trPr>
          <w:trHeight w:val="300"/>
        </w:trPr>
        <w:tc>
          <w:tcPr>
            <w:tcW w:w="562" w:type="dxa"/>
            <w:noWrap/>
            <w:hideMark/>
          </w:tcPr>
          <w:p w14:paraId="2B22450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8</w:t>
            </w:r>
          </w:p>
        </w:tc>
        <w:tc>
          <w:tcPr>
            <w:tcW w:w="1693" w:type="dxa"/>
            <w:noWrap/>
            <w:hideMark/>
          </w:tcPr>
          <w:p w14:paraId="5CBF8F6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3BED95D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249B66FA" w14:textId="587403FF" w:rsidR="00D35CDE" w:rsidRPr="009A005A" w:rsidRDefault="00D35CDE" w:rsidP="00D35CDE">
            <w:pPr>
              <w:jc w:val="both"/>
              <w:rPr>
                <w:rFonts w:eastAsia="Times New Roman" w:cstheme="minorHAnsi"/>
                <w:sz w:val="24"/>
                <w:szCs w:val="24"/>
              </w:rPr>
            </w:pPr>
            <w:r>
              <w:rPr>
                <w:rFonts w:ascii="Calibri" w:hAnsi="Calibri"/>
                <w:color w:val="000000"/>
              </w:rPr>
              <w:t>0.301029</w:t>
            </w:r>
          </w:p>
        </w:tc>
        <w:tc>
          <w:tcPr>
            <w:tcW w:w="1268" w:type="dxa"/>
            <w:noWrap/>
            <w:vAlign w:val="bottom"/>
            <w:hideMark/>
          </w:tcPr>
          <w:p w14:paraId="78CA4BED" w14:textId="6BE8507C" w:rsidR="00D35CDE" w:rsidRPr="009A005A" w:rsidRDefault="00D35CDE" w:rsidP="00D35CDE">
            <w:pPr>
              <w:jc w:val="both"/>
              <w:rPr>
                <w:rFonts w:eastAsia="Times New Roman" w:cstheme="minorHAnsi"/>
                <w:sz w:val="24"/>
                <w:szCs w:val="24"/>
              </w:rPr>
            </w:pPr>
            <w:r>
              <w:rPr>
                <w:rFonts w:ascii="Calibri" w:hAnsi="Calibri"/>
                <w:color w:val="000000"/>
              </w:rPr>
              <w:t>0.314126</w:t>
            </w:r>
          </w:p>
        </w:tc>
      </w:tr>
      <w:tr w:rsidR="00D35CDE" w:rsidRPr="009A005A" w14:paraId="4DF1397E" w14:textId="77777777" w:rsidTr="004C05FF">
        <w:trPr>
          <w:trHeight w:val="300"/>
        </w:trPr>
        <w:tc>
          <w:tcPr>
            <w:tcW w:w="562" w:type="dxa"/>
            <w:noWrap/>
            <w:hideMark/>
          </w:tcPr>
          <w:p w14:paraId="50EF3BE6"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9</w:t>
            </w:r>
          </w:p>
        </w:tc>
        <w:tc>
          <w:tcPr>
            <w:tcW w:w="1693" w:type="dxa"/>
            <w:noWrap/>
            <w:hideMark/>
          </w:tcPr>
          <w:p w14:paraId="04D9CA3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324" w:type="dxa"/>
            <w:noWrap/>
            <w:hideMark/>
          </w:tcPr>
          <w:p w14:paraId="322F436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5A3A5CDA" w14:textId="0E8C8362" w:rsidR="00D35CDE" w:rsidRPr="009A005A" w:rsidRDefault="00D35CDE" w:rsidP="00D35CDE">
            <w:pPr>
              <w:jc w:val="both"/>
              <w:rPr>
                <w:rFonts w:eastAsia="Times New Roman" w:cstheme="minorHAnsi"/>
                <w:sz w:val="24"/>
                <w:szCs w:val="24"/>
              </w:rPr>
            </w:pPr>
            <w:r>
              <w:rPr>
                <w:rFonts w:ascii="Calibri" w:hAnsi="Calibri"/>
                <w:color w:val="000000"/>
              </w:rPr>
              <w:t>0.250738</w:t>
            </w:r>
          </w:p>
        </w:tc>
        <w:tc>
          <w:tcPr>
            <w:tcW w:w="1268" w:type="dxa"/>
            <w:noWrap/>
            <w:vAlign w:val="bottom"/>
            <w:hideMark/>
          </w:tcPr>
          <w:p w14:paraId="0C08F024" w14:textId="6DE09EDA" w:rsidR="00D35CDE" w:rsidRPr="009A005A" w:rsidRDefault="00D35CDE" w:rsidP="00D35CDE">
            <w:pPr>
              <w:jc w:val="both"/>
              <w:rPr>
                <w:rFonts w:eastAsia="Times New Roman" w:cstheme="minorHAnsi"/>
                <w:sz w:val="24"/>
                <w:szCs w:val="24"/>
              </w:rPr>
            </w:pPr>
            <w:r>
              <w:rPr>
                <w:rFonts w:ascii="Calibri" w:hAnsi="Calibri"/>
                <w:color w:val="000000"/>
              </w:rPr>
              <w:t>0.245271</w:t>
            </w:r>
          </w:p>
        </w:tc>
      </w:tr>
      <w:tr w:rsidR="00D35CDE" w:rsidRPr="009A005A" w14:paraId="781808F4" w14:textId="77777777" w:rsidTr="004C05FF">
        <w:trPr>
          <w:trHeight w:val="300"/>
        </w:trPr>
        <w:tc>
          <w:tcPr>
            <w:tcW w:w="562" w:type="dxa"/>
            <w:noWrap/>
            <w:hideMark/>
          </w:tcPr>
          <w:p w14:paraId="3A377B41"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693" w:type="dxa"/>
            <w:noWrap/>
            <w:hideMark/>
          </w:tcPr>
          <w:p w14:paraId="7D80365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3AB19D9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4AF89389" w14:textId="3E312690" w:rsidR="00D35CDE" w:rsidRPr="009A005A" w:rsidRDefault="00D35CDE" w:rsidP="00D35CDE">
            <w:pPr>
              <w:jc w:val="both"/>
              <w:rPr>
                <w:rFonts w:eastAsia="Times New Roman" w:cstheme="minorHAnsi"/>
                <w:sz w:val="24"/>
                <w:szCs w:val="24"/>
              </w:rPr>
            </w:pPr>
            <w:r>
              <w:rPr>
                <w:rFonts w:ascii="Calibri" w:hAnsi="Calibri"/>
                <w:color w:val="000000"/>
              </w:rPr>
              <w:t>0.508982</w:t>
            </w:r>
          </w:p>
        </w:tc>
        <w:tc>
          <w:tcPr>
            <w:tcW w:w="1268" w:type="dxa"/>
            <w:noWrap/>
            <w:vAlign w:val="bottom"/>
            <w:hideMark/>
          </w:tcPr>
          <w:p w14:paraId="3D40C024" w14:textId="0AAD146C" w:rsidR="00D35CDE" w:rsidRPr="009A005A" w:rsidRDefault="00D35CDE" w:rsidP="00D35CDE">
            <w:pPr>
              <w:jc w:val="both"/>
              <w:rPr>
                <w:rFonts w:eastAsia="Times New Roman" w:cstheme="minorHAnsi"/>
                <w:sz w:val="24"/>
                <w:szCs w:val="24"/>
              </w:rPr>
            </w:pPr>
            <w:r>
              <w:rPr>
                <w:rFonts w:ascii="Calibri" w:hAnsi="Calibri"/>
                <w:color w:val="000000"/>
              </w:rPr>
              <w:t>0.557383</w:t>
            </w:r>
          </w:p>
        </w:tc>
      </w:tr>
      <w:tr w:rsidR="00D35CDE" w:rsidRPr="009A005A" w14:paraId="063D71E5" w14:textId="77777777" w:rsidTr="004C05FF">
        <w:trPr>
          <w:trHeight w:val="300"/>
        </w:trPr>
        <w:tc>
          <w:tcPr>
            <w:tcW w:w="562" w:type="dxa"/>
            <w:noWrap/>
            <w:hideMark/>
          </w:tcPr>
          <w:p w14:paraId="4D1C7DB6"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11</w:t>
            </w:r>
          </w:p>
        </w:tc>
        <w:tc>
          <w:tcPr>
            <w:tcW w:w="1693" w:type="dxa"/>
            <w:noWrap/>
            <w:hideMark/>
          </w:tcPr>
          <w:p w14:paraId="590F9FB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476FC95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268CB500" w14:textId="52C13276" w:rsidR="00D35CDE" w:rsidRPr="009A005A" w:rsidRDefault="00D35CDE" w:rsidP="00D35CDE">
            <w:pPr>
              <w:jc w:val="both"/>
              <w:rPr>
                <w:rFonts w:eastAsia="Times New Roman" w:cstheme="minorHAnsi"/>
                <w:sz w:val="24"/>
                <w:szCs w:val="24"/>
              </w:rPr>
            </w:pPr>
            <w:r>
              <w:rPr>
                <w:rFonts w:ascii="Calibri" w:hAnsi="Calibri"/>
                <w:color w:val="000000"/>
              </w:rPr>
              <w:t>0.486546</w:t>
            </w:r>
          </w:p>
        </w:tc>
        <w:tc>
          <w:tcPr>
            <w:tcW w:w="1268" w:type="dxa"/>
            <w:noWrap/>
            <w:vAlign w:val="bottom"/>
            <w:hideMark/>
          </w:tcPr>
          <w:p w14:paraId="7F088E06" w14:textId="6A007948" w:rsidR="00D35CDE" w:rsidRPr="009A005A" w:rsidRDefault="00D35CDE" w:rsidP="00D35CDE">
            <w:pPr>
              <w:jc w:val="both"/>
              <w:rPr>
                <w:rFonts w:eastAsia="Times New Roman" w:cstheme="minorHAnsi"/>
                <w:sz w:val="24"/>
                <w:szCs w:val="24"/>
              </w:rPr>
            </w:pPr>
            <w:r>
              <w:rPr>
                <w:rFonts w:ascii="Calibri" w:hAnsi="Calibri"/>
                <w:color w:val="000000"/>
              </w:rPr>
              <w:t>0.510368</w:t>
            </w:r>
          </w:p>
        </w:tc>
      </w:tr>
      <w:tr w:rsidR="00D35CDE" w:rsidRPr="009A005A" w14:paraId="73739B80" w14:textId="77777777" w:rsidTr="004C05FF">
        <w:trPr>
          <w:trHeight w:val="300"/>
        </w:trPr>
        <w:tc>
          <w:tcPr>
            <w:tcW w:w="562" w:type="dxa"/>
            <w:noWrap/>
            <w:hideMark/>
          </w:tcPr>
          <w:p w14:paraId="7E471F7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12</w:t>
            </w:r>
          </w:p>
        </w:tc>
        <w:tc>
          <w:tcPr>
            <w:tcW w:w="1693" w:type="dxa"/>
            <w:noWrap/>
            <w:hideMark/>
          </w:tcPr>
          <w:p w14:paraId="098E8700"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3BDDC72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462E90FE" w14:textId="534CD6AA" w:rsidR="00D35CDE" w:rsidRPr="009A005A" w:rsidRDefault="00D35CDE" w:rsidP="00D35CDE">
            <w:pPr>
              <w:jc w:val="both"/>
              <w:rPr>
                <w:rFonts w:eastAsia="Times New Roman" w:cstheme="minorHAnsi"/>
                <w:sz w:val="24"/>
                <w:szCs w:val="24"/>
              </w:rPr>
            </w:pPr>
            <w:r>
              <w:rPr>
                <w:rFonts w:ascii="Calibri" w:hAnsi="Calibri"/>
                <w:color w:val="000000"/>
              </w:rPr>
              <w:t>0.463859</w:t>
            </w:r>
          </w:p>
        </w:tc>
        <w:tc>
          <w:tcPr>
            <w:tcW w:w="1268" w:type="dxa"/>
            <w:noWrap/>
            <w:vAlign w:val="bottom"/>
            <w:hideMark/>
          </w:tcPr>
          <w:p w14:paraId="037D27FC" w14:textId="75FE51DE" w:rsidR="00D35CDE" w:rsidRPr="009A005A" w:rsidRDefault="00D35CDE" w:rsidP="00D35CDE">
            <w:pPr>
              <w:jc w:val="both"/>
              <w:rPr>
                <w:rFonts w:eastAsia="Times New Roman" w:cstheme="minorHAnsi"/>
                <w:sz w:val="24"/>
                <w:szCs w:val="24"/>
              </w:rPr>
            </w:pPr>
            <w:r>
              <w:rPr>
                <w:rFonts w:ascii="Calibri" w:hAnsi="Calibri"/>
                <w:color w:val="000000"/>
              </w:rPr>
              <w:t>0.466805</w:t>
            </w:r>
          </w:p>
        </w:tc>
      </w:tr>
      <w:tr w:rsidR="00D35CDE" w:rsidRPr="009A005A" w14:paraId="0D7444C4" w14:textId="77777777" w:rsidTr="004C05FF">
        <w:trPr>
          <w:trHeight w:val="300"/>
        </w:trPr>
        <w:tc>
          <w:tcPr>
            <w:tcW w:w="562" w:type="dxa"/>
            <w:noWrap/>
            <w:hideMark/>
          </w:tcPr>
          <w:p w14:paraId="35217D1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13</w:t>
            </w:r>
          </w:p>
        </w:tc>
        <w:tc>
          <w:tcPr>
            <w:tcW w:w="1693" w:type="dxa"/>
            <w:noWrap/>
            <w:hideMark/>
          </w:tcPr>
          <w:p w14:paraId="60C9352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2209B3F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69493862" w14:textId="2EFC0507" w:rsidR="00D35CDE" w:rsidRPr="009A005A" w:rsidRDefault="00D35CDE" w:rsidP="00D35CDE">
            <w:pPr>
              <w:jc w:val="both"/>
              <w:rPr>
                <w:rFonts w:eastAsia="Times New Roman" w:cstheme="minorHAnsi"/>
                <w:sz w:val="24"/>
                <w:szCs w:val="24"/>
              </w:rPr>
            </w:pPr>
            <w:r>
              <w:rPr>
                <w:rFonts w:ascii="Calibri" w:hAnsi="Calibri"/>
                <w:color w:val="000000"/>
              </w:rPr>
              <w:t>0.366001</w:t>
            </w:r>
          </w:p>
        </w:tc>
        <w:tc>
          <w:tcPr>
            <w:tcW w:w="1268" w:type="dxa"/>
            <w:noWrap/>
            <w:vAlign w:val="bottom"/>
            <w:hideMark/>
          </w:tcPr>
          <w:p w14:paraId="3904EFE7" w14:textId="2E5E5675" w:rsidR="00D35CDE" w:rsidRPr="009A005A" w:rsidRDefault="00D35CDE" w:rsidP="00D35CDE">
            <w:pPr>
              <w:jc w:val="both"/>
              <w:rPr>
                <w:rFonts w:eastAsia="Times New Roman" w:cstheme="minorHAnsi"/>
                <w:sz w:val="24"/>
                <w:szCs w:val="24"/>
              </w:rPr>
            </w:pPr>
            <w:r>
              <w:rPr>
                <w:rFonts w:ascii="Calibri" w:hAnsi="Calibri"/>
                <w:color w:val="000000"/>
              </w:rPr>
              <w:t>0.314126</w:t>
            </w:r>
          </w:p>
        </w:tc>
      </w:tr>
      <w:tr w:rsidR="00D35CDE" w:rsidRPr="009A005A" w14:paraId="7139E8D5" w14:textId="77777777" w:rsidTr="004C05FF">
        <w:trPr>
          <w:trHeight w:val="300"/>
        </w:trPr>
        <w:tc>
          <w:tcPr>
            <w:tcW w:w="562" w:type="dxa"/>
            <w:noWrap/>
            <w:hideMark/>
          </w:tcPr>
          <w:p w14:paraId="407ED07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14</w:t>
            </w:r>
          </w:p>
        </w:tc>
        <w:tc>
          <w:tcPr>
            <w:tcW w:w="1693" w:type="dxa"/>
            <w:noWrap/>
            <w:hideMark/>
          </w:tcPr>
          <w:p w14:paraId="5C1161F1"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324" w:type="dxa"/>
            <w:noWrap/>
            <w:hideMark/>
          </w:tcPr>
          <w:p w14:paraId="21E7312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3D561790" w14:textId="2A6279A4" w:rsidR="00D35CDE" w:rsidRPr="009A005A" w:rsidRDefault="00D35CDE" w:rsidP="00D35CDE">
            <w:pPr>
              <w:jc w:val="both"/>
              <w:rPr>
                <w:rFonts w:eastAsia="Times New Roman" w:cstheme="minorHAnsi"/>
                <w:sz w:val="24"/>
                <w:szCs w:val="24"/>
              </w:rPr>
            </w:pPr>
            <w:r>
              <w:rPr>
                <w:rFonts w:ascii="Calibri" w:hAnsi="Calibri"/>
                <w:color w:val="000000"/>
              </w:rPr>
              <w:t>0.309561</w:t>
            </w:r>
          </w:p>
        </w:tc>
        <w:tc>
          <w:tcPr>
            <w:tcW w:w="1268" w:type="dxa"/>
            <w:noWrap/>
            <w:vAlign w:val="bottom"/>
            <w:hideMark/>
          </w:tcPr>
          <w:p w14:paraId="2AD2BA18" w14:textId="44AF5564" w:rsidR="00D35CDE" w:rsidRPr="009A005A" w:rsidRDefault="00D35CDE" w:rsidP="00D35CDE">
            <w:pPr>
              <w:jc w:val="both"/>
              <w:rPr>
                <w:rFonts w:eastAsia="Times New Roman" w:cstheme="minorHAnsi"/>
                <w:sz w:val="24"/>
                <w:szCs w:val="24"/>
              </w:rPr>
            </w:pPr>
            <w:r>
              <w:rPr>
                <w:rFonts w:ascii="Calibri" w:hAnsi="Calibri"/>
                <w:color w:val="000000"/>
              </w:rPr>
              <w:t>0.245271</w:t>
            </w:r>
          </w:p>
        </w:tc>
      </w:tr>
      <w:tr w:rsidR="00D35CDE" w:rsidRPr="009A005A" w14:paraId="4C7EF110" w14:textId="77777777" w:rsidTr="004C05FF">
        <w:trPr>
          <w:trHeight w:val="300"/>
        </w:trPr>
        <w:tc>
          <w:tcPr>
            <w:tcW w:w="562" w:type="dxa"/>
            <w:noWrap/>
            <w:hideMark/>
          </w:tcPr>
          <w:p w14:paraId="55A6237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15</w:t>
            </w:r>
          </w:p>
        </w:tc>
        <w:tc>
          <w:tcPr>
            <w:tcW w:w="1693" w:type="dxa"/>
            <w:noWrap/>
            <w:hideMark/>
          </w:tcPr>
          <w:p w14:paraId="61ABA89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11701F5F"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157049EB" w14:textId="61F12C30" w:rsidR="00D35CDE" w:rsidRPr="009A005A" w:rsidRDefault="00D35CDE" w:rsidP="00D35CDE">
            <w:pPr>
              <w:jc w:val="both"/>
              <w:rPr>
                <w:rFonts w:eastAsia="Times New Roman" w:cstheme="minorHAnsi"/>
                <w:sz w:val="24"/>
                <w:szCs w:val="24"/>
              </w:rPr>
            </w:pPr>
            <w:r>
              <w:rPr>
                <w:rFonts w:ascii="Calibri" w:hAnsi="Calibri"/>
                <w:color w:val="000000"/>
              </w:rPr>
              <w:t>0.760438</w:t>
            </w:r>
          </w:p>
        </w:tc>
        <w:tc>
          <w:tcPr>
            <w:tcW w:w="1268" w:type="dxa"/>
            <w:noWrap/>
            <w:vAlign w:val="bottom"/>
            <w:hideMark/>
          </w:tcPr>
          <w:p w14:paraId="0FD07E03" w14:textId="328E43D4" w:rsidR="00D35CDE" w:rsidRPr="009A005A" w:rsidRDefault="00D35CDE" w:rsidP="00D35CDE">
            <w:pPr>
              <w:jc w:val="both"/>
              <w:rPr>
                <w:rFonts w:eastAsia="Times New Roman" w:cstheme="minorHAnsi"/>
                <w:sz w:val="24"/>
                <w:szCs w:val="24"/>
              </w:rPr>
            </w:pPr>
            <w:r>
              <w:rPr>
                <w:rFonts w:ascii="Calibri" w:hAnsi="Calibri"/>
                <w:color w:val="000000"/>
              </w:rPr>
              <w:t>0.557383</w:t>
            </w:r>
          </w:p>
        </w:tc>
      </w:tr>
      <w:tr w:rsidR="00D35CDE" w:rsidRPr="009A005A" w14:paraId="109FFBAD" w14:textId="77777777" w:rsidTr="004C05FF">
        <w:trPr>
          <w:trHeight w:val="300"/>
        </w:trPr>
        <w:tc>
          <w:tcPr>
            <w:tcW w:w="562" w:type="dxa"/>
            <w:noWrap/>
            <w:hideMark/>
          </w:tcPr>
          <w:p w14:paraId="3CF2C09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16</w:t>
            </w:r>
          </w:p>
        </w:tc>
        <w:tc>
          <w:tcPr>
            <w:tcW w:w="1693" w:type="dxa"/>
            <w:noWrap/>
            <w:hideMark/>
          </w:tcPr>
          <w:p w14:paraId="47D3292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0ADEEE9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25744238" w14:textId="4EBEB2B7" w:rsidR="00D35CDE" w:rsidRPr="009A005A" w:rsidRDefault="00D35CDE" w:rsidP="00D35CDE">
            <w:pPr>
              <w:jc w:val="both"/>
              <w:rPr>
                <w:rFonts w:eastAsia="Times New Roman" w:cstheme="minorHAnsi"/>
                <w:sz w:val="24"/>
                <w:szCs w:val="24"/>
              </w:rPr>
            </w:pPr>
            <w:r>
              <w:rPr>
                <w:rFonts w:ascii="Calibri" w:hAnsi="Calibri"/>
                <w:color w:val="000000"/>
              </w:rPr>
              <w:t>0.743792</w:t>
            </w:r>
          </w:p>
        </w:tc>
        <w:tc>
          <w:tcPr>
            <w:tcW w:w="1268" w:type="dxa"/>
            <w:noWrap/>
            <w:vAlign w:val="bottom"/>
            <w:hideMark/>
          </w:tcPr>
          <w:p w14:paraId="781D21A0" w14:textId="5E5F0A2B" w:rsidR="00D35CDE" w:rsidRPr="009A005A" w:rsidRDefault="00D35CDE" w:rsidP="00D35CDE">
            <w:pPr>
              <w:jc w:val="both"/>
              <w:rPr>
                <w:rFonts w:eastAsia="Times New Roman" w:cstheme="minorHAnsi"/>
                <w:sz w:val="24"/>
                <w:szCs w:val="24"/>
              </w:rPr>
            </w:pPr>
            <w:r>
              <w:rPr>
                <w:rFonts w:ascii="Calibri" w:hAnsi="Calibri"/>
                <w:color w:val="000000"/>
              </w:rPr>
              <w:t>0.510368</w:t>
            </w:r>
          </w:p>
        </w:tc>
      </w:tr>
      <w:tr w:rsidR="00D35CDE" w:rsidRPr="009A005A" w14:paraId="5E243B50" w14:textId="77777777" w:rsidTr="004C05FF">
        <w:trPr>
          <w:trHeight w:val="300"/>
        </w:trPr>
        <w:tc>
          <w:tcPr>
            <w:tcW w:w="562" w:type="dxa"/>
            <w:noWrap/>
            <w:hideMark/>
          </w:tcPr>
          <w:p w14:paraId="6486DBC2"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17</w:t>
            </w:r>
          </w:p>
        </w:tc>
        <w:tc>
          <w:tcPr>
            <w:tcW w:w="1693" w:type="dxa"/>
            <w:noWrap/>
            <w:hideMark/>
          </w:tcPr>
          <w:p w14:paraId="24A99F5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1A5345E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07AD21E2" w14:textId="06C51F3C" w:rsidR="00D35CDE" w:rsidRPr="009A005A" w:rsidRDefault="00D35CDE" w:rsidP="00D35CDE">
            <w:pPr>
              <w:jc w:val="both"/>
              <w:rPr>
                <w:rFonts w:eastAsia="Times New Roman" w:cstheme="minorHAnsi"/>
                <w:sz w:val="24"/>
                <w:szCs w:val="24"/>
              </w:rPr>
            </w:pPr>
            <w:r>
              <w:rPr>
                <w:rFonts w:ascii="Calibri" w:hAnsi="Calibri"/>
                <w:color w:val="000000"/>
              </w:rPr>
              <w:t>0.726151</w:t>
            </w:r>
          </w:p>
        </w:tc>
        <w:tc>
          <w:tcPr>
            <w:tcW w:w="1268" w:type="dxa"/>
            <w:noWrap/>
            <w:vAlign w:val="bottom"/>
            <w:hideMark/>
          </w:tcPr>
          <w:p w14:paraId="17F99DB7" w14:textId="224905BA" w:rsidR="00D35CDE" w:rsidRPr="009A005A" w:rsidRDefault="00D35CDE" w:rsidP="00D35CDE">
            <w:pPr>
              <w:jc w:val="both"/>
              <w:rPr>
                <w:rFonts w:eastAsia="Times New Roman" w:cstheme="minorHAnsi"/>
                <w:sz w:val="24"/>
                <w:szCs w:val="24"/>
              </w:rPr>
            </w:pPr>
            <w:r>
              <w:rPr>
                <w:rFonts w:ascii="Calibri" w:hAnsi="Calibri"/>
                <w:color w:val="000000"/>
              </w:rPr>
              <w:t>0.466805</w:t>
            </w:r>
          </w:p>
        </w:tc>
      </w:tr>
      <w:tr w:rsidR="00D35CDE" w:rsidRPr="009A005A" w14:paraId="0CC6FE17" w14:textId="77777777" w:rsidTr="004C05FF">
        <w:trPr>
          <w:trHeight w:val="300"/>
        </w:trPr>
        <w:tc>
          <w:tcPr>
            <w:tcW w:w="562" w:type="dxa"/>
            <w:noWrap/>
            <w:hideMark/>
          </w:tcPr>
          <w:p w14:paraId="2F0450F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18</w:t>
            </w:r>
          </w:p>
        </w:tc>
        <w:tc>
          <w:tcPr>
            <w:tcW w:w="1693" w:type="dxa"/>
            <w:noWrap/>
            <w:hideMark/>
          </w:tcPr>
          <w:p w14:paraId="53A3ED7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52D93210"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71626F1E" w14:textId="104493C6" w:rsidR="00D35CDE" w:rsidRPr="009A005A" w:rsidRDefault="00D35CDE" w:rsidP="00D35CDE">
            <w:pPr>
              <w:jc w:val="both"/>
              <w:rPr>
                <w:rFonts w:eastAsia="Times New Roman" w:cstheme="minorHAnsi"/>
                <w:sz w:val="24"/>
                <w:szCs w:val="24"/>
              </w:rPr>
            </w:pPr>
            <w:r>
              <w:rPr>
                <w:rFonts w:ascii="Calibri" w:hAnsi="Calibri"/>
                <w:color w:val="000000"/>
              </w:rPr>
              <w:t>0.639093</w:t>
            </w:r>
          </w:p>
        </w:tc>
        <w:tc>
          <w:tcPr>
            <w:tcW w:w="1268" w:type="dxa"/>
            <w:noWrap/>
            <w:vAlign w:val="bottom"/>
            <w:hideMark/>
          </w:tcPr>
          <w:p w14:paraId="684DD3E6" w14:textId="561EDF48" w:rsidR="00D35CDE" w:rsidRPr="009A005A" w:rsidRDefault="00D35CDE" w:rsidP="00D35CDE">
            <w:pPr>
              <w:jc w:val="both"/>
              <w:rPr>
                <w:rFonts w:eastAsia="Times New Roman" w:cstheme="minorHAnsi"/>
                <w:sz w:val="24"/>
                <w:szCs w:val="24"/>
              </w:rPr>
            </w:pPr>
            <w:r>
              <w:rPr>
                <w:rFonts w:ascii="Calibri" w:hAnsi="Calibri"/>
                <w:color w:val="000000"/>
              </w:rPr>
              <w:t>0.314126</w:t>
            </w:r>
          </w:p>
        </w:tc>
      </w:tr>
      <w:tr w:rsidR="00D35CDE" w:rsidRPr="009A005A" w14:paraId="27B845B8" w14:textId="77777777" w:rsidTr="004C05FF">
        <w:trPr>
          <w:trHeight w:val="300"/>
        </w:trPr>
        <w:tc>
          <w:tcPr>
            <w:tcW w:w="562" w:type="dxa"/>
            <w:noWrap/>
            <w:hideMark/>
          </w:tcPr>
          <w:p w14:paraId="490E828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19</w:t>
            </w:r>
          </w:p>
        </w:tc>
        <w:tc>
          <w:tcPr>
            <w:tcW w:w="1693" w:type="dxa"/>
            <w:noWrap/>
            <w:hideMark/>
          </w:tcPr>
          <w:p w14:paraId="4CB294DD"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324" w:type="dxa"/>
            <w:noWrap/>
            <w:hideMark/>
          </w:tcPr>
          <w:p w14:paraId="7A05CCF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4B95AC33" w14:textId="3FBB8C39" w:rsidR="00D35CDE" w:rsidRPr="009A005A" w:rsidRDefault="00D35CDE" w:rsidP="00D35CDE">
            <w:pPr>
              <w:jc w:val="both"/>
              <w:rPr>
                <w:rFonts w:eastAsia="Times New Roman" w:cstheme="minorHAnsi"/>
                <w:sz w:val="24"/>
                <w:szCs w:val="24"/>
              </w:rPr>
            </w:pPr>
            <w:r>
              <w:rPr>
                <w:rFonts w:ascii="Calibri" w:hAnsi="Calibri"/>
                <w:color w:val="000000"/>
              </w:rPr>
              <w:t>0.578929</w:t>
            </w:r>
          </w:p>
        </w:tc>
        <w:tc>
          <w:tcPr>
            <w:tcW w:w="1268" w:type="dxa"/>
            <w:noWrap/>
            <w:vAlign w:val="bottom"/>
            <w:hideMark/>
          </w:tcPr>
          <w:p w14:paraId="47FBF379" w14:textId="111D2666" w:rsidR="00D35CDE" w:rsidRPr="009A005A" w:rsidRDefault="00D35CDE" w:rsidP="00D35CDE">
            <w:pPr>
              <w:jc w:val="both"/>
              <w:rPr>
                <w:rFonts w:eastAsia="Times New Roman" w:cstheme="minorHAnsi"/>
                <w:sz w:val="24"/>
                <w:szCs w:val="24"/>
              </w:rPr>
            </w:pPr>
            <w:r>
              <w:rPr>
                <w:rFonts w:ascii="Calibri" w:hAnsi="Calibri"/>
                <w:color w:val="000000"/>
              </w:rPr>
              <w:t>0.245271</w:t>
            </w:r>
          </w:p>
        </w:tc>
      </w:tr>
      <w:tr w:rsidR="00D35CDE" w:rsidRPr="009A005A" w14:paraId="473C9431" w14:textId="77777777" w:rsidTr="004C05FF">
        <w:trPr>
          <w:trHeight w:val="300"/>
        </w:trPr>
        <w:tc>
          <w:tcPr>
            <w:tcW w:w="562" w:type="dxa"/>
            <w:noWrap/>
            <w:hideMark/>
          </w:tcPr>
          <w:p w14:paraId="635778BC"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20</w:t>
            </w:r>
          </w:p>
        </w:tc>
        <w:tc>
          <w:tcPr>
            <w:tcW w:w="1693" w:type="dxa"/>
            <w:noWrap/>
            <w:hideMark/>
          </w:tcPr>
          <w:p w14:paraId="2DBFBCC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2FBA217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0.1</w:t>
            </w:r>
          </w:p>
        </w:tc>
        <w:tc>
          <w:tcPr>
            <w:tcW w:w="1107" w:type="dxa"/>
            <w:noWrap/>
            <w:vAlign w:val="bottom"/>
            <w:hideMark/>
          </w:tcPr>
          <w:p w14:paraId="12A3BAA3" w14:textId="6D5C35C7" w:rsidR="00D35CDE" w:rsidRPr="009A005A" w:rsidRDefault="00D35CDE" w:rsidP="00D35CDE">
            <w:pPr>
              <w:jc w:val="both"/>
              <w:rPr>
                <w:rFonts w:eastAsia="Times New Roman" w:cstheme="minorHAnsi"/>
                <w:sz w:val="24"/>
                <w:szCs w:val="24"/>
              </w:rPr>
            </w:pPr>
            <w:r>
              <w:rPr>
                <w:rFonts w:ascii="Calibri" w:hAnsi="Calibri"/>
                <w:color w:val="000000"/>
              </w:rPr>
              <w:t>0.854333</w:t>
            </w:r>
          </w:p>
        </w:tc>
        <w:tc>
          <w:tcPr>
            <w:tcW w:w="1268" w:type="dxa"/>
            <w:noWrap/>
            <w:vAlign w:val="bottom"/>
            <w:hideMark/>
          </w:tcPr>
          <w:p w14:paraId="2E3BCD37" w14:textId="50554166" w:rsidR="00D35CDE" w:rsidRPr="009A005A" w:rsidRDefault="00D35CDE" w:rsidP="00D35CDE">
            <w:pPr>
              <w:jc w:val="both"/>
              <w:rPr>
                <w:rFonts w:eastAsia="Times New Roman" w:cstheme="minorHAnsi"/>
                <w:sz w:val="24"/>
                <w:szCs w:val="24"/>
              </w:rPr>
            </w:pPr>
            <w:r>
              <w:rPr>
                <w:rFonts w:ascii="Calibri" w:hAnsi="Calibri"/>
                <w:color w:val="000000"/>
              </w:rPr>
              <w:t>0.557383</w:t>
            </w:r>
          </w:p>
        </w:tc>
      </w:tr>
      <w:tr w:rsidR="00D35CDE" w:rsidRPr="009A005A" w14:paraId="14C0341D" w14:textId="77777777" w:rsidTr="004C05FF">
        <w:trPr>
          <w:trHeight w:val="300"/>
        </w:trPr>
        <w:tc>
          <w:tcPr>
            <w:tcW w:w="562" w:type="dxa"/>
            <w:noWrap/>
            <w:hideMark/>
          </w:tcPr>
          <w:p w14:paraId="7A0DF423"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21</w:t>
            </w:r>
          </w:p>
        </w:tc>
        <w:tc>
          <w:tcPr>
            <w:tcW w:w="1693" w:type="dxa"/>
            <w:noWrap/>
            <w:hideMark/>
          </w:tcPr>
          <w:p w14:paraId="045BE8D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550038F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0.5</w:t>
            </w:r>
          </w:p>
        </w:tc>
        <w:tc>
          <w:tcPr>
            <w:tcW w:w="1107" w:type="dxa"/>
            <w:noWrap/>
            <w:vAlign w:val="bottom"/>
            <w:hideMark/>
          </w:tcPr>
          <w:p w14:paraId="0496A37E" w14:textId="27D2FE29" w:rsidR="00D35CDE" w:rsidRPr="009A005A" w:rsidRDefault="00D35CDE" w:rsidP="00D35CDE">
            <w:pPr>
              <w:jc w:val="both"/>
              <w:rPr>
                <w:rFonts w:eastAsia="Times New Roman" w:cstheme="minorHAnsi"/>
                <w:sz w:val="24"/>
                <w:szCs w:val="24"/>
              </w:rPr>
            </w:pPr>
            <w:r>
              <w:rPr>
                <w:rFonts w:ascii="Calibri" w:hAnsi="Calibri"/>
                <w:color w:val="000000"/>
              </w:rPr>
              <w:t>0.842918</w:t>
            </w:r>
          </w:p>
        </w:tc>
        <w:tc>
          <w:tcPr>
            <w:tcW w:w="1268" w:type="dxa"/>
            <w:noWrap/>
            <w:vAlign w:val="bottom"/>
            <w:hideMark/>
          </w:tcPr>
          <w:p w14:paraId="220AD5FE" w14:textId="4F03F131" w:rsidR="00D35CDE" w:rsidRPr="009A005A" w:rsidRDefault="00D35CDE" w:rsidP="00D35CDE">
            <w:pPr>
              <w:jc w:val="both"/>
              <w:rPr>
                <w:rFonts w:eastAsia="Times New Roman" w:cstheme="minorHAnsi"/>
                <w:sz w:val="24"/>
                <w:szCs w:val="24"/>
              </w:rPr>
            </w:pPr>
            <w:r>
              <w:rPr>
                <w:rFonts w:ascii="Calibri" w:hAnsi="Calibri"/>
                <w:color w:val="000000"/>
              </w:rPr>
              <w:t>0.510368</w:t>
            </w:r>
          </w:p>
        </w:tc>
      </w:tr>
      <w:tr w:rsidR="00D35CDE" w:rsidRPr="009A005A" w14:paraId="6616E88C" w14:textId="77777777" w:rsidTr="004C05FF">
        <w:trPr>
          <w:trHeight w:val="300"/>
        </w:trPr>
        <w:tc>
          <w:tcPr>
            <w:tcW w:w="562" w:type="dxa"/>
            <w:noWrap/>
            <w:hideMark/>
          </w:tcPr>
          <w:p w14:paraId="2C9BF0E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22</w:t>
            </w:r>
          </w:p>
        </w:tc>
        <w:tc>
          <w:tcPr>
            <w:tcW w:w="1693" w:type="dxa"/>
            <w:noWrap/>
            <w:hideMark/>
          </w:tcPr>
          <w:p w14:paraId="7575F335"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49002CE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w:t>
            </w:r>
          </w:p>
        </w:tc>
        <w:tc>
          <w:tcPr>
            <w:tcW w:w="1107" w:type="dxa"/>
            <w:noWrap/>
            <w:vAlign w:val="bottom"/>
            <w:hideMark/>
          </w:tcPr>
          <w:p w14:paraId="26C8062B" w14:textId="34C0547D" w:rsidR="00D35CDE" w:rsidRPr="009A005A" w:rsidRDefault="00D35CDE" w:rsidP="00D35CDE">
            <w:pPr>
              <w:jc w:val="both"/>
              <w:rPr>
                <w:rFonts w:eastAsia="Times New Roman" w:cstheme="minorHAnsi"/>
                <w:sz w:val="24"/>
                <w:szCs w:val="24"/>
              </w:rPr>
            </w:pPr>
            <w:r>
              <w:rPr>
                <w:rFonts w:ascii="Calibri" w:hAnsi="Calibri"/>
                <w:color w:val="000000"/>
              </w:rPr>
              <w:t>0.830608</w:t>
            </w:r>
          </w:p>
        </w:tc>
        <w:tc>
          <w:tcPr>
            <w:tcW w:w="1268" w:type="dxa"/>
            <w:noWrap/>
            <w:vAlign w:val="bottom"/>
            <w:hideMark/>
          </w:tcPr>
          <w:p w14:paraId="62A16E72" w14:textId="3B2C387E" w:rsidR="00D35CDE" w:rsidRPr="009A005A" w:rsidRDefault="00D35CDE" w:rsidP="00D35CDE">
            <w:pPr>
              <w:jc w:val="both"/>
              <w:rPr>
                <w:rFonts w:eastAsia="Times New Roman" w:cstheme="minorHAnsi"/>
                <w:sz w:val="24"/>
                <w:szCs w:val="24"/>
              </w:rPr>
            </w:pPr>
            <w:r>
              <w:rPr>
                <w:rFonts w:ascii="Calibri" w:hAnsi="Calibri"/>
                <w:color w:val="000000"/>
              </w:rPr>
              <w:t>0.466805</w:t>
            </w:r>
          </w:p>
        </w:tc>
      </w:tr>
      <w:tr w:rsidR="00D35CDE" w:rsidRPr="009A005A" w14:paraId="4CAA4264" w14:textId="77777777" w:rsidTr="004C05FF">
        <w:trPr>
          <w:trHeight w:val="300"/>
        </w:trPr>
        <w:tc>
          <w:tcPr>
            <w:tcW w:w="562" w:type="dxa"/>
            <w:noWrap/>
            <w:hideMark/>
          </w:tcPr>
          <w:p w14:paraId="17E43A99"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23</w:t>
            </w:r>
          </w:p>
        </w:tc>
        <w:tc>
          <w:tcPr>
            <w:tcW w:w="1693" w:type="dxa"/>
            <w:noWrap/>
            <w:hideMark/>
          </w:tcPr>
          <w:p w14:paraId="29A8BD1A"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496B46CB"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5</w:t>
            </w:r>
          </w:p>
        </w:tc>
        <w:tc>
          <w:tcPr>
            <w:tcW w:w="1107" w:type="dxa"/>
            <w:noWrap/>
            <w:vAlign w:val="bottom"/>
            <w:hideMark/>
          </w:tcPr>
          <w:p w14:paraId="3387A400" w14:textId="0B7AE25F" w:rsidR="00D35CDE" w:rsidRPr="009A005A" w:rsidRDefault="00D35CDE" w:rsidP="00D35CDE">
            <w:pPr>
              <w:jc w:val="both"/>
              <w:rPr>
                <w:rFonts w:eastAsia="Times New Roman" w:cstheme="minorHAnsi"/>
                <w:sz w:val="24"/>
                <w:szCs w:val="24"/>
              </w:rPr>
            </w:pPr>
            <w:r>
              <w:rPr>
                <w:rFonts w:ascii="Calibri" w:hAnsi="Calibri"/>
                <w:color w:val="000000"/>
              </w:rPr>
              <w:t>0.766383</w:t>
            </w:r>
          </w:p>
        </w:tc>
        <w:tc>
          <w:tcPr>
            <w:tcW w:w="1268" w:type="dxa"/>
            <w:noWrap/>
            <w:vAlign w:val="bottom"/>
            <w:hideMark/>
          </w:tcPr>
          <w:p w14:paraId="75AB6E10" w14:textId="4C834F53" w:rsidR="00D35CDE" w:rsidRPr="009A005A" w:rsidRDefault="00D35CDE" w:rsidP="00D35CDE">
            <w:pPr>
              <w:jc w:val="both"/>
              <w:rPr>
                <w:rFonts w:eastAsia="Times New Roman" w:cstheme="minorHAnsi"/>
                <w:sz w:val="24"/>
                <w:szCs w:val="24"/>
              </w:rPr>
            </w:pPr>
            <w:r>
              <w:rPr>
                <w:rFonts w:ascii="Calibri" w:hAnsi="Calibri"/>
                <w:color w:val="000000"/>
              </w:rPr>
              <w:t>0.314126</w:t>
            </w:r>
          </w:p>
        </w:tc>
      </w:tr>
      <w:tr w:rsidR="00D35CDE" w:rsidRPr="009A005A" w14:paraId="6C009275" w14:textId="77777777" w:rsidTr="004C05FF">
        <w:trPr>
          <w:trHeight w:val="300"/>
        </w:trPr>
        <w:tc>
          <w:tcPr>
            <w:tcW w:w="562" w:type="dxa"/>
            <w:noWrap/>
            <w:hideMark/>
          </w:tcPr>
          <w:p w14:paraId="3AC1C36E"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24</w:t>
            </w:r>
          </w:p>
        </w:tc>
        <w:tc>
          <w:tcPr>
            <w:tcW w:w="1693" w:type="dxa"/>
            <w:noWrap/>
            <w:hideMark/>
          </w:tcPr>
          <w:p w14:paraId="36732947"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324" w:type="dxa"/>
            <w:noWrap/>
            <w:hideMark/>
          </w:tcPr>
          <w:p w14:paraId="7B036C38" w14:textId="77777777" w:rsidR="00D35CDE" w:rsidRPr="009A005A" w:rsidRDefault="00D35CDE" w:rsidP="00D35CDE">
            <w:pPr>
              <w:jc w:val="both"/>
              <w:rPr>
                <w:rFonts w:eastAsia="Times New Roman" w:cstheme="minorHAnsi"/>
                <w:sz w:val="24"/>
                <w:szCs w:val="24"/>
              </w:rPr>
            </w:pPr>
            <w:r w:rsidRPr="009A005A">
              <w:rPr>
                <w:rFonts w:eastAsia="Times New Roman" w:cstheme="minorHAnsi"/>
                <w:sz w:val="24"/>
                <w:szCs w:val="24"/>
              </w:rPr>
              <w:t>10</w:t>
            </w:r>
          </w:p>
        </w:tc>
        <w:tc>
          <w:tcPr>
            <w:tcW w:w="1107" w:type="dxa"/>
            <w:noWrap/>
            <w:vAlign w:val="bottom"/>
            <w:hideMark/>
          </w:tcPr>
          <w:p w14:paraId="4D5BA1F8" w14:textId="2AFD5E6E" w:rsidR="00D35CDE" w:rsidRPr="009A005A" w:rsidRDefault="00D35CDE" w:rsidP="00D35CDE">
            <w:pPr>
              <w:jc w:val="both"/>
              <w:rPr>
                <w:rFonts w:eastAsia="Times New Roman" w:cstheme="minorHAnsi"/>
                <w:sz w:val="24"/>
                <w:szCs w:val="24"/>
              </w:rPr>
            </w:pPr>
            <w:r>
              <w:rPr>
                <w:rFonts w:ascii="Calibri" w:hAnsi="Calibri"/>
                <w:color w:val="000000"/>
              </w:rPr>
              <w:t>0.71827</w:t>
            </w:r>
          </w:p>
        </w:tc>
        <w:tc>
          <w:tcPr>
            <w:tcW w:w="1268" w:type="dxa"/>
            <w:noWrap/>
            <w:vAlign w:val="bottom"/>
            <w:hideMark/>
          </w:tcPr>
          <w:p w14:paraId="4F618A39" w14:textId="3B9634E5" w:rsidR="00D35CDE" w:rsidRPr="009A005A" w:rsidRDefault="00D35CDE" w:rsidP="00D35CDE">
            <w:pPr>
              <w:jc w:val="both"/>
              <w:rPr>
                <w:rFonts w:eastAsia="Times New Roman" w:cstheme="minorHAnsi"/>
                <w:sz w:val="24"/>
                <w:szCs w:val="24"/>
              </w:rPr>
            </w:pPr>
            <w:r>
              <w:rPr>
                <w:rFonts w:ascii="Calibri" w:hAnsi="Calibri"/>
                <w:color w:val="000000"/>
              </w:rPr>
              <w:t>0.245271</w:t>
            </w:r>
          </w:p>
        </w:tc>
      </w:tr>
    </w:tbl>
    <w:p w14:paraId="2C579C3E" w14:textId="70228AE7" w:rsidR="009A005A" w:rsidRDefault="009A005A" w:rsidP="009A005A">
      <w:pPr>
        <w:jc w:val="both"/>
        <w:rPr>
          <w:rFonts w:cstheme="minorHAnsi"/>
          <w:b/>
          <w:sz w:val="24"/>
          <w:szCs w:val="24"/>
        </w:rPr>
      </w:pPr>
      <w:r w:rsidRPr="003F1162">
        <w:rPr>
          <w:rFonts w:cstheme="minorHAnsi"/>
          <w:b/>
          <w:sz w:val="24"/>
          <w:szCs w:val="24"/>
        </w:rPr>
        <w:lastRenderedPageBreak/>
        <w:t>Figures</w:t>
      </w:r>
    </w:p>
    <w:p w14:paraId="0B2615CB" w14:textId="77777777" w:rsidR="003F0C53" w:rsidRPr="009A005A" w:rsidRDefault="003F0C53" w:rsidP="003F0C53">
      <w:pPr>
        <w:keepNext/>
        <w:jc w:val="both"/>
        <w:rPr>
          <w:rFonts w:cstheme="minorHAnsi"/>
          <w:sz w:val="24"/>
          <w:szCs w:val="24"/>
        </w:rPr>
      </w:pPr>
      <w:r>
        <w:rPr>
          <w:rFonts w:cstheme="minorHAnsi"/>
          <w:noProof/>
          <w:sz w:val="24"/>
          <w:szCs w:val="24"/>
        </w:rPr>
        <w:drawing>
          <wp:inline distT="0" distB="0" distL="0" distR="0" wp14:anchorId="683FEDB5" wp14:editId="778F2147">
            <wp:extent cx="5756910" cy="3267710"/>
            <wp:effectExtent l="0" t="0" r="0" b="8890"/>
            <wp:docPr id="2" name="Picture 2"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_S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6910" cy="3267710"/>
                    </a:xfrm>
                    <a:prstGeom prst="rect">
                      <a:avLst/>
                    </a:prstGeom>
                    <a:noFill/>
                    <a:ln>
                      <a:noFill/>
                    </a:ln>
                  </pic:spPr>
                </pic:pic>
              </a:graphicData>
            </a:graphic>
          </wp:inline>
        </w:drawing>
      </w:r>
    </w:p>
    <w:p w14:paraId="4F1EB62E" w14:textId="6C3A800D" w:rsidR="003F0C53" w:rsidRDefault="003F0C53" w:rsidP="003F0C53">
      <w:pPr>
        <w:pStyle w:val="Caption"/>
        <w:jc w:val="both"/>
        <w:rPr>
          <w:rFonts w:cstheme="minorHAnsi"/>
          <w:i w:val="0"/>
          <w:color w:val="auto"/>
          <w:sz w:val="24"/>
          <w:szCs w:val="24"/>
        </w:rPr>
      </w:pPr>
      <w:r w:rsidRPr="009A005A">
        <w:rPr>
          <w:rFonts w:cstheme="minorHAnsi"/>
          <w:b/>
          <w:i w:val="0"/>
          <w:color w:val="auto"/>
          <w:sz w:val="24"/>
          <w:szCs w:val="24"/>
        </w:rPr>
        <w:t xml:space="preserve">Figure </w:t>
      </w:r>
      <w:r w:rsidRPr="00C441A7">
        <w:rPr>
          <w:rFonts w:cstheme="minorHAnsi"/>
          <w:b/>
          <w:i w:val="0"/>
          <w:color w:val="auto"/>
          <w:sz w:val="24"/>
          <w:szCs w:val="24"/>
        </w:rPr>
        <w:t>S1</w:t>
      </w:r>
      <w:r w:rsidRPr="009A005A">
        <w:rPr>
          <w:rFonts w:cstheme="minorHAnsi"/>
          <w:b/>
          <w:i w:val="0"/>
          <w:color w:val="auto"/>
          <w:sz w:val="24"/>
          <w:szCs w:val="24"/>
        </w:rPr>
        <w:t xml:space="preserve">: Model parameters concerning the activity levels of PDGFR-α and PDGFR-β were adjusted to match the previous experimental studies </w:t>
      </w:r>
      <w:r w:rsidRPr="009A005A">
        <w:rPr>
          <w:rFonts w:cstheme="minorHAnsi"/>
          <w:b/>
          <w:i w:val="0"/>
          <w:color w:val="auto"/>
          <w:sz w:val="24"/>
          <w:szCs w:val="24"/>
        </w:rPr>
        <w:fldChar w:fldCharType="begin" w:fldLock="1"/>
      </w:r>
      <w:r w:rsidRPr="009A005A">
        <w:rPr>
          <w:rFonts w:cstheme="minorHAnsi"/>
          <w:b/>
          <w:i w:val="0"/>
          <w:color w:val="auto"/>
          <w:sz w:val="24"/>
          <w:szCs w:val="24"/>
        </w:rPr>
        <w:instrText>ADDIN CSL_CITATION {"citationItems":[{"id":"ITEM-1","itemData":{"DOI":"10.1016/j.bbadis.2019.03.001","ISSN":"1879260X","PMID":"30876808","abstract":"Cadherins are homophilic cell-to-cell adhesion molecules that help cells respond to environmental changes. Newly formed cadherin junctions are associated with increased cell phosphorylation, but the pathways driving this signaling response are largely unknown. Since cadherins have no intrinsic signaling activity, this phosphorylation must occur through interactions with other signaling molecules. We previously reported that cadherin-11 engagement activates joint synovial fibroblasts, promoting inflammatory and degradative pathways important in rheumatoid arthritis (RA) pathogenesis. Our objective in this study was to discover interacting partners that mediate cadherin-11 signaling. Protein array screening showed that cadherin-11 extracellular binding domains linked to an Fc domain (cad11Fc) induced platelet-derived growth factor (PDGFR)-α phosphorylation in synovial fibroblasts and glioblastoma cells. PDGFRs are growth factor receptor tyrosine kinases that promote cell proliferation, survival, and migration in mesodermally derived cells. Increased PDGFR activity is implicated in RA pathology and associates with poor prognosis in several cancers, including sarcoma and glioblastoma. PDGFRα activation by cadherin-11 signaling promoted fibroblast proliferation, a signaling pathway independent from cadherin-11-stimulated IL-6 or matrix metalloproteinase (MMP)-3 release. PDGFRα phosphorylation mediated most of the cad11Fc-induced phosphatidyl-3-kinase (PI3K)/Akt activation, but only part of the mitogen-activated protein kinase (MAPK) response. PDGFRα-dependent signaling did not require cell cadherin-11 expression. Rather, cad11Fc immunoprecipitated PDGFRα, indicating a direct interaction between cadherin-11 and PDGFRα extracellular domains. This study is the first to report an interaction between cadherin-11 and PDGFRα and adds to our growing understanding that cadherin-growth factor receptor interactions help balance the interplay between tissue growth and adhesion.","author":[{"dropping-particle":"","family":"Madarampalli","given":"Bhanupriya","non-dropping-particle":"","parse-names":false,"suffix":""},{"dropping-particle":"","family":"Watts","given":"Gerald F.M.","non-dropping-particle":"","parse-names":false,"suffix":""},{"dropping-particle":"","family":"Panipinto","given":"Paul M.","non-dropping-particle":"","parse-names":false,"suffix":""},{"dropping-particle":"","family":"Nguygen","given":"Hung N.","non-dropping-particle":"","parse-names":false,"suffix":""},{"dropping-particle":"","family":"Brenner","given":"Michael B.","non-dropping-particle":"","parse-names":false,"suffix":""},{"dropping-particle":"","family":"Noss","given":"Erika H.","non-dropping-particle":"","parse-names":false,"suffix":""}],"container-title":"Biochimica et Biophysica Acta - Molecular Basis of Disease","id":"ITEM-1","issue":"6","issued":{"date-parts":[["2019"]]},"page":"1516-1524","publisher":"Elsevier","title":"Interactions between cadherin-11 and platelet-derived growth factor receptor-alpha signaling link cell adhesion and proliferation","type":"article-journal","volume":"1865"},"uris":["http://www.mendeley.com/documents/?uuid=7b8603b0-dd7f-4f1f-bf8d-c338c0c9963d"]}],"mendeley":{"formattedCitation":"(Madarampalli et al., 2019)","plainTextFormattedCitation":"(Madarampalli et al., 2019)","previouslyFormattedCitation":"(Madarampalli et al., 2019)"},"properties":{"noteIndex":0},"schema":"https://github.com/citation-style-language/schema/raw/master/csl-citation.json"}</w:instrText>
      </w:r>
      <w:r w:rsidRPr="009A005A">
        <w:rPr>
          <w:rFonts w:cstheme="minorHAnsi"/>
          <w:b/>
          <w:i w:val="0"/>
          <w:color w:val="auto"/>
          <w:sz w:val="24"/>
          <w:szCs w:val="24"/>
        </w:rPr>
        <w:fldChar w:fldCharType="separate"/>
      </w:r>
      <w:r w:rsidRPr="009A005A">
        <w:rPr>
          <w:rFonts w:cstheme="minorHAnsi"/>
          <w:b/>
          <w:i w:val="0"/>
          <w:noProof/>
          <w:color w:val="auto"/>
          <w:sz w:val="24"/>
          <w:szCs w:val="24"/>
        </w:rPr>
        <w:t>(Madarampalli et al., 2019)</w:t>
      </w:r>
      <w:r w:rsidRPr="009A005A">
        <w:rPr>
          <w:rFonts w:cstheme="minorHAnsi"/>
          <w:b/>
          <w:i w:val="0"/>
          <w:color w:val="auto"/>
          <w:sz w:val="24"/>
          <w:szCs w:val="24"/>
        </w:rPr>
        <w:fldChar w:fldCharType="end"/>
      </w:r>
      <w:r w:rsidRPr="009A005A">
        <w:rPr>
          <w:rFonts w:cstheme="minorHAnsi"/>
          <w:b/>
          <w:i w:val="0"/>
          <w:color w:val="auto"/>
          <w:sz w:val="24"/>
          <w:szCs w:val="24"/>
        </w:rPr>
        <w:t xml:space="preserve"> and </w:t>
      </w:r>
      <w:r w:rsidRPr="009A005A">
        <w:rPr>
          <w:rFonts w:cstheme="minorHAnsi"/>
          <w:b/>
          <w:i w:val="0"/>
          <w:color w:val="auto"/>
          <w:sz w:val="24"/>
          <w:szCs w:val="24"/>
        </w:rPr>
        <w:fldChar w:fldCharType="begin" w:fldLock="1"/>
      </w:r>
      <w:r>
        <w:rPr>
          <w:rFonts w:cstheme="minorHAnsi"/>
          <w:b/>
          <w:i w:val="0"/>
          <w:color w:val="auto"/>
          <w:sz w:val="24"/>
          <w:szCs w:val="24"/>
        </w:rPr>
        <w:instrText>ADDIN CSL_CITATION {"citationItems":[{"id":"ITEM-1","itemData":{"DOI":"10.1093/stmcls/sxab019","ISSN":"1066-5099","abstract":"Controlling stem cell fate is the cornerstone of regenerative medicine. Cadherins have an important role in cell fate commitment and the function of cadherin-11 in the regulation of differentiation in human mesenchymal stem cells (hMSCs) has recently come to light. To better understand how cadherin-11 regulates hMSC behavior, we explored its interaction with receptor tyrosine kinases (RTK), an important family of proteins involved in a myriad of cellular functions. In this study, we provide evidence that cadherin-11, a cell adhesion protein expressed in hMSCs, regulates the activity of several RTKs, including PDGFRβ and PDGFRα. By knocking down cadherin-11 we found that the changes in the RTK activity caused hyperactivation of the MAPK pathways, which were sustained through the phosphorylation and nuclear translocation of ERK1/2 and subsequently caused a decrease in cell proliferation. Together these results provide compelling evidence for the important role of the interaction of cadherin-11 and RTKs in the behavior of hMSCs.","author":[{"dropping-particle":"","family":"Passanha","given":"Fiona R","non-dropping-particle":"","parse-names":false,"suffix":""},{"dropping-particle":"","family":"Divinagracia","given":"Madeleine L","non-dropping-particle":"","parse-names":false,"suffix":""},{"dropping-particle":"","family":"LaPointe","given":"Vanessa L S","non-dropping-particle":"","parse-names":false,"suffix":""}],"container-title":"Stem Cells","id":"ITEM-1","issue":"2","issued":{"date-parts":[["2022","3","16"]]},"page":"165-174","publisher":"Oxford University Press (OUP)","title":"Cadherin-11 Regulates Cell Proliferation via the PDGFRβ-ERK1/2 Signaling Pathway in Human Mesenchymal Stem Cells","type":"article-journal","volume":"40"},"uris":["http://www.mendeley.com/documents/?uuid=d91681c2-9648-3dcd-a237-e34ac993bae3"]}],"mendeley":{"formattedCitation":"(Passanha et al., 2022)","plainTextFormattedCitation":"(Passanha et al., 2022)","previouslyFormattedCitation":"(Passanha et al., 2022)"},"properties":{"noteIndex":0},"schema":"https://github.com/citation-style-language/schema/raw/master/csl-citation.json"}</w:instrText>
      </w:r>
      <w:r w:rsidRPr="009A005A">
        <w:rPr>
          <w:rFonts w:cstheme="minorHAnsi"/>
          <w:b/>
          <w:i w:val="0"/>
          <w:color w:val="auto"/>
          <w:sz w:val="24"/>
          <w:szCs w:val="24"/>
        </w:rPr>
        <w:fldChar w:fldCharType="separate"/>
      </w:r>
      <w:r w:rsidRPr="009A005A">
        <w:rPr>
          <w:rFonts w:cstheme="minorHAnsi"/>
          <w:b/>
          <w:i w:val="0"/>
          <w:noProof/>
          <w:color w:val="auto"/>
          <w:sz w:val="24"/>
          <w:szCs w:val="24"/>
        </w:rPr>
        <w:t>(Passanha et al., 2022)</w:t>
      </w:r>
      <w:r w:rsidRPr="009A005A">
        <w:rPr>
          <w:rFonts w:cstheme="minorHAnsi"/>
          <w:b/>
          <w:i w:val="0"/>
          <w:color w:val="auto"/>
          <w:sz w:val="24"/>
          <w:szCs w:val="24"/>
        </w:rPr>
        <w:fldChar w:fldCharType="end"/>
      </w:r>
      <w:r w:rsidRPr="009A005A">
        <w:rPr>
          <w:rFonts w:cstheme="minorHAnsi"/>
          <w:i w:val="0"/>
          <w:color w:val="auto"/>
          <w:sz w:val="24"/>
          <w:szCs w:val="24"/>
        </w:rPr>
        <w:t xml:space="preserve">. In the baseline model, PDGFR-β activity at the steady state is higher than PDGFR-α activity, in accordance with </w:t>
      </w:r>
      <w:r w:rsidRPr="009A005A">
        <w:rPr>
          <w:rFonts w:cstheme="minorHAnsi"/>
          <w:i w:val="0"/>
          <w:color w:val="auto"/>
          <w:sz w:val="24"/>
          <w:szCs w:val="24"/>
        </w:rPr>
        <w:fldChar w:fldCharType="begin" w:fldLock="1"/>
      </w:r>
      <w:r>
        <w:rPr>
          <w:rFonts w:cstheme="minorHAnsi"/>
          <w:i w:val="0"/>
          <w:color w:val="auto"/>
          <w:sz w:val="24"/>
          <w:szCs w:val="24"/>
        </w:rPr>
        <w:instrText>ADDIN CSL_CITATION {"citationItems":[{"id":"ITEM-1","itemData":{"DOI":"10.1093/stmcls/sxab019","ISSN":"1066-5099","abstract":"Controlling stem cell fate is the cornerstone of regenerative medicine. Cadherins have an important role in cell fate commitment and the function of cadherin-11 in the regulation of differentiation in human mesenchymal stem cells (hMSCs) has recently come to light. To better understand how cadherin-11 regulates hMSC behavior, we explored its interaction with receptor tyrosine kinases (RTK), an important family of proteins involved in a myriad of cellular functions. In this study, we provide evidence that cadherin-11, a cell adhesion protein expressed in hMSCs, regulates the activity of several RTKs, including PDGFRβ and PDGFRα. By knocking down cadherin-11 we found that the changes in the RTK activity caused hyperactivation of the MAPK pathways, which were sustained through the phosphorylation and nuclear translocation of ERK1/2 and subsequently caused a decrease in cell proliferation. Together these results provide compelling evidence for the important role of the interaction of cadherin-11 and RTKs in the behavior of hMSCs.","author":[{"dropping-particle":"","family":"Passanha","given":"Fiona R","non-dropping-particle":"","parse-names":false,"suffix":""},{"dropping-particle":"","family":"Divinagracia","given":"Madeleine L","non-dropping-particle":"","parse-names":false,"suffix":""},{"dropping-particle":"","family":"LaPointe","given":"Vanessa L S","non-dropping-particle":"","parse-names":false,"suffix":""}],"container-title":"Stem Cells","id":"ITEM-1","issue":"2","issued":{"date-parts":[["2022","3","16"]]},"page":"165-174","publisher":"Oxford University Press (OUP)","title":"Cadherin-11 Regulates Cell Proliferation via the PDGFRβ-ERK1/2 Signaling Pathway in Human Mesenchymal Stem Cells","type":"article-journal","volume":"40"},"uris":["http://www.mendeley.com/documents/?uuid=d91681c2-9648-3dcd-a237-e34ac993bae3"]}],"mendeley":{"formattedCitation":"(Passanha et al., 2022)","manualFormatting":"Passanha et al., 2022","plainTextFormattedCitation":"(Passanha et al., 2022)","previouslyFormattedCitation":"(Passanha et al., 2022)"},"properties":{"noteIndex":0},"schema":"https://github.com/citation-style-language/schema/raw/master/csl-citation.json"}</w:instrText>
      </w:r>
      <w:r w:rsidRPr="009A005A">
        <w:rPr>
          <w:rFonts w:cstheme="minorHAnsi"/>
          <w:i w:val="0"/>
          <w:color w:val="auto"/>
          <w:sz w:val="24"/>
          <w:szCs w:val="24"/>
        </w:rPr>
        <w:fldChar w:fldCharType="separate"/>
      </w:r>
      <w:r w:rsidRPr="009A005A">
        <w:rPr>
          <w:rFonts w:cstheme="minorHAnsi"/>
          <w:i w:val="0"/>
          <w:noProof/>
          <w:color w:val="auto"/>
          <w:sz w:val="24"/>
          <w:szCs w:val="24"/>
        </w:rPr>
        <w:t>Passanha et al., 2022</w:t>
      </w:r>
      <w:r w:rsidRPr="009A005A">
        <w:rPr>
          <w:rFonts w:cstheme="minorHAnsi"/>
          <w:i w:val="0"/>
          <w:color w:val="auto"/>
          <w:sz w:val="24"/>
          <w:szCs w:val="24"/>
        </w:rPr>
        <w:fldChar w:fldCharType="end"/>
      </w:r>
      <w:r w:rsidRPr="009A005A">
        <w:rPr>
          <w:rFonts w:cstheme="minorHAnsi"/>
          <w:i w:val="0"/>
          <w:color w:val="auto"/>
          <w:sz w:val="24"/>
          <w:szCs w:val="24"/>
        </w:rPr>
        <w:t>. Cadherin-</w:t>
      </w:r>
      <w:r>
        <w:rPr>
          <w:rFonts w:cstheme="minorHAnsi"/>
          <w:i w:val="0"/>
          <w:color w:val="auto"/>
          <w:sz w:val="24"/>
          <w:szCs w:val="24"/>
        </w:rPr>
        <w:t>11 knockdown</w:t>
      </w:r>
      <w:r w:rsidRPr="009A005A">
        <w:rPr>
          <w:rFonts w:cstheme="minorHAnsi"/>
          <w:i w:val="0"/>
          <w:color w:val="auto"/>
          <w:sz w:val="24"/>
          <w:szCs w:val="24"/>
        </w:rPr>
        <w:t xml:space="preserve"> simulation resulted  in lower than normal PDGFR-α and greater than normal PDGFR-β activity, in accordance with </w:t>
      </w:r>
      <w:r w:rsidRPr="009A005A">
        <w:rPr>
          <w:rFonts w:cstheme="minorHAnsi"/>
          <w:i w:val="0"/>
          <w:color w:val="auto"/>
          <w:sz w:val="24"/>
          <w:szCs w:val="24"/>
        </w:rPr>
        <w:fldChar w:fldCharType="begin" w:fldLock="1"/>
      </w:r>
      <w:r>
        <w:rPr>
          <w:rFonts w:cstheme="minorHAnsi"/>
          <w:i w:val="0"/>
          <w:color w:val="auto"/>
          <w:sz w:val="24"/>
          <w:szCs w:val="24"/>
        </w:rPr>
        <w:instrText>ADDIN CSL_CITATION {"citationItems":[{"id":"ITEM-1","itemData":{"DOI":"10.1093/stmcls/sxab019","ISSN":"1066-5099","abstract":"Controlling stem cell fate is the cornerstone of regenerative medicine. Cadherins have an important role in cell fate commitment and the function of cadherin-11 in the regulation of differentiation in human mesenchymal stem cells (hMSCs) has recently come to light. To better understand how cadherin-11 regulates hMSC behavior, we explored its interaction with receptor tyrosine kinases (RTK), an important family of proteins involved in a myriad of cellular functions. In this study, we provide evidence that cadherin-11, a cell adhesion protein expressed in hMSCs, regulates the activity of several RTKs, including PDGFRβ and PDGFRα. By knocking down cadherin-11 we found that the changes in the RTK activity caused hyperactivation of the MAPK pathways, which were sustained through the phosphorylation and nuclear translocation of ERK1/2 and subsequently caused a decrease in cell proliferation. Together these results provide compelling evidence for the important role of the interaction of cadherin-11 and RTKs in the behavior of hMSCs.","author":[{"dropping-particle":"","family":"Passanha","given":"Fiona R","non-dropping-particle":"","parse-names":false,"suffix":""},{"dropping-particle":"","family":"Divinagracia","given":"Madeleine L","non-dropping-particle":"","parse-names":false,"suffix":""},{"dropping-particle":"","family":"LaPointe","given":"Vanessa L S","non-dropping-particle":"","parse-names":false,"suffix":""}],"container-title":"Stem Cells","id":"ITEM-1","issue":"2","issued":{"date-parts":[["2022","3","16"]]},"page":"165-174","publisher":"Oxford University Press (OUP)","title":"Cadherin-11 Regulates Cell Proliferation via the PDGFRβ-ERK1/2 Signaling Pathway in Human Mesenchymal Stem Cells","type":"article-journal","volume":"40"},"uris":["http://www.mendeley.com/documents/?uuid=d91681c2-9648-3dcd-a237-e34ac993bae3"]},{"id":"ITEM-2","itemData":{"DOI":"10.1016/j.bbadis.2019.03.001","ISSN":"1879260X","PMID":"30876808","abstract":"Cadherins are homophilic cell-to-cell adhesion molecules that help cells respond to environmental changes. Newly formed cadherin junctions are associated with increased cell phosphorylation, but the pathways driving this signaling response are largely unknown. Since cadherins have no intrinsic signaling activity, this phosphorylation must occur through interactions with other signaling molecules. We previously reported that cadherin-11 engagement activates joint synovial fibroblasts, promoting inflammatory and degradative pathways important in rheumatoid arthritis (RA) pathogenesis. Our objective in this study was to discover interacting partners that mediate cadherin-11 signaling. Protein array screening showed that cadherin-11 extracellular binding domains linked to an Fc domain (cad11Fc) induced platelet-derived growth factor (PDGFR)-α phosphorylation in synovial fibroblasts and glioblastoma cells. PDGFRs are growth factor receptor tyrosine kinases that promote cell proliferation, survival, and migration in mesodermally derived cells. Increased PDGFR activity is implicated in RA pathology and associates with poor prognosis in several cancers, including sarcoma and glioblastoma. PDGFRα activation by cadherin-11 signaling promoted fibroblast proliferation, a signaling pathway independent from cadherin-11-stimulated IL-6 or matrix metalloproteinase (MMP)-3 release. PDGFRα phosphorylation mediated most of the cad11Fc-induced phosphatidyl-3-kinase (PI3K)/Akt activation, but only part of the mitogen-activated protein kinase (MAPK) response. PDGFRα-dependent signaling did not require cell cadherin-11 expression. Rather, cad11Fc immunoprecipitated PDGFRα, indicating a direct interaction between cadherin-11 and PDGFRα extracellular domains. This study is the first to report an interaction between cadherin-11 and PDGFRα and adds to our growing understanding that cadherin-growth factor receptor interactions help balance the interplay between tissue growth and adhesion.","author":[{"dropping-particle":"","family":"Madarampalli","given":"Bhanupriya","non-dropping-particle":"","parse-names":false,"suffix":""},{"dropping-particle":"","family":"Watts","given":"Gerald F.M.","non-dropping-particle":"","parse-names":false,"suffix":""},{"dropping-particle":"","family":"Panipinto","given":"Paul M.","non-dropping-particle":"","parse-names":false,"suffix":""},{"dropping-particle":"","family":"Nguygen","given":"Hung N.","non-dropping-particle":"","parse-names":false,"suffix":""},{"dropping-particle":"","family":"Brenner","given":"Michael B.","non-dropping-particle":"","parse-names":false,"suffix":""},{"dropping-particle":"","family":"Noss","given":"Erika H.","non-dropping-particle":"","parse-names":false,"suffix":""}],"container-title":"Biochimica et Biophysica Acta - Molecular Basis of Disease","id":"ITEM-2","issue":"6","issued":{"date-parts":[["2019"]]},"page":"1516-1524","publisher":"Elsevier","title":"Interactions between cadherin-11 and platelet-derived growth factor receptor-alpha signaling link cell adhesion and proliferation","type":"article-journal","volume":"1865"},"uris":["http://www.mendeley.com/documents/?uuid=7b8603b0-dd7f-4f1f-bf8d-c338c0c9963d"]}],"mendeley":{"formattedCitation":"(Madarampalli et al., 2019; Passanha et al., 2022)","manualFormatting":"Madarampalli et al., 2019 and Passanha et al., 2022","plainTextFormattedCitation":"(Madarampalli et al., 2019; Passanha et al., 2022)","previouslyFormattedCitation":"(Passanha et al., 2022)"},"properties":{"noteIndex":0},"schema":"https://github.com/citation-style-language/schema/raw/master/csl-citation.json"}</w:instrText>
      </w:r>
      <w:r w:rsidRPr="009A005A">
        <w:rPr>
          <w:rFonts w:cstheme="minorHAnsi"/>
          <w:i w:val="0"/>
          <w:color w:val="auto"/>
          <w:sz w:val="24"/>
          <w:szCs w:val="24"/>
        </w:rPr>
        <w:fldChar w:fldCharType="separate"/>
      </w:r>
      <w:r>
        <w:rPr>
          <w:rFonts w:cstheme="minorHAnsi"/>
          <w:i w:val="0"/>
          <w:noProof/>
          <w:color w:val="auto"/>
          <w:sz w:val="24"/>
          <w:szCs w:val="24"/>
        </w:rPr>
        <w:t>Madarampalli et al., 2019 and</w:t>
      </w:r>
      <w:r w:rsidRPr="00010395">
        <w:rPr>
          <w:rFonts w:cstheme="minorHAnsi"/>
          <w:i w:val="0"/>
          <w:noProof/>
          <w:color w:val="auto"/>
          <w:sz w:val="24"/>
          <w:szCs w:val="24"/>
        </w:rPr>
        <w:t xml:space="preserve"> Passanha et al., 2022</w:t>
      </w:r>
      <w:r w:rsidRPr="009A005A">
        <w:rPr>
          <w:rFonts w:cstheme="minorHAnsi"/>
          <w:i w:val="0"/>
          <w:color w:val="auto"/>
          <w:sz w:val="24"/>
          <w:szCs w:val="24"/>
        </w:rPr>
        <w:fldChar w:fldCharType="end"/>
      </w:r>
      <w:r w:rsidRPr="009A005A">
        <w:rPr>
          <w:rFonts w:cstheme="minorHAnsi"/>
          <w:i w:val="0"/>
          <w:color w:val="auto"/>
          <w:sz w:val="24"/>
          <w:szCs w:val="24"/>
        </w:rPr>
        <w:t>. When cell–cell contact and cadherin-11 binding to PDGFR-α were disabled, lower than normal PDGFR-α activity but no change in the PDGFR-β activity were observed compared to the baseline model. When cell–cell contact and cadherin-11 binding to PDGFR-β were disabled, no change in the PDGFR-α activity level but an increase in PDGFR-β activity were observed compared to the baseline model.</w:t>
      </w:r>
    </w:p>
    <w:p w14:paraId="7837AE49" w14:textId="77777777" w:rsidR="003F0C53" w:rsidRPr="003F1162" w:rsidRDefault="003F0C53" w:rsidP="009A005A">
      <w:pPr>
        <w:jc w:val="both"/>
        <w:rPr>
          <w:rFonts w:cstheme="minorHAnsi"/>
          <w:b/>
          <w:sz w:val="24"/>
          <w:szCs w:val="24"/>
        </w:rPr>
      </w:pPr>
    </w:p>
    <w:p w14:paraId="38F3CD29" w14:textId="0EAF7CAA" w:rsidR="00013243" w:rsidRDefault="007237D4" w:rsidP="00031C7B">
      <w:pPr>
        <w:ind w:left="-1418"/>
        <w:rPr>
          <w:rFonts w:cstheme="minorHAnsi"/>
          <w:iCs/>
          <w:sz w:val="24"/>
          <w:szCs w:val="24"/>
        </w:rPr>
      </w:pPr>
      <w:r w:rsidRPr="007237D4">
        <w:rPr>
          <w:rFonts w:cstheme="minorHAnsi"/>
          <w:iCs/>
          <w:noProof/>
          <w:sz w:val="24"/>
          <w:szCs w:val="24"/>
        </w:rPr>
        <w:lastRenderedPageBreak/>
        <w:drawing>
          <wp:inline distT="0" distB="0" distL="0" distR="0" wp14:anchorId="5934175E" wp14:editId="76756134">
            <wp:extent cx="7092563" cy="5789451"/>
            <wp:effectExtent l="0" t="0" r="0" b="1905"/>
            <wp:docPr id="3" name="Picture 3" descr="C:\karagoz\01-RESEARCH\01-Projects\03-Cadherin_RTK_crosstalk\version_2\figure_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karagoz\01-RESEARCH\01-Projects\03-Cadherin_RTK_crosstalk\version_2\figure_S2.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936" t="9662" r="7108"/>
                    <a:stretch/>
                  </pic:blipFill>
                  <pic:spPr bwMode="auto">
                    <a:xfrm>
                      <a:off x="0" y="0"/>
                      <a:ext cx="7100804" cy="5796178"/>
                    </a:xfrm>
                    <a:prstGeom prst="rect">
                      <a:avLst/>
                    </a:prstGeom>
                    <a:noFill/>
                    <a:ln>
                      <a:noFill/>
                    </a:ln>
                    <a:extLst>
                      <a:ext uri="{53640926-AAD7-44D8-BBD7-CCE9431645EC}">
                        <a14:shadowObscured xmlns:a14="http://schemas.microsoft.com/office/drawing/2010/main"/>
                      </a:ext>
                    </a:extLst>
                  </pic:spPr>
                </pic:pic>
              </a:graphicData>
            </a:graphic>
          </wp:inline>
        </w:drawing>
      </w:r>
    </w:p>
    <w:p w14:paraId="6219B71B" w14:textId="0A0F42FC" w:rsidR="00CD3F7B" w:rsidRDefault="003F0C53" w:rsidP="00CD3F7B">
      <w:pPr>
        <w:keepNext/>
        <w:jc w:val="both"/>
        <w:rPr>
          <w:rFonts w:cstheme="minorHAnsi"/>
          <w:sz w:val="24"/>
          <w:szCs w:val="24"/>
        </w:rPr>
      </w:pPr>
      <w:r w:rsidRPr="00C441A7">
        <w:rPr>
          <w:rFonts w:cstheme="minorHAnsi"/>
          <w:b/>
          <w:sz w:val="24"/>
          <w:szCs w:val="24"/>
        </w:rPr>
        <w:t>Figure S2</w:t>
      </w:r>
      <w:r w:rsidR="00284F77" w:rsidRPr="00C441A7">
        <w:rPr>
          <w:rFonts w:cstheme="minorHAnsi"/>
          <w:b/>
          <w:sz w:val="24"/>
          <w:szCs w:val="24"/>
        </w:rPr>
        <w:t>:</w:t>
      </w:r>
      <w:r w:rsidR="00C1036D" w:rsidRPr="00C441A7">
        <w:rPr>
          <w:rFonts w:cstheme="minorHAnsi"/>
          <w:b/>
          <w:sz w:val="24"/>
          <w:szCs w:val="24"/>
        </w:rPr>
        <w:t xml:space="preserve"> </w:t>
      </w:r>
      <w:r w:rsidR="00E566D4" w:rsidRPr="00C441A7">
        <w:rPr>
          <w:rFonts w:cstheme="minorHAnsi"/>
          <w:b/>
          <w:sz w:val="24"/>
          <w:szCs w:val="24"/>
        </w:rPr>
        <w:t xml:space="preserve">The effect of knockdown efficiency on the model simulations. </w:t>
      </w:r>
      <w:r w:rsidR="00C1036D" w:rsidRPr="00C441A7">
        <w:rPr>
          <w:rFonts w:cstheme="minorHAnsi"/>
          <w:sz w:val="24"/>
          <w:szCs w:val="24"/>
        </w:rPr>
        <w:t>A)</w:t>
      </w:r>
      <w:r w:rsidR="00284F77" w:rsidRPr="00C441A7">
        <w:rPr>
          <w:rFonts w:cstheme="minorHAnsi"/>
          <w:sz w:val="24"/>
          <w:szCs w:val="24"/>
        </w:rPr>
        <w:t xml:space="preserve"> </w:t>
      </w:r>
      <w:r w:rsidR="002129DE" w:rsidRPr="00C441A7">
        <w:rPr>
          <w:rFonts w:cstheme="minorHAnsi"/>
          <w:sz w:val="24"/>
          <w:szCs w:val="24"/>
        </w:rPr>
        <w:t>T</w:t>
      </w:r>
      <w:r w:rsidR="00284F77" w:rsidRPr="00C441A7">
        <w:rPr>
          <w:rFonts w:cstheme="minorHAnsi"/>
          <w:sz w:val="24"/>
          <w:szCs w:val="24"/>
        </w:rPr>
        <w:t xml:space="preserve">he </w:t>
      </w:r>
      <w:r w:rsidR="002129DE" w:rsidRPr="00C441A7">
        <w:rPr>
          <w:rFonts w:cstheme="minorHAnsi"/>
          <w:sz w:val="24"/>
          <w:szCs w:val="24"/>
        </w:rPr>
        <w:t xml:space="preserve">steady </w:t>
      </w:r>
      <w:r w:rsidR="00630D09" w:rsidRPr="00C441A7">
        <w:rPr>
          <w:rFonts w:cstheme="minorHAnsi"/>
          <w:sz w:val="24"/>
          <w:szCs w:val="24"/>
        </w:rPr>
        <w:t xml:space="preserve">state </w:t>
      </w:r>
      <w:r w:rsidR="00284F77" w:rsidRPr="00C441A7">
        <w:rPr>
          <w:rFonts w:cstheme="minorHAnsi"/>
          <w:sz w:val="24"/>
          <w:szCs w:val="24"/>
        </w:rPr>
        <w:t xml:space="preserve">activity levels of PDGFR-α and PDGFR-β </w:t>
      </w:r>
      <w:r w:rsidR="002129DE" w:rsidRPr="00C441A7">
        <w:rPr>
          <w:rFonts w:cstheme="minorHAnsi"/>
          <w:sz w:val="24"/>
          <w:szCs w:val="24"/>
        </w:rPr>
        <w:t>change based on the different knockdown efficiencies (25%, 50%, 75%</w:t>
      </w:r>
      <w:r w:rsidR="00C1036D" w:rsidRPr="00C441A7">
        <w:rPr>
          <w:rFonts w:cstheme="minorHAnsi"/>
          <w:sz w:val="24"/>
          <w:szCs w:val="24"/>
        </w:rPr>
        <w:t xml:space="preserve">, </w:t>
      </w:r>
      <w:proofErr w:type="gramStart"/>
      <w:r w:rsidR="00C1036D" w:rsidRPr="00C441A7">
        <w:rPr>
          <w:rFonts w:cstheme="minorHAnsi"/>
          <w:sz w:val="24"/>
          <w:szCs w:val="24"/>
        </w:rPr>
        <w:t>80</w:t>
      </w:r>
      <w:proofErr w:type="gramEnd"/>
      <w:r w:rsidR="00C1036D" w:rsidRPr="00C441A7">
        <w:rPr>
          <w:rFonts w:cstheme="minorHAnsi"/>
          <w:sz w:val="24"/>
          <w:szCs w:val="24"/>
        </w:rPr>
        <w:t>%</w:t>
      </w:r>
      <w:r w:rsidR="002129DE" w:rsidRPr="00C441A7">
        <w:rPr>
          <w:rFonts w:cstheme="minorHAnsi"/>
          <w:sz w:val="24"/>
          <w:szCs w:val="24"/>
        </w:rPr>
        <w:t xml:space="preserve">) compared to the baseline and a full </w:t>
      </w:r>
      <w:r w:rsidR="00E81FD1" w:rsidRPr="00C441A7">
        <w:rPr>
          <w:rFonts w:cstheme="minorHAnsi"/>
          <w:sz w:val="24"/>
          <w:szCs w:val="24"/>
        </w:rPr>
        <w:t>knockdown</w:t>
      </w:r>
      <w:r w:rsidR="00C1036D" w:rsidRPr="00C441A7">
        <w:rPr>
          <w:rFonts w:cstheme="minorHAnsi"/>
          <w:sz w:val="24"/>
          <w:szCs w:val="24"/>
        </w:rPr>
        <w:t xml:space="preserve"> (100%)</w:t>
      </w:r>
      <w:r w:rsidR="002129DE" w:rsidRPr="00C441A7">
        <w:rPr>
          <w:rFonts w:cstheme="minorHAnsi"/>
          <w:sz w:val="24"/>
          <w:szCs w:val="24"/>
        </w:rPr>
        <w:t xml:space="preserve"> as in the main text simulations.</w:t>
      </w:r>
      <w:r w:rsidR="002129DE" w:rsidRPr="00C441A7">
        <w:rPr>
          <w:rFonts w:cstheme="minorHAnsi"/>
          <w:b/>
          <w:sz w:val="24"/>
          <w:szCs w:val="24"/>
        </w:rPr>
        <w:t xml:space="preserve"> </w:t>
      </w:r>
      <w:r w:rsidR="00C3598D" w:rsidRPr="00C441A7">
        <w:rPr>
          <w:rFonts w:cstheme="minorHAnsi"/>
          <w:sz w:val="24"/>
          <w:szCs w:val="24"/>
        </w:rPr>
        <w:t xml:space="preserve">We assumed a full loss of cadherin-11 activity in our </w:t>
      </w:r>
      <w:r w:rsidR="00E81FD1" w:rsidRPr="00C441A7">
        <w:rPr>
          <w:rFonts w:cstheme="minorHAnsi"/>
          <w:sz w:val="24"/>
          <w:szCs w:val="24"/>
        </w:rPr>
        <w:t>knockdown</w:t>
      </w:r>
      <w:r w:rsidR="00C3598D" w:rsidRPr="00C441A7">
        <w:rPr>
          <w:rFonts w:cstheme="minorHAnsi"/>
          <w:sz w:val="24"/>
          <w:szCs w:val="24"/>
        </w:rPr>
        <w:t xml:space="preserve"> simulation and calibrated the model using data from</w:t>
      </w:r>
      <w:r w:rsidR="00C3598D" w:rsidRPr="00C441A7">
        <w:rPr>
          <w:rFonts w:cstheme="minorHAnsi"/>
          <w:b/>
          <w:sz w:val="24"/>
          <w:szCs w:val="24"/>
        </w:rPr>
        <w:t xml:space="preserve"> </w:t>
      </w:r>
      <w:r w:rsidR="00C3598D" w:rsidRPr="00C441A7">
        <w:rPr>
          <w:rFonts w:cstheme="minorHAnsi"/>
          <w:i/>
          <w:sz w:val="24"/>
          <w:szCs w:val="24"/>
        </w:rPr>
        <w:fldChar w:fldCharType="begin" w:fldLock="1"/>
      </w:r>
      <w:r w:rsidR="00C3598D" w:rsidRPr="00C441A7">
        <w:rPr>
          <w:rFonts w:cstheme="minorHAnsi"/>
          <w:sz w:val="24"/>
          <w:szCs w:val="24"/>
        </w:rPr>
        <w:instrText>ADDIN CSL_CITATION {"citationItems":[{"id":"ITEM-1","itemData":{"DOI":"10.1093/stmcls/sxab019","ISSN":"1066-5099","abstract":"Controlling stem cell fate is the cornerstone of regenerative medicine. Cadherins have an important role in cell fate commitment and the function of cadherin-11 in the regulation of differentiation in human mesenchymal stem cells (hMSCs) has recently come to light. To better understand how cadherin-11 regulates hMSC behavior, we explored its interaction with receptor tyrosine kinases (RTK), an important family of proteins involved in a myriad of cellular functions. In this study, we provide evidence that cadherin-11, a cell adhesion protein expressed in hMSCs, regulates the activity of several RTKs, including PDGFRβ and PDGFRα. By knocking down cadherin-11 we found that the changes in the RTK activity caused hyperactivation of the MAPK pathways, which were sustained through the phosphorylation and nuclear translocation of ERK1/2 and subsequently caused a decrease in cell proliferation. Together these results provide compelling evidence for the important role of the interaction of cadherin-11 and RTKs in the behavior of hMSCs.","author":[{"dropping-particle":"","family":"Passanha","given":"Fiona R","non-dropping-particle":"","parse-names":false,"suffix":""},{"dropping-particle":"","family":"Divinagracia","given":"Madeleine L","non-dropping-particle":"","parse-names":false,"suffix":""},{"dropping-particle":"","family":"LaPointe","given":"Vanessa L S","non-dropping-particle":"","parse-names":false,"suffix":""}],"container-title":"Stem Cells","id":"ITEM-1","issue":"2","issued":{"date-parts":[["2022","3","16"]]},"page":"165-174","publisher":"Oxford University Press (OUP)","title":"Cadherin-11 Regulates Cell Proliferation via the PDGFRβ-ERK1/2 Signaling Pathway in Human Mesenchymal Stem Cells","type":"article-journal","volume":"40"},"uris":["http://www.mendeley.com/documents/?uuid=d91681c2-9648-3dcd-a237-e34ac993bae3"]},{"id":"ITEM-2","itemData":{"DOI":"10.1016/j.bbadis.2019.03.001","ISSN":"1879260X","PMID":"30876808","abstract":"Cadherins are homophilic cell-to-cell adhesion molecules that help cells respond to environmental changes. Newly formed cadherin junctions are associated with increased cell phosphorylation, but the pathways driving this signaling response are largely unknown. Since cadherins have no intrinsic signaling activity, this phosphorylation must occur through interactions with other signaling molecules. We previously reported that cadherin-11 engagement activates joint synovial fibroblasts, promoting inflammatory and degradative pathways important in rheumatoid arthritis (RA) pathogenesis. Our objective in this study was to discover interacting partners that mediate cadherin-11 signaling. Protein array screening showed that cadherin-11 extracellular binding domains linked to an Fc domain (cad11Fc) induced platelet-derived growth factor (PDGFR)-α phosphorylation in synovial fibroblasts and glioblastoma cells. PDGFRs are growth factor receptor tyrosine kinases that promote cell proliferation, survival, and migration in mesodermally derived cells. Increased PDGFR activity is implicated in RA pathology and associates with poor prognosis in several cancers, including sarcoma and glioblastoma. PDGFRα activation by cadherin-11 signaling promoted fibroblast proliferation, a signaling pathway independent from cadherin-11-stimulated IL-6 or matrix metalloproteinase (MMP)-3 release. PDGFRα phosphorylation mediated most of the cad11Fc-induced phosphatidyl-3-kinase (PI3K)/Akt activation, but only part of the mitogen-activated protein kinase (MAPK) response. PDGFRα-dependent signaling did not require cell cadherin-11 expression. Rather, cad11Fc immunoprecipitated PDGFRα, indicating a direct interaction between cadherin-11 and PDGFRα extracellular domains. This study is the first to report an interaction between cadherin-11 and PDGFRα and adds to our growing understanding that cadherin-growth factor receptor interactions help balance the interplay between tissue growth and adhesion.","author":[{"dropping-particle":"","family":"Madarampalli","given":"Bhanupriya","non-dropping-particle":"","parse-names":false,"suffix":""},{"dropping-particle":"","family":"Watts","given":"Gerald F.M.","non-dropping-particle":"","parse-names":false,"suffix":""},{"dropping-particle":"","family":"Panipinto","given":"Paul M.","non-dropping-particle":"","parse-names":false,"suffix":""},{"dropping-particle":"","family":"Nguygen","given":"Hung N.","non-dropping-particle":"","parse-names":false,"suffix":""},{"dropping-particle":"","family":"Brenner","given":"Michael B.","non-dropping-particle":"","parse-names":false,"suffix":""},{"dropping-particle":"","family":"Noss","given":"Erika H.","non-dropping-particle":"","parse-names":false,"suffix":""}],"container-title":"Biochimica et Biophysica Acta - Molecular Basis of Disease","id":"ITEM-2","issue":"6","issued":{"date-parts":[["2019"]]},"page":"1516-1524","publisher":"Elsevier","title":"Interactions between cadherin-11 and platelet-derived growth factor receptor-alpha signaling link cell adhesion and proliferation","type":"article-journal","volume":"1865"},"uris":["http://www.mendeley.com/documents/?uuid=7b8603b0-dd7f-4f1f-bf8d-c338c0c9963d"]}],"mendeley":{"formattedCitation":"(Madarampalli et al., 2019; Passanha et al., 2022)","manualFormatting":"Madarampalli et al., 2019, which did not report their knockdown efficiency and Passanha et al., 2022","plainTextFormattedCitation":"(Madarampalli et al., 2019; Passanha et al., 2022)","previouslyFormattedCitation":"(Passanha et al., 2022)"},"properties":{"noteIndex":0},"schema":"https://github.com/citation-style-language/schema/raw/master/csl-citation.json"}</w:instrText>
      </w:r>
      <w:r w:rsidR="00C3598D" w:rsidRPr="00C441A7">
        <w:rPr>
          <w:rFonts w:cstheme="minorHAnsi"/>
          <w:i/>
          <w:sz w:val="24"/>
          <w:szCs w:val="24"/>
        </w:rPr>
        <w:fldChar w:fldCharType="separate"/>
      </w:r>
      <w:r w:rsidR="00C3598D" w:rsidRPr="00C441A7">
        <w:rPr>
          <w:rFonts w:cstheme="minorHAnsi"/>
          <w:noProof/>
          <w:sz w:val="24"/>
          <w:szCs w:val="24"/>
        </w:rPr>
        <w:t>Madarampalli et al., 2019, which did not report their knockdown efficiency and Passanha et al., 2022</w:t>
      </w:r>
      <w:r w:rsidR="00C3598D" w:rsidRPr="00C441A7">
        <w:rPr>
          <w:rFonts w:cstheme="minorHAnsi"/>
          <w:i/>
          <w:sz w:val="24"/>
          <w:szCs w:val="24"/>
        </w:rPr>
        <w:fldChar w:fldCharType="end"/>
      </w:r>
      <w:r w:rsidR="00C3598D" w:rsidRPr="00C441A7">
        <w:rPr>
          <w:rFonts w:cstheme="minorHAnsi"/>
          <w:i/>
          <w:sz w:val="24"/>
          <w:szCs w:val="24"/>
        </w:rPr>
        <w:t xml:space="preserve"> </w:t>
      </w:r>
      <w:r w:rsidR="00C3598D" w:rsidRPr="00C441A7">
        <w:rPr>
          <w:rFonts w:cstheme="minorHAnsi"/>
          <w:sz w:val="24"/>
          <w:szCs w:val="24"/>
        </w:rPr>
        <w:t>which reported a 80% knockdown efficiency. Our test of different knockdown efficiencies showed that</w:t>
      </w:r>
      <w:r w:rsidR="00124BF2" w:rsidRPr="00C441A7">
        <w:rPr>
          <w:rFonts w:cstheme="minorHAnsi"/>
          <w:sz w:val="24"/>
          <w:szCs w:val="24"/>
        </w:rPr>
        <w:t xml:space="preserve"> there is a monotonic decrease or increase</w:t>
      </w:r>
      <w:r w:rsidR="0007769D" w:rsidRPr="00C441A7">
        <w:rPr>
          <w:rFonts w:cstheme="minorHAnsi"/>
          <w:sz w:val="24"/>
          <w:szCs w:val="24"/>
        </w:rPr>
        <w:t xml:space="preserve"> </w:t>
      </w:r>
      <w:r w:rsidR="00124BF2" w:rsidRPr="00C441A7">
        <w:rPr>
          <w:rFonts w:cstheme="minorHAnsi"/>
          <w:sz w:val="24"/>
          <w:szCs w:val="24"/>
        </w:rPr>
        <w:t>between</w:t>
      </w:r>
      <w:r w:rsidR="00C3598D" w:rsidRPr="00C441A7">
        <w:rPr>
          <w:rFonts w:cstheme="minorHAnsi"/>
          <w:sz w:val="24"/>
          <w:szCs w:val="24"/>
        </w:rPr>
        <w:t xml:space="preserve"> </w:t>
      </w:r>
      <w:r w:rsidR="00CF4724" w:rsidRPr="00C441A7">
        <w:rPr>
          <w:rFonts w:cstheme="minorHAnsi"/>
          <w:sz w:val="24"/>
          <w:szCs w:val="24"/>
        </w:rPr>
        <w:t xml:space="preserve">the </w:t>
      </w:r>
      <w:r w:rsidR="00C3598D" w:rsidRPr="00C441A7">
        <w:rPr>
          <w:rFonts w:cstheme="minorHAnsi"/>
          <w:sz w:val="24"/>
          <w:szCs w:val="24"/>
        </w:rPr>
        <w:t xml:space="preserve">baseline and full </w:t>
      </w:r>
      <w:r w:rsidR="00E81FD1" w:rsidRPr="00C441A7">
        <w:rPr>
          <w:rFonts w:cstheme="minorHAnsi"/>
          <w:sz w:val="24"/>
          <w:szCs w:val="24"/>
        </w:rPr>
        <w:t>knockdown</w:t>
      </w:r>
      <w:r w:rsidR="00124BF2" w:rsidRPr="00C441A7">
        <w:rPr>
          <w:rFonts w:cstheme="minorHAnsi"/>
          <w:sz w:val="24"/>
          <w:szCs w:val="24"/>
        </w:rPr>
        <w:t xml:space="preserve"> for PDGFR-</w:t>
      </w:r>
      <w:r w:rsidR="00660497" w:rsidRPr="00C441A7">
        <w:rPr>
          <w:rFonts w:cstheme="minorHAnsi"/>
          <w:sz w:val="24"/>
          <w:szCs w:val="24"/>
        </w:rPr>
        <w:t>α</w:t>
      </w:r>
      <w:r w:rsidR="00A12C62" w:rsidRPr="00C441A7">
        <w:rPr>
          <w:rFonts w:cstheme="minorHAnsi"/>
          <w:sz w:val="24"/>
          <w:szCs w:val="24"/>
        </w:rPr>
        <w:t xml:space="preserve"> </w:t>
      </w:r>
      <w:r w:rsidR="00124BF2" w:rsidRPr="00C441A7">
        <w:rPr>
          <w:rFonts w:cstheme="minorHAnsi"/>
          <w:sz w:val="24"/>
          <w:szCs w:val="24"/>
        </w:rPr>
        <w:t>and PDGFR-</w:t>
      </w:r>
      <w:r w:rsidR="00660497" w:rsidRPr="00C441A7">
        <w:rPr>
          <w:rFonts w:cstheme="minorHAnsi"/>
          <w:sz w:val="24"/>
          <w:szCs w:val="24"/>
        </w:rPr>
        <w:t>β</w:t>
      </w:r>
      <w:r w:rsidR="00A12C62" w:rsidRPr="00C441A7">
        <w:rPr>
          <w:rFonts w:cstheme="minorHAnsi"/>
          <w:sz w:val="24"/>
          <w:szCs w:val="24"/>
        </w:rPr>
        <w:t xml:space="preserve"> </w:t>
      </w:r>
      <w:r w:rsidR="005E6946" w:rsidRPr="00C441A7">
        <w:rPr>
          <w:rFonts w:cstheme="minorHAnsi"/>
          <w:sz w:val="24"/>
          <w:szCs w:val="24"/>
        </w:rPr>
        <w:t xml:space="preserve">steady state activity levels </w:t>
      </w:r>
      <w:r w:rsidR="00CF4724" w:rsidRPr="00C441A7">
        <w:rPr>
          <w:rFonts w:cstheme="minorHAnsi"/>
          <w:sz w:val="24"/>
          <w:szCs w:val="24"/>
        </w:rPr>
        <w:t>respectively</w:t>
      </w:r>
      <w:r w:rsidR="00630D09" w:rsidRPr="00C441A7">
        <w:rPr>
          <w:rFonts w:cstheme="minorHAnsi"/>
          <w:sz w:val="24"/>
          <w:szCs w:val="24"/>
        </w:rPr>
        <w:t xml:space="preserve">. </w:t>
      </w:r>
      <w:r w:rsidR="00CF4724" w:rsidRPr="00C441A7">
        <w:rPr>
          <w:rFonts w:cstheme="minorHAnsi"/>
          <w:sz w:val="24"/>
          <w:szCs w:val="24"/>
        </w:rPr>
        <w:t>As such</w:t>
      </w:r>
      <w:r w:rsidR="00630D09" w:rsidRPr="00C441A7">
        <w:rPr>
          <w:rFonts w:cstheme="minorHAnsi"/>
          <w:sz w:val="24"/>
          <w:szCs w:val="24"/>
        </w:rPr>
        <w:t>, since the st</w:t>
      </w:r>
      <w:r w:rsidR="00CF4724" w:rsidRPr="00C441A7">
        <w:rPr>
          <w:rFonts w:cstheme="minorHAnsi"/>
          <w:sz w:val="24"/>
          <w:szCs w:val="24"/>
        </w:rPr>
        <w:t>e</w:t>
      </w:r>
      <w:r w:rsidR="00630D09" w:rsidRPr="00C441A7">
        <w:rPr>
          <w:rFonts w:cstheme="minorHAnsi"/>
          <w:sz w:val="24"/>
          <w:szCs w:val="24"/>
        </w:rPr>
        <w:t>ady state activity levels of 80% knockdown and 100% knockdown are qualitatively not differ</w:t>
      </w:r>
      <w:r w:rsidR="00CF4724" w:rsidRPr="00C441A7">
        <w:rPr>
          <w:rFonts w:cstheme="minorHAnsi"/>
          <w:sz w:val="24"/>
          <w:szCs w:val="24"/>
        </w:rPr>
        <w:t>ent</w:t>
      </w:r>
      <w:r w:rsidR="00630D09" w:rsidRPr="00C441A7">
        <w:rPr>
          <w:rFonts w:cstheme="minorHAnsi"/>
          <w:sz w:val="24"/>
          <w:szCs w:val="24"/>
        </w:rPr>
        <w:t>, we have chosen the 100% knockdown as our main knockdown simulation and report the results according to a 100% knockdown in the main text. B) The steady state activity levels of β-catenin, cyclin-D1, Dusp1, ERK, PDGFR-</w:t>
      </w:r>
      <w:proofErr w:type="gramStart"/>
      <w:r w:rsidR="00630D09" w:rsidRPr="00C441A7">
        <w:rPr>
          <w:rFonts w:cstheme="minorHAnsi"/>
          <w:sz w:val="24"/>
          <w:szCs w:val="24"/>
        </w:rPr>
        <w:t>α and</w:t>
      </w:r>
      <w:proofErr w:type="gramEnd"/>
      <w:r w:rsidR="00630D09" w:rsidRPr="00C441A7">
        <w:rPr>
          <w:rFonts w:cstheme="minorHAnsi"/>
          <w:sz w:val="24"/>
          <w:szCs w:val="24"/>
        </w:rPr>
        <w:t xml:space="preserve"> PDGFR-β </w:t>
      </w:r>
      <w:r w:rsidR="008C68A5" w:rsidRPr="00C441A7">
        <w:rPr>
          <w:rFonts w:cstheme="minorHAnsi"/>
          <w:sz w:val="24"/>
          <w:szCs w:val="24"/>
        </w:rPr>
        <w:t>are qualitatively similar at 80% knockdown and 100% knockdown, compared to the baseline.</w:t>
      </w:r>
      <w:r w:rsidR="008C68A5" w:rsidRPr="00C441A7">
        <w:rPr>
          <w:rFonts w:cstheme="minorHAnsi"/>
          <w:b/>
          <w:sz w:val="24"/>
          <w:szCs w:val="24"/>
        </w:rPr>
        <w:t xml:space="preserve">  </w:t>
      </w:r>
      <w:r w:rsidR="00031C7B" w:rsidRPr="00C441A7">
        <w:rPr>
          <w:rFonts w:cstheme="minorHAnsi"/>
          <w:sz w:val="24"/>
          <w:szCs w:val="24"/>
        </w:rPr>
        <w:t>C) Steady state activity levels of</w:t>
      </w:r>
      <w:r w:rsidR="00031C7B" w:rsidRPr="00C441A7">
        <w:rPr>
          <w:rFonts w:cstheme="minorHAnsi"/>
          <w:b/>
          <w:sz w:val="24"/>
          <w:szCs w:val="24"/>
        </w:rPr>
        <w:t xml:space="preserve"> </w:t>
      </w:r>
      <w:r w:rsidR="00031C7B" w:rsidRPr="00C441A7">
        <w:rPr>
          <w:rFonts w:cstheme="minorHAnsi"/>
          <w:sz w:val="24"/>
          <w:szCs w:val="24"/>
        </w:rPr>
        <w:t xml:space="preserve">β-catenin, cyclin-D1, Dusp1, ERK, PDGFR-α and </w:t>
      </w:r>
      <w:r w:rsidR="00031C7B" w:rsidRPr="00C441A7">
        <w:rPr>
          <w:rFonts w:cstheme="minorHAnsi"/>
          <w:sz w:val="24"/>
          <w:szCs w:val="24"/>
        </w:rPr>
        <w:lastRenderedPageBreak/>
        <w:t xml:space="preserve">PDGFR-β are qualitatively similar at 80% knockdown and 100% knockdown for crosstalk disabled, receptor interaction disabled and </w:t>
      </w:r>
      <w:proofErr w:type="spellStart"/>
      <w:r w:rsidR="00031C7B" w:rsidRPr="00C441A7">
        <w:rPr>
          <w:rFonts w:cstheme="minorHAnsi"/>
          <w:sz w:val="24"/>
          <w:szCs w:val="24"/>
        </w:rPr>
        <w:t>downstram</w:t>
      </w:r>
      <w:proofErr w:type="spellEnd"/>
      <w:r w:rsidR="00031C7B" w:rsidRPr="00C441A7">
        <w:rPr>
          <w:rFonts w:cstheme="minorHAnsi"/>
          <w:sz w:val="24"/>
          <w:szCs w:val="24"/>
        </w:rPr>
        <w:t xml:space="preserve"> interaction disabled simulations (main text Table 3)</w:t>
      </w:r>
      <w:r w:rsidR="00E566D4" w:rsidRPr="00C441A7">
        <w:rPr>
          <w:rFonts w:cstheme="minorHAnsi"/>
          <w:sz w:val="24"/>
          <w:szCs w:val="24"/>
        </w:rPr>
        <w:t xml:space="preserve">. </w:t>
      </w:r>
      <w:r w:rsidR="00F92E91" w:rsidRPr="00C441A7">
        <w:rPr>
          <w:rFonts w:cstheme="minorHAnsi"/>
          <w:sz w:val="24"/>
          <w:szCs w:val="24"/>
        </w:rPr>
        <w:t>For the crosstalk disabled simulation</w:t>
      </w:r>
      <w:r w:rsidR="00660497" w:rsidRPr="00C441A7">
        <w:rPr>
          <w:rFonts w:cstheme="minorHAnsi"/>
          <w:sz w:val="24"/>
          <w:szCs w:val="24"/>
        </w:rPr>
        <w:t xml:space="preserve"> (red bars)</w:t>
      </w:r>
      <w:r w:rsidR="00F92E91" w:rsidRPr="00C441A7">
        <w:rPr>
          <w:rFonts w:cstheme="minorHAnsi"/>
          <w:sz w:val="24"/>
          <w:szCs w:val="24"/>
        </w:rPr>
        <w:t xml:space="preserve">, </w:t>
      </w:r>
      <w:r w:rsidR="00660497" w:rsidRPr="00C441A7">
        <w:rPr>
          <w:rFonts w:cstheme="minorHAnsi"/>
          <w:sz w:val="24"/>
          <w:szCs w:val="24"/>
        </w:rPr>
        <w:t xml:space="preserve">the </w:t>
      </w:r>
      <w:r w:rsidR="00F92E91" w:rsidRPr="00C441A7">
        <w:rPr>
          <w:rFonts w:cstheme="minorHAnsi"/>
          <w:sz w:val="24"/>
          <w:szCs w:val="24"/>
        </w:rPr>
        <w:t xml:space="preserve">knockdown efficiency does not affect </w:t>
      </w:r>
      <w:r w:rsidR="00660497" w:rsidRPr="00C441A7">
        <w:rPr>
          <w:rFonts w:cstheme="minorHAnsi"/>
          <w:sz w:val="24"/>
          <w:szCs w:val="24"/>
        </w:rPr>
        <w:t xml:space="preserve">the </w:t>
      </w:r>
      <w:r w:rsidR="00F92E91" w:rsidRPr="00C441A7">
        <w:rPr>
          <w:rFonts w:cstheme="minorHAnsi"/>
          <w:sz w:val="24"/>
          <w:szCs w:val="24"/>
        </w:rPr>
        <w:t>steady state activity of any proteins in the network except β-catenin because the connection between the RTKs and cadherin-11 as well as the connection between β-catenin and DUSP1 is lost.  For the receptor interaction disabled simulation</w:t>
      </w:r>
      <w:r w:rsidR="00660497" w:rsidRPr="00C441A7">
        <w:rPr>
          <w:rFonts w:cstheme="minorHAnsi"/>
          <w:sz w:val="24"/>
          <w:szCs w:val="24"/>
        </w:rPr>
        <w:t xml:space="preserve"> (orange bars)</w:t>
      </w:r>
      <w:r w:rsidR="00F92E91" w:rsidRPr="00C441A7">
        <w:rPr>
          <w:rFonts w:cstheme="minorHAnsi"/>
          <w:sz w:val="24"/>
          <w:szCs w:val="24"/>
        </w:rPr>
        <w:t xml:space="preserve">, knockdown efficiency does not affect the steady state activity of the RTKs because the interaction between the RTKs and cadherin-11 is lost. Meanwhile the other proteins are minimally affected by the knockdown efficiency, as also </w:t>
      </w:r>
      <w:r w:rsidR="005A3C5F" w:rsidRPr="00C441A7">
        <w:rPr>
          <w:rFonts w:cstheme="minorHAnsi"/>
          <w:sz w:val="24"/>
          <w:szCs w:val="24"/>
        </w:rPr>
        <w:t xml:space="preserve">shown </w:t>
      </w:r>
      <w:r w:rsidR="00F92E91" w:rsidRPr="00C441A7">
        <w:rPr>
          <w:rFonts w:cstheme="minorHAnsi"/>
          <w:sz w:val="24"/>
          <w:szCs w:val="24"/>
        </w:rPr>
        <w:t xml:space="preserve">in </w:t>
      </w:r>
      <w:r w:rsidR="005A3C5F" w:rsidRPr="00C441A7">
        <w:rPr>
          <w:rFonts w:cstheme="minorHAnsi"/>
          <w:sz w:val="24"/>
          <w:szCs w:val="24"/>
        </w:rPr>
        <w:t xml:space="preserve">panels </w:t>
      </w:r>
      <w:r w:rsidR="00F92E91" w:rsidRPr="00C441A7">
        <w:rPr>
          <w:rFonts w:cstheme="minorHAnsi"/>
          <w:sz w:val="24"/>
          <w:szCs w:val="24"/>
        </w:rPr>
        <w:t>A and B of this figure. For the downstream interaction disabled simulation</w:t>
      </w:r>
      <w:r w:rsidR="005A3C5F" w:rsidRPr="00C441A7">
        <w:rPr>
          <w:rFonts w:cstheme="minorHAnsi"/>
          <w:sz w:val="24"/>
          <w:szCs w:val="24"/>
        </w:rPr>
        <w:t xml:space="preserve"> (purple bars)</w:t>
      </w:r>
      <w:r w:rsidR="00F92E91" w:rsidRPr="00C441A7">
        <w:rPr>
          <w:rFonts w:cstheme="minorHAnsi"/>
          <w:sz w:val="24"/>
          <w:szCs w:val="24"/>
        </w:rPr>
        <w:t xml:space="preserve">, </w:t>
      </w:r>
      <w:r w:rsidR="003505FD" w:rsidRPr="00C441A7">
        <w:rPr>
          <w:rFonts w:cstheme="minorHAnsi"/>
          <w:sz w:val="24"/>
          <w:szCs w:val="24"/>
        </w:rPr>
        <w:t>knockdown efficiency affect</w:t>
      </w:r>
      <w:r w:rsidR="005A3C5F" w:rsidRPr="00C441A7">
        <w:rPr>
          <w:rFonts w:cstheme="minorHAnsi"/>
          <w:sz w:val="24"/>
          <w:szCs w:val="24"/>
        </w:rPr>
        <w:t>s</w:t>
      </w:r>
      <w:r w:rsidR="003505FD" w:rsidRPr="00C441A7">
        <w:rPr>
          <w:rFonts w:cstheme="minorHAnsi"/>
          <w:sz w:val="24"/>
          <w:szCs w:val="24"/>
        </w:rPr>
        <w:t xml:space="preserve"> the steady state activity of β-catenin an</w:t>
      </w:r>
      <w:r w:rsidR="005A3C5F" w:rsidRPr="00C441A7">
        <w:rPr>
          <w:rFonts w:cstheme="minorHAnsi"/>
          <w:sz w:val="24"/>
          <w:szCs w:val="24"/>
        </w:rPr>
        <w:t>d</w:t>
      </w:r>
      <w:r w:rsidR="003505FD" w:rsidRPr="00C441A7">
        <w:rPr>
          <w:rFonts w:cstheme="minorHAnsi"/>
          <w:sz w:val="24"/>
          <w:szCs w:val="24"/>
        </w:rPr>
        <w:t xml:space="preserve"> the two RTKs while other proteins are not affected because the</w:t>
      </w:r>
      <w:r w:rsidR="00AA0F76" w:rsidRPr="00C441A7">
        <w:rPr>
          <w:rFonts w:cstheme="minorHAnsi"/>
          <w:sz w:val="24"/>
          <w:szCs w:val="24"/>
        </w:rPr>
        <w:t xml:space="preserve"> in</w:t>
      </w:r>
      <w:r w:rsidR="003505FD" w:rsidRPr="00C441A7">
        <w:rPr>
          <w:rFonts w:cstheme="minorHAnsi"/>
          <w:sz w:val="24"/>
          <w:szCs w:val="24"/>
        </w:rPr>
        <w:t>hibition of DUSP1 by β-catenin is lost in this simulation, which is the most influential level of t</w:t>
      </w:r>
      <w:r w:rsidR="00CD3F7B" w:rsidRPr="00C441A7">
        <w:rPr>
          <w:rFonts w:cstheme="minorHAnsi"/>
          <w:sz w:val="24"/>
          <w:szCs w:val="24"/>
        </w:rPr>
        <w:t xml:space="preserve">he </w:t>
      </w:r>
      <w:proofErr w:type="spellStart"/>
      <w:r w:rsidR="00CD3F7B" w:rsidRPr="00C441A7">
        <w:rPr>
          <w:rFonts w:cstheme="minorHAnsi"/>
          <w:sz w:val="24"/>
          <w:szCs w:val="24"/>
        </w:rPr>
        <w:t>multi level</w:t>
      </w:r>
      <w:proofErr w:type="spellEnd"/>
      <w:r w:rsidR="00CD3F7B" w:rsidRPr="00C441A7">
        <w:rPr>
          <w:rFonts w:cstheme="minorHAnsi"/>
          <w:sz w:val="24"/>
          <w:szCs w:val="24"/>
        </w:rPr>
        <w:t xml:space="preserve"> crosstalk between cadherin-11 and RTK pathways as explained in the main text.</w:t>
      </w:r>
      <w:r w:rsidR="00CD3F7B">
        <w:rPr>
          <w:rFonts w:cstheme="minorHAnsi"/>
          <w:sz w:val="24"/>
          <w:szCs w:val="24"/>
        </w:rPr>
        <w:t xml:space="preserve">  </w:t>
      </w:r>
    </w:p>
    <w:p w14:paraId="0F6F092C" w14:textId="77777777" w:rsidR="00CD3F7B" w:rsidRDefault="00CD3F7B" w:rsidP="009A005A">
      <w:pPr>
        <w:keepNext/>
        <w:jc w:val="both"/>
        <w:rPr>
          <w:rFonts w:cstheme="minorHAnsi"/>
          <w:sz w:val="24"/>
          <w:szCs w:val="24"/>
          <w:highlight w:val="yellow"/>
        </w:rPr>
      </w:pPr>
    </w:p>
    <w:p w14:paraId="1EC4FD24" w14:textId="77777777" w:rsidR="00CD3F7B" w:rsidRDefault="00CD3F7B">
      <w:pPr>
        <w:rPr>
          <w:rFonts w:cstheme="minorHAnsi"/>
          <w:sz w:val="24"/>
          <w:szCs w:val="24"/>
          <w:highlight w:val="yellow"/>
        </w:rPr>
      </w:pPr>
      <w:r>
        <w:rPr>
          <w:rFonts w:cstheme="minorHAnsi"/>
          <w:sz w:val="24"/>
          <w:szCs w:val="24"/>
          <w:highlight w:val="yellow"/>
        </w:rPr>
        <w:br w:type="page"/>
      </w:r>
    </w:p>
    <w:p w14:paraId="123AAFBA" w14:textId="6E94AE65" w:rsidR="004B1D5F" w:rsidRPr="009A005A" w:rsidRDefault="004B1D5F" w:rsidP="00AA0F76">
      <w:pPr>
        <w:rPr>
          <w:rFonts w:cstheme="minorHAnsi"/>
          <w:sz w:val="24"/>
          <w:szCs w:val="24"/>
        </w:rPr>
      </w:pPr>
      <w:r w:rsidRPr="009A005A">
        <w:rPr>
          <w:rFonts w:cstheme="minorHAnsi"/>
          <w:noProof/>
          <w:sz w:val="24"/>
          <w:szCs w:val="24"/>
        </w:rPr>
        <w:lastRenderedPageBreak/>
        <w:drawing>
          <wp:inline distT="0" distB="0" distL="0" distR="0" wp14:anchorId="703DE9AE" wp14:editId="7A14BBBB">
            <wp:extent cx="5756910" cy="4191635"/>
            <wp:effectExtent l="0" t="0" r="0" b="0"/>
            <wp:docPr id="1" name="Picture 1"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191635"/>
                    </a:xfrm>
                    <a:prstGeom prst="rect">
                      <a:avLst/>
                    </a:prstGeom>
                    <a:noFill/>
                    <a:ln>
                      <a:noFill/>
                    </a:ln>
                  </pic:spPr>
                </pic:pic>
              </a:graphicData>
            </a:graphic>
          </wp:inline>
        </w:drawing>
      </w:r>
    </w:p>
    <w:p w14:paraId="70741B41" w14:textId="04EE7E1C" w:rsidR="004B1D5F" w:rsidRPr="009A005A" w:rsidRDefault="00013243" w:rsidP="009A005A">
      <w:pPr>
        <w:pStyle w:val="Caption"/>
        <w:keepNext/>
        <w:jc w:val="both"/>
        <w:rPr>
          <w:rFonts w:cstheme="minorHAnsi"/>
          <w:i w:val="0"/>
          <w:color w:val="auto"/>
          <w:sz w:val="24"/>
          <w:szCs w:val="24"/>
        </w:rPr>
      </w:pPr>
      <w:r w:rsidRPr="00C441A7">
        <w:rPr>
          <w:rFonts w:cstheme="minorHAnsi"/>
          <w:b/>
          <w:i w:val="0"/>
          <w:color w:val="auto"/>
          <w:sz w:val="24"/>
          <w:szCs w:val="24"/>
        </w:rPr>
        <w:t xml:space="preserve">Figure </w:t>
      </w:r>
      <w:bookmarkStart w:id="0" w:name="_GoBack"/>
      <w:bookmarkEnd w:id="0"/>
      <w:r w:rsidRPr="00C441A7">
        <w:rPr>
          <w:rFonts w:cstheme="minorHAnsi"/>
          <w:b/>
          <w:i w:val="0"/>
          <w:color w:val="auto"/>
          <w:sz w:val="24"/>
          <w:szCs w:val="24"/>
        </w:rPr>
        <w:t>S3</w:t>
      </w:r>
      <w:r w:rsidR="004B1D5F" w:rsidRPr="00C441A7">
        <w:rPr>
          <w:rFonts w:cstheme="minorHAnsi"/>
          <w:i w:val="0"/>
          <w:color w:val="auto"/>
          <w:sz w:val="24"/>
          <w:szCs w:val="24"/>
        </w:rPr>
        <w:t>:</w:t>
      </w:r>
      <w:r w:rsidR="004B1D5F" w:rsidRPr="009A005A">
        <w:rPr>
          <w:rFonts w:cstheme="minorHAnsi"/>
          <w:i w:val="0"/>
          <w:color w:val="auto"/>
          <w:sz w:val="24"/>
          <w:szCs w:val="24"/>
        </w:rPr>
        <w:t xml:space="preserve"> </w:t>
      </w:r>
      <w:r w:rsidR="004B1D5F" w:rsidRPr="009A005A">
        <w:rPr>
          <w:rFonts w:cstheme="minorHAnsi"/>
          <w:b/>
          <w:i w:val="0"/>
          <w:color w:val="auto"/>
          <w:sz w:val="24"/>
          <w:szCs w:val="24"/>
        </w:rPr>
        <w:t xml:space="preserve">Cadherin 11 </w:t>
      </w:r>
      <w:r w:rsidR="00E81FD1" w:rsidRPr="002D1947">
        <w:rPr>
          <w:rFonts w:cstheme="minorHAnsi"/>
          <w:b/>
          <w:i w:val="0"/>
          <w:color w:val="auto"/>
          <w:sz w:val="24"/>
          <w:szCs w:val="24"/>
        </w:rPr>
        <w:t>knockdown</w:t>
      </w:r>
      <w:r w:rsidR="00A641E1" w:rsidRPr="009A005A">
        <w:rPr>
          <w:rFonts w:cstheme="minorHAnsi"/>
          <w:b/>
          <w:i w:val="0"/>
          <w:color w:val="auto"/>
          <w:sz w:val="24"/>
          <w:szCs w:val="24"/>
        </w:rPr>
        <w:t xml:space="preserve"> simulation results when </w:t>
      </w:r>
      <w:r w:rsidR="004B1D5F" w:rsidRPr="009A005A">
        <w:rPr>
          <w:rFonts w:cstheme="minorHAnsi"/>
          <w:b/>
          <w:i w:val="0"/>
          <w:color w:val="auto"/>
          <w:sz w:val="24"/>
          <w:szCs w:val="24"/>
        </w:rPr>
        <w:t xml:space="preserve">the </w:t>
      </w:r>
      <w:r w:rsidR="00A641E1" w:rsidRPr="009A005A">
        <w:rPr>
          <w:rFonts w:cstheme="minorHAnsi"/>
          <w:b/>
          <w:i w:val="0"/>
          <w:color w:val="auto"/>
          <w:sz w:val="24"/>
          <w:szCs w:val="24"/>
        </w:rPr>
        <w:t>proposed crosstalk is disabled</w:t>
      </w:r>
      <w:r w:rsidR="004B1D5F" w:rsidRPr="009A005A">
        <w:rPr>
          <w:rFonts w:cstheme="minorHAnsi"/>
          <w:b/>
          <w:i w:val="0"/>
          <w:color w:val="auto"/>
          <w:sz w:val="24"/>
          <w:szCs w:val="24"/>
        </w:rPr>
        <w:t>:</w:t>
      </w:r>
      <w:r w:rsidR="004B1D5F" w:rsidRPr="009A005A">
        <w:rPr>
          <w:rFonts w:cstheme="minorHAnsi"/>
          <w:i w:val="0"/>
          <w:color w:val="auto"/>
          <w:sz w:val="24"/>
          <w:szCs w:val="24"/>
        </w:rPr>
        <w:t xml:space="preserve"> The dashed lines indicate where the model components were modified in the simulation setup. No change was observed in the activity levels of growth factor receptors and proliferation-related signaling molecules in case of a cadherin-11 </w:t>
      </w:r>
      <w:r w:rsidR="00E81FD1" w:rsidRPr="002D1947">
        <w:rPr>
          <w:rFonts w:cstheme="minorHAnsi"/>
          <w:i w:val="0"/>
          <w:color w:val="auto"/>
          <w:sz w:val="24"/>
          <w:szCs w:val="24"/>
        </w:rPr>
        <w:t>knockdown</w:t>
      </w:r>
      <w:r w:rsidR="004B1D5F" w:rsidRPr="009A005A">
        <w:rPr>
          <w:rFonts w:cstheme="minorHAnsi"/>
          <w:i w:val="0"/>
          <w:color w:val="auto"/>
          <w:sz w:val="24"/>
          <w:szCs w:val="24"/>
        </w:rPr>
        <w:t xml:space="preserve"> when the proposed crosstalk mechanisms were disabled.</w:t>
      </w:r>
    </w:p>
    <w:p w14:paraId="501FA176" w14:textId="04B18241" w:rsidR="00810DEB" w:rsidRPr="009A005A" w:rsidRDefault="00810DEB" w:rsidP="009A005A">
      <w:pPr>
        <w:jc w:val="both"/>
        <w:rPr>
          <w:rFonts w:eastAsia="Times New Roman" w:cstheme="minorHAnsi"/>
          <w:b/>
          <w:bCs/>
          <w:caps/>
          <w:kern w:val="28"/>
          <w:sz w:val="24"/>
          <w:szCs w:val="24"/>
        </w:rPr>
      </w:pPr>
    </w:p>
    <w:p w14:paraId="7B49DC77" w14:textId="1BF3FFD5" w:rsidR="00203D4F" w:rsidRPr="009A005A" w:rsidRDefault="00203D4F" w:rsidP="009A005A">
      <w:pPr>
        <w:jc w:val="both"/>
        <w:rPr>
          <w:rFonts w:cstheme="minorHAnsi"/>
          <w:sz w:val="24"/>
          <w:szCs w:val="24"/>
        </w:rPr>
      </w:pPr>
    </w:p>
    <w:sectPr w:rsidR="00203D4F" w:rsidRPr="009A005A">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A25F9" w16cex:dateUtc="2022-08-19T13:08:00Z"/>
  <w16cex:commentExtensible w16cex:durableId="26AA272C" w16cex:dateUtc="2022-08-19T13:13:00Z"/>
  <w16cex:commentExtensible w16cex:durableId="2610EA03" w16cex:dateUtc="2022-04-25T07:36:00Z"/>
  <w16cex:commentExtensible w16cex:durableId="26AA27A0" w16cex:dateUtc="2022-08-19T13:15:00Z"/>
  <w16cex:commentExtensible w16cex:durableId="26AA2909" w16cex:dateUtc="2022-08-19T13:21:00Z"/>
  <w16cex:commentExtensible w16cex:durableId="26AA2A56" w16cex:dateUtc="2022-08-19T13:27:00Z"/>
  <w16cex:commentExtensible w16cex:durableId="26AA2B58" w16cex:dateUtc="2022-08-19T13:31:00Z"/>
  <w16cex:commentExtensible w16cex:durableId="26AA2C2E" w16cex:dateUtc="2022-08-19T13:35:00Z"/>
  <w16cex:commentExtensible w16cex:durableId="2610EA9C" w16cex:dateUtc="2022-04-25T07:38:00Z"/>
  <w16cex:commentExtensible w16cex:durableId="2610E93D" w16cex:dateUtc="2022-04-20T05:10:00Z"/>
  <w16cex:commentExtensible w16cex:durableId="2610E93F" w16cex:dateUtc="2022-04-20T05:13:00Z"/>
  <w16cex:commentExtensible w16cex:durableId="2610E940" w16cex:dateUtc="2022-04-20T05:15:00Z"/>
  <w16cex:commentExtensible w16cex:durableId="2610E942" w16cex:dateUtc="2022-04-20T05:18:00Z"/>
  <w16cex:commentExtensible w16cex:durableId="26AA2F79" w16cex:dateUtc="2022-08-19T13:49:00Z"/>
  <w16cex:commentExtensible w16cex:durableId="2610E949" w16cex:dateUtc="2022-04-19T16:18:00Z"/>
  <w16cex:commentExtensible w16cex:durableId="2610E94A" w16cex:dateUtc="2022-04-20T05:25:00Z"/>
  <w16cex:commentExtensible w16cex:durableId="26AA32CE" w16cex:dateUtc="2022-08-19T14:03:00Z"/>
  <w16cex:commentExtensible w16cex:durableId="26AA32C0" w16cex:dateUtc="2022-08-19T14:03:00Z"/>
  <w16cex:commentExtensible w16cex:durableId="2610E94B" w16cex:dateUtc="2022-04-20T05:27:00Z"/>
  <w16cex:commentExtensible w16cex:durableId="2610EBBB" w16cex:dateUtc="2022-04-25T07:43:00Z"/>
  <w16cex:commentExtensible w16cex:durableId="26AA3367" w16cex:dateUtc="2022-08-19T14:05:00Z"/>
  <w16cex:commentExtensible w16cex:durableId="2610E94C" w16cex:dateUtc="2022-04-20T05:28:00Z"/>
  <w16cex:commentExtensible w16cex:durableId="2610E94D" w16cex:dateUtc="2022-04-20T05:28:00Z"/>
  <w16cex:commentExtensible w16cex:durableId="26AA3407" w16cex:dateUtc="2022-08-19T14:08:00Z"/>
  <w16cex:commentExtensible w16cex:durableId="2610EBE1" w16cex:dateUtc="2022-04-25T07:44:00Z"/>
  <w16cex:commentExtensible w16cex:durableId="26AA3508" w16cex:dateUtc="2022-08-19T14:12:00Z"/>
  <w16cex:commentExtensible w16cex:durableId="26ACAE2F" w16cex:dateUtc="2022-08-21T11:14:00Z"/>
  <w16cex:commentExtensible w16cex:durableId="26ACAF96" w16cex:dateUtc="2022-08-21T11:20:00Z"/>
  <w16cex:commentExtensible w16cex:durableId="26ACB16B" w16cex:dateUtc="2022-08-21T11:28:00Z"/>
  <w16cex:commentExtensible w16cex:durableId="26ACB1F5" w16cex:dateUtc="2022-08-21T11:30:00Z"/>
  <w16cex:commentExtensible w16cex:durableId="2610F4B7" w16cex:dateUtc="2022-04-25T08:21:00Z"/>
  <w16cex:commentExtensible w16cex:durableId="2610E956" w16cex:dateUtc="2022-04-20T05:54:00Z"/>
  <w16cex:commentExtensible w16cex:durableId="26ACB318" w16cex:dateUtc="2022-08-21T11:35:00Z"/>
  <w16cex:commentExtensible w16cex:durableId="26ACB4F8" w16cex:dateUtc="2022-08-21T11:43:00Z"/>
  <w16cex:commentExtensible w16cex:durableId="26ACB664" w16cex:dateUtc="2022-08-21T11:49:00Z"/>
  <w16cex:commentExtensible w16cex:durableId="26ACB6C1" w16cex:dateUtc="2022-08-21T11:50:00Z"/>
  <w16cex:commentExtensible w16cex:durableId="2610E95D" w16cex:dateUtc="2022-04-20T06:02:00Z"/>
  <w16cex:commentExtensible w16cex:durableId="26ACBA5C" w16cex:dateUtc="2022-08-21T12:06:00Z"/>
  <w16cex:commentExtensible w16cex:durableId="2610F75C" w16cex:dateUtc="2022-04-25T08:33:00Z"/>
  <w16cex:commentExtensible w16cex:durableId="2610F845" w16cex:dateUtc="2022-04-25T08:36:00Z"/>
  <w16cex:commentExtensible w16cex:durableId="26ACBB58" w16cex:dateUtc="2022-08-21T12:10:00Z"/>
  <w16cex:commentExtensible w16cex:durableId="26ACBBCA" w16cex:dateUtc="2022-08-21T12:12:00Z"/>
  <w16cex:commentExtensible w16cex:durableId="26ACBCA5" w16cex:dateUtc="2022-08-21T12:16:00Z"/>
  <w16cex:commentExtensible w16cex:durableId="26ACBD52" w16cex:dateUtc="2022-08-21T12:18:00Z"/>
  <w16cex:commentExtensible w16cex:durableId="26ACBE14" w16cex:dateUtc="2022-08-21T12:22:00Z"/>
  <w16cex:commentExtensible w16cex:durableId="26ACBEEB" w16cex:dateUtc="2022-08-21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CCF084" w16cid:durableId="26AA23D8"/>
  <w16cid:commentId w16cid:paraId="1B7F1A98" w16cid:durableId="26AA25F9"/>
  <w16cid:commentId w16cid:paraId="6D2280F0" w16cid:durableId="26AA272C"/>
  <w16cid:commentId w16cid:paraId="2472D20B" w16cid:durableId="26AA23D9"/>
  <w16cid:commentId w16cid:paraId="656159A2" w16cid:durableId="26C2131A"/>
  <w16cid:commentId w16cid:paraId="70D23D6D" w16cid:durableId="26C2137A"/>
  <w16cid:commentId w16cid:paraId="2EE9CEC7" w16cid:durableId="26AA23DA"/>
  <w16cid:commentId w16cid:paraId="6FB9BFBC" w16cid:durableId="2610EA03"/>
  <w16cid:commentId w16cid:paraId="51228A96" w16cid:durableId="26AA27A0"/>
  <w16cid:commentId w16cid:paraId="35E4E632" w16cid:durableId="26AA23DC"/>
  <w16cid:commentId w16cid:paraId="51E5CE07" w16cid:durableId="26AA23DD"/>
  <w16cid:commentId w16cid:paraId="78725E1E" w16cid:durableId="26AA2909"/>
  <w16cid:commentId w16cid:paraId="692D2B77" w16cid:durableId="26C21404"/>
  <w16cid:commentId w16cid:paraId="1FE047F2" w16cid:durableId="26AA23DE"/>
  <w16cid:commentId w16cid:paraId="0303A3A9" w16cid:durableId="26AA23DF"/>
  <w16cid:commentId w16cid:paraId="4F23D49B" w16cid:durableId="26C21479"/>
  <w16cid:commentId w16cid:paraId="5203290E" w16cid:durableId="26C21502"/>
  <w16cid:commentId w16cid:paraId="06455EE0" w16cid:durableId="26AA23E0"/>
  <w16cid:commentId w16cid:paraId="73BFBEDF" w16cid:durableId="26AA2A56"/>
  <w16cid:commentId w16cid:paraId="471C9737" w16cid:durableId="26C2154E"/>
  <w16cid:commentId w16cid:paraId="2BC6F524" w16cid:durableId="26C2156A"/>
  <w16cid:commentId w16cid:paraId="76C2D735" w16cid:durableId="26AA2B58"/>
  <w16cid:commentId w16cid:paraId="2C6C83E7" w16cid:durableId="26AA2C2E"/>
  <w16cid:commentId w16cid:paraId="091075E1" w16cid:durableId="26C3588B"/>
  <w16cid:commentId w16cid:paraId="4A58F3AC" w16cid:durableId="26AA23E1"/>
  <w16cid:commentId w16cid:paraId="429BA352" w16cid:durableId="26AA23E2"/>
  <w16cid:commentId w16cid:paraId="6D5B74DF" w16cid:durableId="26AA23E3"/>
  <w16cid:commentId w16cid:paraId="4CF55AC3" w16cid:durableId="26AA23E4"/>
  <w16cid:commentId w16cid:paraId="7BA7D562" w16cid:durableId="26AA23E5"/>
  <w16cid:commentId w16cid:paraId="73044248" w16cid:durableId="26AA23E6"/>
  <w16cid:commentId w16cid:paraId="4BB2F64B" w16cid:durableId="26AA23E7"/>
  <w16cid:commentId w16cid:paraId="281D4A47" w16cid:durableId="26AA23E8"/>
  <w16cid:commentId w16cid:paraId="53B64BD8" w16cid:durableId="26AA23E9"/>
  <w16cid:commentId w16cid:paraId="2440900A" w16cid:durableId="2610EA9C"/>
  <w16cid:commentId w16cid:paraId="20DB1C02" w16cid:durableId="2610E93D"/>
  <w16cid:commentId w16cid:paraId="12A14C42" w16cid:durableId="26AA23EC"/>
  <w16cid:commentId w16cid:paraId="594279E8" w16cid:durableId="26C35B96"/>
  <w16cid:commentId w16cid:paraId="0583067C" w16cid:durableId="2610E93F"/>
  <w16cid:commentId w16cid:paraId="78C22AC6" w16cid:durableId="2610E940"/>
  <w16cid:commentId w16cid:paraId="32AC24FB" w16cid:durableId="26AA23EF"/>
  <w16cid:commentId w16cid:paraId="02CDEE65" w16cid:durableId="26AA23F0"/>
  <w16cid:commentId w16cid:paraId="3FC92D44" w16cid:durableId="2610E942"/>
  <w16cid:commentId w16cid:paraId="0E7831D4" w16cid:durableId="26AA23F2"/>
  <w16cid:commentId w16cid:paraId="36B7AC17" w16cid:durableId="26AA23F3"/>
  <w16cid:commentId w16cid:paraId="32D03EF5" w16cid:durableId="26AA23F4"/>
  <w16cid:commentId w16cid:paraId="4938FC6A" w16cid:durableId="26AA23F5"/>
  <w16cid:commentId w16cid:paraId="1508466C" w16cid:durableId="26AA23F6"/>
  <w16cid:commentId w16cid:paraId="54CDA350" w16cid:durableId="26AA23F7"/>
  <w16cid:commentId w16cid:paraId="6FFF1039" w16cid:durableId="26AA23F8"/>
  <w16cid:commentId w16cid:paraId="382E478C" w16cid:durableId="26AA23F9"/>
  <w16cid:commentId w16cid:paraId="3341EF6E" w16cid:durableId="26AA23FA"/>
  <w16cid:commentId w16cid:paraId="331D91A1" w16cid:durableId="26AA23FB"/>
  <w16cid:commentId w16cid:paraId="10E55AA1" w16cid:durableId="26AA23FC"/>
  <w16cid:commentId w16cid:paraId="7661C138" w16cid:durableId="26AA2F79"/>
  <w16cid:commentId w16cid:paraId="1EA9BBA1" w16cid:durableId="26AA23FD"/>
  <w16cid:commentId w16cid:paraId="5ABE414A" w16cid:durableId="26AA23FE"/>
  <w16cid:commentId w16cid:paraId="69836BAB" w16cid:durableId="26AA23FF"/>
  <w16cid:commentId w16cid:paraId="0A92D7E1" w16cid:durableId="26AA2400"/>
  <w16cid:commentId w16cid:paraId="6962E2B7" w16cid:durableId="26AA2401"/>
  <w16cid:commentId w16cid:paraId="096EBD17" w16cid:durableId="2610E949"/>
  <w16cid:commentId w16cid:paraId="2763275D" w16cid:durableId="2610E94A"/>
  <w16cid:commentId w16cid:paraId="1E1052DF" w16cid:durableId="26AA2404"/>
  <w16cid:commentId w16cid:paraId="0E2F3BF8" w16cid:durableId="26AA2405"/>
  <w16cid:commentId w16cid:paraId="258EE275" w16cid:durableId="26AA32CE"/>
  <w16cid:commentId w16cid:paraId="0498281F" w16cid:durableId="26AA32C0"/>
  <w16cid:commentId w16cid:paraId="5F59EF0D" w16cid:durableId="26C35C60"/>
  <w16cid:commentId w16cid:paraId="348EF6D5" w16cid:durableId="2610E94B"/>
  <w16cid:commentId w16cid:paraId="183D4699" w16cid:durableId="2610EBBB"/>
  <w16cid:commentId w16cid:paraId="39529D67" w16cid:durableId="26AA2408"/>
  <w16cid:commentId w16cid:paraId="7F488A26" w16cid:durableId="26AA2409"/>
  <w16cid:commentId w16cid:paraId="2EDB48F2" w16cid:durableId="26AA3367"/>
  <w16cid:commentId w16cid:paraId="22611948" w16cid:durableId="26AA240A"/>
  <w16cid:commentId w16cid:paraId="4582704A" w16cid:durableId="26AA240B"/>
  <w16cid:commentId w16cid:paraId="381A9AA8" w16cid:durableId="26AA240C"/>
  <w16cid:commentId w16cid:paraId="0E55EA12" w16cid:durableId="2610E94C"/>
  <w16cid:commentId w16cid:paraId="00F6C8F0" w16cid:durableId="2610E94D"/>
  <w16cid:commentId w16cid:paraId="5825BFD7" w16cid:durableId="26AA240F"/>
  <w16cid:commentId w16cid:paraId="09AF4857" w16cid:durableId="26AA2410"/>
  <w16cid:commentId w16cid:paraId="651AF337" w16cid:durableId="26AA2411"/>
  <w16cid:commentId w16cid:paraId="2284C0A0" w16cid:durableId="26AA3407"/>
  <w16cid:commentId w16cid:paraId="1DE74C95" w16cid:durableId="2610EBE1"/>
  <w16cid:commentId w16cid:paraId="7291BEA7" w16cid:durableId="26AA3508"/>
  <w16cid:commentId w16cid:paraId="7E62B8B9" w16cid:durableId="26C35CFC"/>
  <w16cid:commentId w16cid:paraId="1E4654B1" w16cid:durableId="26AA2413"/>
  <w16cid:commentId w16cid:paraId="00A67A9E" w16cid:durableId="26ACAE2F"/>
  <w16cid:commentId w16cid:paraId="21E0D72D" w16cid:durableId="26AA2414"/>
  <w16cid:commentId w16cid:paraId="748D1BBF" w16cid:durableId="26AA2415"/>
  <w16cid:commentId w16cid:paraId="542FB07C" w16cid:durableId="26AA2416"/>
  <w16cid:commentId w16cid:paraId="6EA08365" w16cid:durableId="26AA2417"/>
  <w16cid:commentId w16cid:paraId="1CFBF2D9" w16cid:durableId="26AA2418"/>
  <w16cid:commentId w16cid:paraId="08398198" w16cid:durableId="26ACAF96"/>
  <w16cid:commentId w16cid:paraId="37674C62" w16cid:durableId="26ACB16B"/>
  <w16cid:commentId w16cid:paraId="596BFACF" w16cid:durableId="26AA2419"/>
  <w16cid:commentId w16cid:paraId="4DFE134F" w16cid:durableId="26AA241A"/>
  <w16cid:commentId w16cid:paraId="1E81C80B" w16cid:durableId="26AA241B"/>
  <w16cid:commentId w16cid:paraId="76352C35" w16cid:durableId="26AA241C"/>
  <w16cid:commentId w16cid:paraId="1A0963F7" w16cid:durableId="26ACB1F5"/>
  <w16cid:commentId w16cid:paraId="18818036" w16cid:durableId="2610F4B7"/>
  <w16cid:commentId w16cid:paraId="1F8932C2" w16cid:durableId="26AA241E"/>
  <w16cid:commentId w16cid:paraId="153475A8" w16cid:durableId="26C35DF5"/>
  <w16cid:commentId w16cid:paraId="0B19AC08" w16cid:durableId="2610E956"/>
  <w16cid:commentId w16cid:paraId="0D7E0AB6" w16cid:durableId="26AA2420"/>
  <w16cid:commentId w16cid:paraId="6186763C" w16cid:durableId="26ACB318"/>
  <w16cid:commentId w16cid:paraId="166DE454" w16cid:durableId="26AA2421"/>
  <w16cid:commentId w16cid:paraId="746CFA0F" w16cid:durableId="26AA2422"/>
  <w16cid:commentId w16cid:paraId="52939AB8" w16cid:durableId="26AA2423"/>
  <w16cid:commentId w16cid:paraId="7FC059CA" w16cid:durableId="26AA2424"/>
  <w16cid:commentId w16cid:paraId="33D5557C" w16cid:durableId="26AA2425"/>
  <w16cid:commentId w16cid:paraId="62ACC6CB" w16cid:durableId="26C35EB2"/>
  <w16cid:commentId w16cid:paraId="5559A118" w16cid:durableId="26C35EC1"/>
  <w16cid:commentId w16cid:paraId="7923EF78" w16cid:durableId="26ACB4F8"/>
  <w16cid:commentId w16cid:paraId="50756007" w16cid:durableId="26C35EEB"/>
  <w16cid:commentId w16cid:paraId="66E214E3" w16cid:durableId="26AA2426"/>
  <w16cid:commentId w16cid:paraId="583B84E3" w16cid:durableId="26AA2427"/>
  <w16cid:commentId w16cid:paraId="022A6F4C" w16cid:durableId="26AA2428"/>
  <w16cid:commentId w16cid:paraId="7BAC6835" w16cid:durableId="26AA2429"/>
  <w16cid:commentId w16cid:paraId="4DCCB477" w16cid:durableId="26AA242A"/>
  <w16cid:commentId w16cid:paraId="78A634C9" w16cid:durableId="26AA242B"/>
  <w16cid:commentId w16cid:paraId="7D7A851F" w16cid:durableId="26ACB664"/>
  <w16cid:commentId w16cid:paraId="38A97F79" w16cid:durableId="26ACB6C1"/>
  <w16cid:commentId w16cid:paraId="4AF7ABA2" w16cid:durableId="26AA242C"/>
  <w16cid:commentId w16cid:paraId="52372634" w16cid:durableId="26AA242D"/>
  <w16cid:commentId w16cid:paraId="292A7F87" w16cid:durableId="2610E95D"/>
  <w16cid:commentId w16cid:paraId="4D8BF5E4" w16cid:durableId="26AA242F"/>
  <w16cid:commentId w16cid:paraId="17314936" w16cid:durableId="26ACBA5C"/>
  <w16cid:commentId w16cid:paraId="21228A8D" w16cid:durableId="2610F75C"/>
  <w16cid:commentId w16cid:paraId="132DE0E3" w16cid:durableId="2610F845"/>
  <w16cid:commentId w16cid:paraId="5C3C1AFD" w16cid:durableId="26C35FD3"/>
  <w16cid:commentId w16cid:paraId="6806EBE8" w16cid:durableId="26C3601E"/>
  <w16cid:commentId w16cid:paraId="4CFBB062" w16cid:durableId="26AA2432"/>
  <w16cid:commentId w16cid:paraId="4CB3E759" w16cid:durableId="26ACBB58"/>
  <w16cid:commentId w16cid:paraId="70F84FA5" w16cid:durableId="26ACBBCA"/>
  <w16cid:commentId w16cid:paraId="05DFB0EC" w16cid:durableId="26AA2433"/>
  <w16cid:commentId w16cid:paraId="05F0B8CD" w16cid:durableId="26AA2434"/>
  <w16cid:commentId w16cid:paraId="7C708BD8" w16cid:durableId="26AA2435"/>
  <w16cid:commentId w16cid:paraId="387727D6" w16cid:durableId="26AA2436"/>
  <w16cid:commentId w16cid:paraId="16D348E5" w16cid:durableId="26ACBCA5"/>
  <w16cid:commentId w16cid:paraId="06106AFD" w16cid:durableId="26ACBD52"/>
  <w16cid:commentId w16cid:paraId="633A968A" w16cid:durableId="26ACBE14"/>
  <w16cid:commentId w16cid:paraId="785F7B08" w16cid:durableId="26AA2437"/>
  <w16cid:commentId w16cid:paraId="254A0876" w16cid:durableId="26AA2438"/>
  <w16cid:commentId w16cid:paraId="5120FFBC" w16cid:durableId="26AA2439"/>
  <w16cid:commentId w16cid:paraId="7258FB7F" w16cid:durableId="26AA243A"/>
  <w16cid:commentId w16cid:paraId="182EE501" w16cid:durableId="26AA243B"/>
  <w16cid:commentId w16cid:paraId="0A690DA1" w16cid:durableId="26AA243C"/>
  <w16cid:commentId w16cid:paraId="6B3AADF2" w16cid:durableId="26AA243D"/>
  <w16cid:commentId w16cid:paraId="510FC7D3" w16cid:durableId="26AA243E"/>
  <w16cid:commentId w16cid:paraId="09B9E431" w16cid:durableId="26AA243F"/>
  <w16cid:commentId w16cid:paraId="591D822B" w16cid:durableId="26AA2440"/>
  <w16cid:commentId w16cid:paraId="1D2AFE82" w16cid:durableId="26ACBEEB"/>
  <w16cid:commentId w16cid:paraId="57738511" w16cid:durableId="26AA2441"/>
  <w16cid:commentId w16cid:paraId="253EBF4E" w16cid:durableId="26AA2442"/>
  <w16cid:commentId w16cid:paraId="0C69041F" w16cid:durableId="26AA2443"/>
  <w16cid:commentId w16cid:paraId="432DF254" w16cid:durableId="26AA2444"/>
  <w16cid:commentId w16cid:paraId="31467EA8" w16cid:durableId="26AA2445"/>
  <w16cid:commentId w16cid:paraId="32C9101F" w16cid:durableId="26AA2446"/>
  <w16cid:commentId w16cid:paraId="0BD9BCD8" w16cid:durableId="26AA2447"/>
  <w16cid:commentId w16cid:paraId="412478AC" w16cid:durableId="26C3617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552D0"/>
    <w:multiLevelType w:val="hybridMultilevel"/>
    <w:tmpl w:val="7D4ADFA8"/>
    <w:lvl w:ilvl="0" w:tplc="DCC6232E">
      <w:start w:val="2"/>
      <w:numFmt w:val="decimal"/>
      <w:lvlText w:val="%1."/>
      <w:lvlJc w:val="left"/>
      <w:pPr>
        <w:tabs>
          <w:tab w:val="num" w:pos="720"/>
        </w:tabs>
        <w:ind w:left="720" w:hanging="360"/>
      </w:pPr>
    </w:lvl>
    <w:lvl w:ilvl="1" w:tplc="F6D85E84" w:tentative="1">
      <w:start w:val="1"/>
      <w:numFmt w:val="decimal"/>
      <w:lvlText w:val="%2."/>
      <w:lvlJc w:val="left"/>
      <w:pPr>
        <w:tabs>
          <w:tab w:val="num" w:pos="1440"/>
        </w:tabs>
        <w:ind w:left="1440" w:hanging="360"/>
      </w:pPr>
    </w:lvl>
    <w:lvl w:ilvl="2" w:tplc="5B0AF868" w:tentative="1">
      <w:start w:val="1"/>
      <w:numFmt w:val="decimal"/>
      <w:lvlText w:val="%3."/>
      <w:lvlJc w:val="left"/>
      <w:pPr>
        <w:tabs>
          <w:tab w:val="num" w:pos="2160"/>
        </w:tabs>
        <w:ind w:left="2160" w:hanging="360"/>
      </w:pPr>
    </w:lvl>
    <w:lvl w:ilvl="3" w:tplc="4EEE6456" w:tentative="1">
      <w:start w:val="1"/>
      <w:numFmt w:val="decimal"/>
      <w:lvlText w:val="%4."/>
      <w:lvlJc w:val="left"/>
      <w:pPr>
        <w:tabs>
          <w:tab w:val="num" w:pos="2880"/>
        </w:tabs>
        <w:ind w:left="2880" w:hanging="360"/>
      </w:pPr>
    </w:lvl>
    <w:lvl w:ilvl="4" w:tplc="CCE4F832" w:tentative="1">
      <w:start w:val="1"/>
      <w:numFmt w:val="decimal"/>
      <w:lvlText w:val="%5."/>
      <w:lvlJc w:val="left"/>
      <w:pPr>
        <w:tabs>
          <w:tab w:val="num" w:pos="3600"/>
        </w:tabs>
        <w:ind w:left="3600" w:hanging="360"/>
      </w:pPr>
    </w:lvl>
    <w:lvl w:ilvl="5" w:tplc="2F649C06" w:tentative="1">
      <w:start w:val="1"/>
      <w:numFmt w:val="decimal"/>
      <w:lvlText w:val="%6."/>
      <w:lvlJc w:val="left"/>
      <w:pPr>
        <w:tabs>
          <w:tab w:val="num" w:pos="4320"/>
        </w:tabs>
        <w:ind w:left="4320" w:hanging="360"/>
      </w:pPr>
    </w:lvl>
    <w:lvl w:ilvl="6" w:tplc="30C2D1EE" w:tentative="1">
      <w:start w:val="1"/>
      <w:numFmt w:val="decimal"/>
      <w:lvlText w:val="%7."/>
      <w:lvlJc w:val="left"/>
      <w:pPr>
        <w:tabs>
          <w:tab w:val="num" w:pos="5040"/>
        </w:tabs>
        <w:ind w:left="5040" w:hanging="360"/>
      </w:pPr>
    </w:lvl>
    <w:lvl w:ilvl="7" w:tplc="1512CEA2" w:tentative="1">
      <w:start w:val="1"/>
      <w:numFmt w:val="decimal"/>
      <w:lvlText w:val="%8."/>
      <w:lvlJc w:val="left"/>
      <w:pPr>
        <w:tabs>
          <w:tab w:val="num" w:pos="5760"/>
        </w:tabs>
        <w:ind w:left="5760" w:hanging="360"/>
      </w:pPr>
    </w:lvl>
    <w:lvl w:ilvl="8" w:tplc="BE66F2F0" w:tentative="1">
      <w:start w:val="1"/>
      <w:numFmt w:val="decimal"/>
      <w:lvlText w:val="%9."/>
      <w:lvlJc w:val="left"/>
      <w:pPr>
        <w:tabs>
          <w:tab w:val="num" w:pos="6480"/>
        </w:tabs>
        <w:ind w:left="6480" w:hanging="360"/>
      </w:pPr>
    </w:lvl>
  </w:abstractNum>
  <w:abstractNum w:abstractNumId="1" w15:restartNumberingAfterBreak="0">
    <w:nsid w:val="28532EB6"/>
    <w:multiLevelType w:val="hybridMultilevel"/>
    <w:tmpl w:val="93A2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177892"/>
    <w:multiLevelType w:val="hybridMultilevel"/>
    <w:tmpl w:val="B5D2DEA6"/>
    <w:lvl w:ilvl="0" w:tplc="42DA2358">
      <w:start w:val="3"/>
      <w:numFmt w:val="decimal"/>
      <w:lvlText w:val="%1."/>
      <w:lvlJc w:val="left"/>
      <w:pPr>
        <w:tabs>
          <w:tab w:val="num" w:pos="720"/>
        </w:tabs>
        <w:ind w:left="720" w:hanging="360"/>
      </w:pPr>
    </w:lvl>
    <w:lvl w:ilvl="1" w:tplc="2D769386" w:tentative="1">
      <w:start w:val="1"/>
      <w:numFmt w:val="decimal"/>
      <w:lvlText w:val="%2."/>
      <w:lvlJc w:val="left"/>
      <w:pPr>
        <w:tabs>
          <w:tab w:val="num" w:pos="1440"/>
        </w:tabs>
        <w:ind w:left="1440" w:hanging="360"/>
      </w:pPr>
    </w:lvl>
    <w:lvl w:ilvl="2" w:tplc="0BECDC80" w:tentative="1">
      <w:start w:val="1"/>
      <w:numFmt w:val="decimal"/>
      <w:lvlText w:val="%3."/>
      <w:lvlJc w:val="left"/>
      <w:pPr>
        <w:tabs>
          <w:tab w:val="num" w:pos="2160"/>
        </w:tabs>
        <w:ind w:left="2160" w:hanging="360"/>
      </w:pPr>
    </w:lvl>
    <w:lvl w:ilvl="3" w:tplc="DA6E5EFE" w:tentative="1">
      <w:start w:val="1"/>
      <w:numFmt w:val="decimal"/>
      <w:lvlText w:val="%4."/>
      <w:lvlJc w:val="left"/>
      <w:pPr>
        <w:tabs>
          <w:tab w:val="num" w:pos="2880"/>
        </w:tabs>
        <w:ind w:left="2880" w:hanging="360"/>
      </w:pPr>
    </w:lvl>
    <w:lvl w:ilvl="4" w:tplc="B64C242E" w:tentative="1">
      <w:start w:val="1"/>
      <w:numFmt w:val="decimal"/>
      <w:lvlText w:val="%5."/>
      <w:lvlJc w:val="left"/>
      <w:pPr>
        <w:tabs>
          <w:tab w:val="num" w:pos="3600"/>
        </w:tabs>
        <w:ind w:left="3600" w:hanging="360"/>
      </w:pPr>
    </w:lvl>
    <w:lvl w:ilvl="5" w:tplc="46382E36" w:tentative="1">
      <w:start w:val="1"/>
      <w:numFmt w:val="decimal"/>
      <w:lvlText w:val="%6."/>
      <w:lvlJc w:val="left"/>
      <w:pPr>
        <w:tabs>
          <w:tab w:val="num" w:pos="4320"/>
        </w:tabs>
        <w:ind w:left="4320" w:hanging="360"/>
      </w:pPr>
    </w:lvl>
    <w:lvl w:ilvl="6" w:tplc="4B2AE084" w:tentative="1">
      <w:start w:val="1"/>
      <w:numFmt w:val="decimal"/>
      <w:lvlText w:val="%7."/>
      <w:lvlJc w:val="left"/>
      <w:pPr>
        <w:tabs>
          <w:tab w:val="num" w:pos="5040"/>
        </w:tabs>
        <w:ind w:left="5040" w:hanging="360"/>
      </w:pPr>
    </w:lvl>
    <w:lvl w:ilvl="7" w:tplc="DD92BA16" w:tentative="1">
      <w:start w:val="1"/>
      <w:numFmt w:val="decimal"/>
      <w:lvlText w:val="%8."/>
      <w:lvlJc w:val="left"/>
      <w:pPr>
        <w:tabs>
          <w:tab w:val="num" w:pos="5760"/>
        </w:tabs>
        <w:ind w:left="5760" w:hanging="360"/>
      </w:pPr>
    </w:lvl>
    <w:lvl w:ilvl="8" w:tplc="923A2264" w:tentative="1">
      <w:start w:val="1"/>
      <w:numFmt w:val="decimal"/>
      <w:lvlText w:val="%9."/>
      <w:lvlJc w:val="left"/>
      <w:pPr>
        <w:tabs>
          <w:tab w:val="num" w:pos="6480"/>
        </w:tabs>
        <w:ind w:left="6480" w:hanging="360"/>
      </w:pPr>
    </w:lvl>
  </w:abstractNum>
  <w:abstractNum w:abstractNumId="3" w15:restartNumberingAfterBreak="0">
    <w:nsid w:val="32BC1D04"/>
    <w:multiLevelType w:val="hybridMultilevel"/>
    <w:tmpl w:val="2252E7B6"/>
    <w:lvl w:ilvl="0" w:tplc="7736DAB6">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F63A85"/>
    <w:multiLevelType w:val="hybridMultilevel"/>
    <w:tmpl w:val="6C206F50"/>
    <w:lvl w:ilvl="0" w:tplc="9FFAD15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nl-NL"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nl-NL"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zNzU1NTSyNDYzM7VU0lEKTi0uzszPAykwNK4FALhuDjotAAAA"/>
  </w:docVars>
  <w:rsids>
    <w:rsidRoot w:val="00810DEB"/>
    <w:rsid w:val="00000F2D"/>
    <w:rsid w:val="00001E10"/>
    <w:rsid w:val="00010395"/>
    <w:rsid w:val="00013243"/>
    <w:rsid w:val="00013375"/>
    <w:rsid w:val="000134C4"/>
    <w:rsid w:val="00014556"/>
    <w:rsid w:val="000175F8"/>
    <w:rsid w:val="00023415"/>
    <w:rsid w:val="00031C7B"/>
    <w:rsid w:val="000347F8"/>
    <w:rsid w:val="0004059B"/>
    <w:rsid w:val="000457EF"/>
    <w:rsid w:val="00046BA8"/>
    <w:rsid w:val="00051034"/>
    <w:rsid w:val="00055B56"/>
    <w:rsid w:val="0006255A"/>
    <w:rsid w:val="00064799"/>
    <w:rsid w:val="00070C8C"/>
    <w:rsid w:val="00072E51"/>
    <w:rsid w:val="00076551"/>
    <w:rsid w:val="0007769D"/>
    <w:rsid w:val="00082C37"/>
    <w:rsid w:val="00085DC9"/>
    <w:rsid w:val="00090372"/>
    <w:rsid w:val="000978F7"/>
    <w:rsid w:val="00097AF6"/>
    <w:rsid w:val="000A0315"/>
    <w:rsid w:val="000A54BF"/>
    <w:rsid w:val="000A667E"/>
    <w:rsid w:val="000A6BAD"/>
    <w:rsid w:val="000B0315"/>
    <w:rsid w:val="000B0AAA"/>
    <w:rsid w:val="000B3E3B"/>
    <w:rsid w:val="000B6D04"/>
    <w:rsid w:val="000C234E"/>
    <w:rsid w:val="000C3F11"/>
    <w:rsid w:val="000C5C0F"/>
    <w:rsid w:val="000C61DA"/>
    <w:rsid w:val="000D0FBD"/>
    <w:rsid w:val="000D32A1"/>
    <w:rsid w:val="000D3619"/>
    <w:rsid w:val="000D4E64"/>
    <w:rsid w:val="000D5420"/>
    <w:rsid w:val="000D6CF1"/>
    <w:rsid w:val="000E0834"/>
    <w:rsid w:val="000E1B7C"/>
    <w:rsid w:val="000E743B"/>
    <w:rsid w:val="000F2EA4"/>
    <w:rsid w:val="000F39F4"/>
    <w:rsid w:val="000F6CE1"/>
    <w:rsid w:val="00103F80"/>
    <w:rsid w:val="00116FA9"/>
    <w:rsid w:val="00120394"/>
    <w:rsid w:val="001209E1"/>
    <w:rsid w:val="00121D42"/>
    <w:rsid w:val="00124346"/>
    <w:rsid w:val="00124BF2"/>
    <w:rsid w:val="00125DBB"/>
    <w:rsid w:val="001264C3"/>
    <w:rsid w:val="00133FDA"/>
    <w:rsid w:val="001345A1"/>
    <w:rsid w:val="00140BF2"/>
    <w:rsid w:val="00141050"/>
    <w:rsid w:val="001422EB"/>
    <w:rsid w:val="001428C3"/>
    <w:rsid w:val="00143A4C"/>
    <w:rsid w:val="00144DA6"/>
    <w:rsid w:val="00152760"/>
    <w:rsid w:val="00153AFF"/>
    <w:rsid w:val="00154EE3"/>
    <w:rsid w:val="00155A1C"/>
    <w:rsid w:val="00163CAC"/>
    <w:rsid w:val="00167697"/>
    <w:rsid w:val="001749D1"/>
    <w:rsid w:val="00176B18"/>
    <w:rsid w:val="00180069"/>
    <w:rsid w:val="00181945"/>
    <w:rsid w:val="00181D46"/>
    <w:rsid w:val="0018230A"/>
    <w:rsid w:val="00183BB4"/>
    <w:rsid w:val="0019653B"/>
    <w:rsid w:val="001A5F40"/>
    <w:rsid w:val="001A62D8"/>
    <w:rsid w:val="001B3F34"/>
    <w:rsid w:val="001B6FEF"/>
    <w:rsid w:val="001C097C"/>
    <w:rsid w:val="001C4124"/>
    <w:rsid w:val="001C4F48"/>
    <w:rsid w:val="001C597C"/>
    <w:rsid w:val="001C78C2"/>
    <w:rsid w:val="001D6D3D"/>
    <w:rsid w:val="001E5298"/>
    <w:rsid w:val="001E52F7"/>
    <w:rsid w:val="001E7B69"/>
    <w:rsid w:val="001F416D"/>
    <w:rsid w:val="001F5E59"/>
    <w:rsid w:val="00203D4F"/>
    <w:rsid w:val="00207C48"/>
    <w:rsid w:val="00210C0F"/>
    <w:rsid w:val="00210C7B"/>
    <w:rsid w:val="002129DE"/>
    <w:rsid w:val="0021429A"/>
    <w:rsid w:val="00221403"/>
    <w:rsid w:val="00221AFE"/>
    <w:rsid w:val="00226389"/>
    <w:rsid w:val="00233A94"/>
    <w:rsid w:val="0023642A"/>
    <w:rsid w:val="00245541"/>
    <w:rsid w:val="00245DF7"/>
    <w:rsid w:val="00253230"/>
    <w:rsid w:val="00256053"/>
    <w:rsid w:val="00262D78"/>
    <w:rsid w:val="002657F1"/>
    <w:rsid w:val="002671C7"/>
    <w:rsid w:val="002678BE"/>
    <w:rsid w:val="002712C2"/>
    <w:rsid w:val="00272B02"/>
    <w:rsid w:val="00273985"/>
    <w:rsid w:val="00276A87"/>
    <w:rsid w:val="00276C88"/>
    <w:rsid w:val="00281EF2"/>
    <w:rsid w:val="00283F5E"/>
    <w:rsid w:val="00284F77"/>
    <w:rsid w:val="00287C22"/>
    <w:rsid w:val="00291289"/>
    <w:rsid w:val="00293321"/>
    <w:rsid w:val="002A05A2"/>
    <w:rsid w:val="002A19CF"/>
    <w:rsid w:val="002A440D"/>
    <w:rsid w:val="002B6C8E"/>
    <w:rsid w:val="002B7453"/>
    <w:rsid w:val="002C3172"/>
    <w:rsid w:val="002C7E47"/>
    <w:rsid w:val="002D1947"/>
    <w:rsid w:val="002D1A3B"/>
    <w:rsid w:val="002D3112"/>
    <w:rsid w:val="002D321C"/>
    <w:rsid w:val="002D4557"/>
    <w:rsid w:val="002D4D39"/>
    <w:rsid w:val="002D5511"/>
    <w:rsid w:val="002D5763"/>
    <w:rsid w:val="002E54BF"/>
    <w:rsid w:val="002E56C3"/>
    <w:rsid w:val="002F3F03"/>
    <w:rsid w:val="002F427D"/>
    <w:rsid w:val="00301DAC"/>
    <w:rsid w:val="00304D10"/>
    <w:rsid w:val="00305469"/>
    <w:rsid w:val="00305CDB"/>
    <w:rsid w:val="00325C23"/>
    <w:rsid w:val="003355A9"/>
    <w:rsid w:val="00337573"/>
    <w:rsid w:val="00343D05"/>
    <w:rsid w:val="003505FD"/>
    <w:rsid w:val="00350C09"/>
    <w:rsid w:val="00352B2B"/>
    <w:rsid w:val="00354A54"/>
    <w:rsid w:val="00355E33"/>
    <w:rsid w:val="0035637E"/>
    <w:rsid w:val="00357A14"/>
    <w:rsid w:val="00357C52"/>
    <w:rsid w:val="0036172E"/>
    <w:rsid w:val="00362D72"/>
    <w:rsid w:val="003755D7"/>
    <w:rsid w:val="00375890"/>
    <w:rsid w:val="00375CBD"/>
    <w:rsid w:val="003763CA"/>
    <w:rsid w:val="00381491"/>
    <w:rsid w:val="0038194C"/>
    <w:rsid w:val="00382DA5"/>
    <w:rsid w:val="00384F74"/>
    <w:rsid w:val="00391156"/>
    <w:rsid w:val="0039769B"/>
    <w:rsid w:val="003A04B6"/>
    <w:rsid w:val="003A69A2"/>
    <w:rsid w:val="003B3193"/>
    <w:rsid w:val="003B4193"/>
    <w:rsid w:val="003B4416"/>
    <w:rsid w:val="003B527F"/>
    <w:rsid w:val="003C143D"/>
    <w:rsid w:val="003C1B0A"/>
    <w:rsid w:val="003C2CEC"/>
    <w:rsid w:val="003C59D5"/>
    <w:rsid w:val="003D7305"/>
    <w:rsid w:val="003E2F63"/>
    <w:rsid w:val="003E7126"/>
    <w:rsid w:val="003E7CA8"/>
    <w:rsid w:val="003F0C53"/>
    <w:rsid w:val="003F1162"/>
    <w:rsid w:val="003F21CD"/>
    <w:rsid w:val="003F3CF8"/>
    <w:rsid w:val="003F4838"/>
    <w:rsid w:val="003F5E40"/>
    <w:rsid w:val="00407F4C"/>
    <w:rsid w:val="0041124D"/>
    <w:rsid w:val="004134EA"/>
    <w:rsid w:val="00414D67"/>
    <w:rsid w:val="00416232"/>
    <w:rsid w:val="00421B18"/>
    <w:rsid w:val="00421C70"/>
    <w:rsid w:val="00423F37"/>
    <w:rsid w:val="00424012"/>
    <w:rsid w:val="0042405B"/>
    <w:rsid w:val="004317EA"/>
    <w:rsid w:val="00433006"/>
    <w:rsid w:val="00436546"/>
    <w:rsid w:val="004401C3"/>
    <w:rsid w:val="00440B39"/>
    <w:rsid w:val="004449F4"/>
    <w:rsid w:val="00447175"/>
    <w:rsid w:val="004471E9"/>
    <w:rsid w:val="004476D9"/>
    <w:rsid w:val="00447B0B"/>
    <w:rsid w:val="004524C0"/>
    <w:rsid w:val="00453A26"/>
    <w:rsid w:val="00456CFF"/>
    <w:rsid w:val="0045733C"/>
    <w:rsid w:val="004611BA"/>
    <w:rsid w:val="004635B4"/>
    <w:rsid w:val="00464F99"/>
    <w:rsid w:val="004661FB"/>
    <w:rsid w:val="00470531"/>
    <w:rsid w:val="00472F6B"/>
    <w:rsid w:val="0047442C"/>
    <w:rsid w:val="00474753"/>
    <w:rsid w:val="00475D9E"/>
    <w:rsid w:val="00477BF4"/>
    <w:rsid w:val="00484616"/>
    <w:rsid w:val="00490367"/>
    <w:rsid w:val="004908F0"/>
    <w:rsid w:val="00491A3D"/>
    <w:rsid w:val="004B1D5F"/>
    <w:rsid w:val="004B33EB"/>
    <w:rsid w:val="004C05FF"/>
    <w:rsid w:val="004C21DB"/>
    <w:rsid w:val="004C46F6"/>
    <w:rsid w:val="004C5017"/>
    <w:rsid w:val="004D1A75"/>
    <w:rsid w:val="004D2778"/>
    <w:rsid w:val="004E1B72"/>
    <w:rsid w:val="004E4064"/>
    <w:rsid w:val="004E4652"/>
    <w:rsid w:val="004F450D"/>
    <w:rsid w:val="004F6EF9"/>
    <w:rsid w:val="004F72D2"/>
    <w:rsid w:val="005027E3"/>
    <w:rsid w:val="00506A79"/>
    <w:rsid w:val="0050775D"/>
    <w:rsid w:val="005131B7"/>
    <w:rsid w:val="005158B0"/>
    <w:rsid w:val="00520C5E"/>
    <w:rsid w:val="00522458"/>
    <w:rsid w:val="00524571"/>
    <w:rsid w:val="00526AE0"/>
    <w:rsid w:val="00527F5B"/>
    <w:rsid w:val="0053154B"/>
    <w:rsid w:val="0053386C"/>
    <w:rsid w:val="00533ACC"/>
    <w:rsid w:val="00540A75"/>
    <w:rsid w:val="0054161F"/>
    <w:rsid w:val="005436D4"/>
    <w:rsid w:val="00544458"/>
    <w:rsid w:val="005452FD"/>
    <w:rsid w:val="005521E7"/>
    <w:rsid w:val="005530A9"/>
    <w:rsid w:val="00555C9C"/>
    <w:rsid w:val="00560D2E"/>
    <w:rsid w:val="00561A6C"/>
    <w:rsid w:val="00574A3F"/>
    <w:rsid w:val="00577A9E"/>
    <w:rsid w:val="005831B2"/>
    <w:rsid w:val="005854A2"/>
    <w:rsid w:val="00591ABF"/>
    <w:rsid w:val="00592FFE"/>
    <w:rsid w:val="00594CEF"/>
    <w:rsid w:val="005A3C5F"/>
    <w:rsid w:val="005B0270"/>
    <w:rsid w:val="005B1F8C"/>
    <w:rsid w:val="005B5774"/>
    <w:rsid w:val="005D2A14"/>
    <w:rsid w:val="005D31F8"/>
    <w:rsid w:val="005D714F"/>
    <w:rsid w:val="005D7698"/>
    <w:rsid w:val="005D7F0A"/>
    <w:rsid w:val="005E6946"/>
    <w:rsid w:val="005F6CF4"/>
    <w:rsid w:val="005F6E05"/>
    <w:rsid w:val="0060215C"/>
    <w:rsid w:val="00603AED"/>
    <w:rsid w:val="0060468C"/>
    <w:rsid w:val="00605113"/>
    <w:rsid w:val="00606D72"/>
    <w:rsid w:val="00613292"/>
    <w:rsid w:val="0061442B"/>
    <w:rsid w:val="00626213"/>
    <w:rsid w:val="006309A7"/>
    <w:rsid w:val="00630D09"/>
    <w:rsid w:val="00634D27"/>
    <w:rsid w:val="00636201"/>
    <w:rsid w:val="00647498"/>
    <w:rsid w:val="00651B22"/>
    <w:rsid w:val="00654B47"/>
    <w:rsid w:val="00660497"/>
    <w:rsid w:val="00666344"/>
    <w:rsid w:val="006664D8"/>
    <w:rsid w:val="0066751E"/>
    <w:rsid w:val="0067197A"/>
    <w:rsid w:val="0068260A"/>
    <w:rsid w:val="00684FBE"/>
    <w:rsid w:val="0068582E"/>
    <w:rsid w:val="00685A8B"/>
    <w:rsid w:val="006870BC"/>
    <w:rsid w:val="00692A5E"/>
    <w:rsid w:val="00695750"/>
    <w:rsid w:val="00696420"/>
    <w:rsid w:val="006A132A"/>
    <w:rsid w:val="006A221A"/>
    <w:rsid w:val="006A241F"/>
    <w:rsid w:val="006A5C35"/>
    <w:rsid w:val="006A7E20"/>
    <w:rsid w:val="006B0192"/>
    <w:rsid w:val="006C00A6"/>
    <w:rsid w:val="006C4EF5"/>
    <w:rsid w:val="006C5078"/>
    <w:rsid w:val="006D3C1D"/>
    <w:rsid w:val="006E10EA"/>
    <w:rsid w:val="006E380E"/>
    <w:rsid w:val="007016A7"/>
    <w:rsid w:val="00701929"/>
    <w:rsid w:val="00704942"/>
    <w:rsid w:val="00704DA8"/>
    <w:rsid w:val="007052BD"/>
    <w:rsid w:val="007205FD"/>
    <w:rsid w:val="007237D4"/>
    <w:rsid w:val="0072384A"/>
    <w:rsid w:val="0072406B"/>
    <w:rsid w:val="007244ED"/>
    <w:rsid w:val="00724793"/>
    <w:rsid w:val="0073191F"/>
    <w:rsid w:val="007417AA"/>
    <w:rsid w:val="0074303F"/>
    <w:rsid w:val="00743B0D"/>
    <w:rsid w:val="007478EE"/>
    <w:rsid w:val="00751A34"/>
    <w:rsid w:val="0075210E"/>
    <w:rsid w:val="00753035"/>
    <w:rsid w:val="00760367"/>
    <w:rsid w:val="007624B2"/>
    <w:rsid w:val="00762D80"/>
    <w:rsid w:val="0076391B"/>
    <w:rsid w:val="007650B3"/>
    <w:rsid w:val="0076513E"/>
    <w:rsid w:val="00766866"/>
    <w:rsid w:val="00766A44"/>
    <w:rsid w:val="007727F7"/>
    <w:rsid w:val="00772BC6"/>
    <w:rsid w:val="0077493E"/>
    <w:rsid w:val="00774F8B"/>
    <w:rsid w:val="00777CC7"/>
    <w:rsid w:val="00780362"/>
    <w:rsid w:val="00783712"/>
    <w:rsid w:val="007911F8"/>
    <w:rsid w:val="0079161E"/>
    <w:rsid w:val="00796F45"/>
    <w:rsid w:val="00796FAC"/>
    <w:rsid w:val="007A508C"/>
    <w:rsid w:val="007A792E"/>
    <w:rsid w:val="007B11A7"/>
    <w:rsid w:val="007B31D1"/>
    <w:rsid w:val="007B5A29"/>
    <w:rsid w:val="007B7290"/>
    <w:rsid w:val="007C42F5"/>
    <w:rsid w:val="007C7029"/>
    <w:rsid w:val="007C74A3"/>
    <w:rsid w:val="007D48A5"/>
    <w:rsid w:val="007D7C0B"/>
    <w:rsid w:val="007E4CDF"/>
    <w:rsid w:val="007E56B9"/>
    <w:rsid w:val="007F0839"/>
    <w:rsid w:val="007F2C58"/>
    <w:rsid w:val="007F3609"/>
    <w:rsid w:val="007F4D16"/>
    <w:rsid w:val="00802F79"/>
    <w:rsid w:val="00804A91"/>
    <w:rsid w:val="00810B00"/>
    <w:rsid w:val="00810DE5"/>
    <w:rsid w:val="00810DEB"/>
    <w:rsid w:val="00811EE8"/>
    <w:rsid w:val="00812E8A"/>
    <w:rsid w:val="008165D2"/>
    <w:rsid w:val="00816EE5"/>
    <w:rsid w:val="00817290"/>
    <w:rsid w:val="00826483"/>
    <w:rsid w:val="008266D9"/>
    <w:rsid w:val="0083049F"/>
    <w:rsid w:val="00830EC9"/>
    <w:rsid w:val="00834637"/>
    <w:rsid w:val="00836F51"/>
    <w:rsid w:val="00837509"/>
    <w:rsid w:val="00840664"/>
    <w:rsid w:val="00843B6F"/>
    <w:rsid w:val="00847166"/>
    <w:rsid w:val="00852502"/>
    <w:rsid w:val="008601B3"/>
    <w:rsid w:val="008611E5"/>
    <w:rsid w:val="0086406D"/>
    <w:rsid w:val="008641FE"/>
    <w:rsid w:val="00873284"/>
    <w:rsid w:val="00875282"/>
    <w:rsid w:val="00881E1B"/>
    <w:rsid w:val="0088255C"/>
    <w:rsid w:val="0088513C"/>
    <w:rsid w:val="00887189"/>
    <w:rsid w:val="008A5769"/>
    <w:rsid w:val="008A6167"/>
    <w:rsid w:val="008B2846"/>
    <w:rsid w:val="008B3C78"/>
    <w:rsid w:val="008C2E29"/>
    <w:rsid w:val="008C4DB4"/>
    <w:rsid w:val="008C68A5"/>
    <w:rsid w:val="008D00D4"/>
    <w:rsid w:val="008D0275"/>
    <w:rsid w:val="008D21E1"/>
    <w:rsid w:val="008D25CF"/>
    <w:rsid w:val="008D28EC"/>
    <w:rsid w:val="008E3226"/>
    <w:rsid w:val="008E7EBF"/>
    <w:rsid w:val="008F00AC"/>
    <w:rsid w:val="008F3928"/>
    <w:rsid w:val="008F5AE1"/>
    <w:rsid w:val="0090333F"/>
    <w:rsid w:val="0090699B"/>
    <w:rsid w:val="00914420"/>
    <w:rsid w:val="009256D3"/>
    <w:rsid w:val="0093006C"/>
    <w:rsid w:val="0093160C"/>
    <w:rsid w:val="0093242B"/>
    <w:rsid w:val="00936E1D"/>
    <w:rsid w:val="0093792E"/>
    <w:rsid w:val="00944A8D"/>
    <w:rsid w:val="0094775C"/>
    <w:rsid w:val="009502C5"/>
    <w:rsid w:val="00951262"/>
    <w:rsid w:val="009516FB"/>
    <w:rsid w:val="0095556B"/>
    <w:rsid w:val="00960268"/>
    <w:rsid w:val="00960FD3"/>
    <w:rsid w:val="00964583"/>
    <w:rsid w:val="00964DE8"/>
    <w:rsid w:val="009666EF"/>
    <w:rsid w:val="00966B84"/>
    <w:rsid w:val="0096733D"/>
    <w:rsid w:val="00970A96"/>
    <w:rsid w:val="00970C1C"/>
    <w:rsid w:val="00971AC2"/>
    <w:rsid w:val="009732B1"/>
    <w:rsid w:val="0098598F"/>
    <w:rsid w:val="00991863"/>
    <w:rsid w:val="0099678C"/>
    <w:rsid w:val="009A005A"/>
    <w:rsid w:val="009A20E8"/>
    <w:rsid w:val="009A2E99"/>
    <w:rsid w:val="009A3F93"/>
    <w:rsid w:val="009A538B"/>
    <w:rsid w:val="009A6249"/>
    <w:rsid w:val="009A6254"/>
    <w:rsid w:val="009A6896"/>
    <w:rsid w:val="009B5DBB"/>
    <w:rsid w:val="009C1E60"/>
    <w:rsid w:val="009C4C3D"/>
    <w:rsid w:val="009D04C3"/>
    <w:rsid w:val="009D329C"/>
    <w:rsid w:val="009D4F14"/>
    <w:rsid w:val="009E103D"/>
    <w:rsid w:val="009E1EAD"/>
    <w:rsid w:val="009E608C"/>
    <w:rsid w:val="009F13E1"/>
    <w:rsid w:val="009F6C81"/>
    <w:rsid w:val="00A002A0"/>
    <w:rsid w:val="00A00D25"/>
    <w:rsid w:val="00A031F0"/>
    <w:rsid w:val="00A04214"/>
    <w:rsid w:val="00A05774"/>
    <w:rsid w:val="00A07FEE"/>
    <w:rsid w:val="00A12C62"/>
    <w:rsid w:val="00A134B7"/>
    <w:rsid w:val="00A13E45"/>
    <w:rsid w:val="00A1482E"/>
    <w:rsid w:val="00A17F7F"/>
    <w:rsid w:val="00A21C69"/>
    <w:rsid w:val="00A274DF"/>
    <w:rsid w:val="00A30252"/>
    <w:rsid w:val="00A36310"/>
    <w:rsid w:val="00A37D7A"/>
    <w:rsid w:val="00A410E2"/>
    <w:rsid w:val="00A42275"/>
    <w:rsid w:val="00A4362B"/>
    <w:rsid w:val="00A43F20"/>
    <w:rsid w:val="00A46933"/>
    <w:rsid w:val="00A52D1D"/>
    <w:rsid w:val="00A54AFA"/>
    <w:rsid w:val="00A61904"/>
    <w:rsid w:val="00A63F07"/>
    <w:rsid w:val="00A641E1"/>
    <w:rsid w:val="00A71F38"/>
    <w:rsid w:val="00A73F3C"/>
    <w:rsid w:val="00A802C9"/>
    <w:rsid w:val="00A91076"/>
    <w:rsid w:val="00A92F7E"/>
    <w:rsid w:val="00A95123"/>
    <w:rsid w:val="00A95B63"/>
    <w:rsid w:val="00A97D46"/>
    <w:rsid w:val="00AA000F"/>
    <w:rsid w:val="00AA0F76"/>
    <w:rsid w:val="00AA5C2D"/>
    <w:rsid w:val="00AA6B91"/>
    <w:rsid w:val="00AA7383"/>
    <w:rsid w:val="00AC176B"/>
    <w:rsid w:val="00AC3BAB"/>
    <w:rsid w:val="00AC3F64"/>
    <w:rsid w:val="00AC49C2"/>
    <w:rsid w:val="00AC7917"/>
    <w:rsid w:val="00AD2799"/>
    <w:rsid w:val="00AD2C9C"/>
    <w:rsid w:val="00AD6CDD"/>
    <w:rsid w:val="00AE049E"/>
    <w:rsid w:val="00AE2962"/>
    <w:rsid w:val="00AE7AD0"/>
    <w:rsid w:val="00AF1F14"/>
    <w:rsid w:val="00B112DF"/>
    <w:rsid w:val="00B13B05"/>
    <w:rsid w:val="00B14289"/>
    <w:rsid w:val="00B15EB3"/>
    <w:rsid w:val="00B168DA"/>
    <w:rsid w:val="00B1716A"/>
    <w:rsid w:val="00B27C36"/>
    <w:rsid w:val="00B32405"/>
    <w:rsid w:val="00B34A1C"/>
    <w:rsid w:val="00B3594C"/>
    <w:rsid w:val="00B35981"/>
    <w:rsid w:val="00B4076D"/>
    <w:rsid w:val="00B50E1A"/>
    <w:rsid w:val="00B57EA2"/>
    <w:rsid w:val="00B6048A"/>
    <w:rsid w:val="00B70735"/>
    <w:rsid w:val="00B7343D"/>
    <w:rsid w:val="00B75672"/>
    <w:rsid w:val="00B77284"/>
    <w:rsid w:val="00B8755F"/>
    <w:rsid w:val="00B879E5"/>
    <w:rsid w:val="00B94725"/>
    <w:rsid w:val="00B96BBE"/>
    <w:rsid w:val="00B96F68"/>
    <w:rsid w:val="00BA142B"/>
    <w:rsid w:val="00BA18C5"/>
    <w:rsid w:val="00BA341C"/>
    <w:rsid w:val="00BA4BE6"/>
    <w:rsid w:val="00BA5D8A"/>
    <w:rsid w:val="00BB084A"/>
    <w:rsid w:val="00BB2013"/>
    <w:rsid w:val="00BB61DC"/>
    <w:rsid w:val="00BC10F9"/>
    <w:rsid w:val="00BC16E0"/>
    <w:rsid w:val="00BC2485"/>
    <w:rsid w:val="00BC4239"/>
    <w:rsid w:val="00BC47F2"/>
    <w:rsid w:val="00BD26DF"/>
    <w:rsid w:val="00BD353D"/>
    <w:rsid w:val="00BD54BC"/>
    <w:rsid w:val="00BD62F7"/>
    <w:rsid w:val="00BE0CF4"/>
    <w:rsid w:val="00BE32C6"/>
    <w:rsid w:val="00BE376B"/>
    <w:rsid w:val="00BE70AA"/>
    <w:rsid w:val="00BF2179"/>
    <w:rsid w:val="00BF318E"/>
    <w:rsid w:val="00BF5894"/>
    <w:rsid w:val="00C04625"/>
    <w:rsid w:val="00C04B70"/>
    <w:rsid w:val="00C1036D"/>
    <w:rsid w:val="00C1252C"/>
    <w:rsid w:val="00C15641"/>
    <w:rsid w:val="00C172F0"/>
    <w:rsid w:val="00C20463"/>
    <w:rsid w:val="00C225B7"/>
    <w:rsid w:val="00C23A0D"/>
    <w:rsid w:val="00C309C8"/>
    <w:rsid w:val="00C3598D"/>
    <w:rsid w:val="00C35F83"/>
    <w:rsid w:val="00C3796C"/>
    <w:rsid w:val="00C413EF"/>
    <w:rsid w:val="00C43791"/>
    <w:rsid w:val="00C441A7"/>
    <w:rsid w:val="00C45EAB"/>
    <w:rsid w:val="00C51FE3"/>
    <w:rsid w:val="00C6276D"/>
    <w:rsid w:val="00C713B1"/>
    <w:rsid w:val="00C770E6"/>
    <w:rsid w:val="00C8316F"/>
    <w:rsid w:val="00C83357"/>
    <w:rsid w:val="00C93A6A"/>
    <w:rsid w:val="00C961DB"/>
    <w:rsid w:val="00C96C88"/>
    <w:rsid w:val="00CA1CE5"/>
    <w:rsid w:val="00CA29EE"/>
    <w:rsid w:val="00CA2D16"/>
    <w:rsid w:val="00CA6C7E"/>
    <w:rsid w:val="00CB1138"/>
    <w:rsid w:val="00CB50DD"/>
    <w:rsid w:val="00CB79B4"/>
    <w:rsid w:val="00CB7C8D"/>
    <w:rsid w:val="00CC013C"/>
    <w:rsid w:val="00CC1FC4"/>
    <w:rsid w:val="00CC2EA8"/>
    <w:rsid w:val="00CC5517"/>
    <w:rsid w:val="00CC634A"/>
    <w:rsid w:val="00CD3F7B"/>
    <w:rsid w:val="00CD42BF"/>
    <w:rsid w:val="00CE06F4"/>
    <w:rsid w:val="00CE26B3"/>
    <w:rsid w:val="00CE4FB8"/>
    <w:rsid w:val="00CF1063"/>
    <w:rsid w:val="00CF218E"/>
    <w:rsid w:val="00CF3C35"/>
    <w:rsid w:val="00CF4724"/>
    <w:rsid w:val="00CF521C"/>
    <w:rsid w:val="00D018E0"/>
    <w:rsid w:val="00D02C06"/>
    <w:rsid w:val="00D0343E"/>
    <w:rsid w:val="00D1507B"/>
    <w:rsid w:val="00D261EB"/>
    <w:rsid w:val="00D30955"/>
    <w:rsid w:val="00D3407D"/>
    <w:rsid w:val="00D35CDE"/>
    <w:rsid w:val="00D36536"/>
    <w:rsid w:val="00D50F40"/>
    <w:rsid w:val="00D54DD3"/>
    <w:rsid w:val="00D5544E"/>
    <w:rsid w:val="00D65208"/>
    <w:rsid w:val="00D66D9F"/>
    <w:rsid w:val="00D73738"/>
    <w:rsid w:val="00D81BB3"/>
    <w:rsid w:val="00D945AB"/>
    <w:rsid w:val="00D95611"/>
    <w:rsid w:val="00D95C4E"/>
    <w:rsid w:val="00DA09F3"/>
    <w:rsid w:val="00DA2C42"/>
    <w:rsid w:val="00DA60C5"/>
    <w:rsid w:val="00DA7D9B"/>
    <w:rsid w:val="00DB3CC9"/>
    <w:rsid w:val="00DB5150"/>
    <w:rsid w:val="00DC4E1F"/>
    <w:rsid w:val="00DC521C"/>
    <w:rsid w:val="00DD065A"/>
    <w:rsid w:val="00DD67CE"/>
    <w:rsid w:val="00DD731A"/>
    <w:rsid w:val="00DE2C72"/>
    <w:rsid w:val="00DE7BB5"/>
    <w:rsid w:val="00DF2D44"/>
    <w:rsid w:val="00DF6602"/>
    <w:rsid w:val="00E01225"/>
    <w:rsid w:val="00E05F0A"/>
    <w:rsid w:val="00E06A81"/>
    <w:rsid w:val="00E10293"/>
    <w:rsid w:val="00E1094D"/>
    <w:rsid w:val="00E125AA"/>
    <w:rsid w:val="00E14C9F"/>
    <w:rsid w:val="00E16404"/>
    <w:rsid w:val="00E16F30"/>
    <w:rsid w:val="00E17396"/>
    <w:rsid w:val="00E2133C"/>
    <w:rsid w:val="00E23B7E"/>
    <w:rsid w:val="00E248AE"/>
    <w:rsid w:val="00E253E3"/>
    <w:rsid w:val="00E25F29"/>
    <w:rsid w:val="00E32751"/>
    <w:rsid w:val="00E32968"/>
    <w:rsid w:val="00E32DDD"/>
    <w:rsid w:val="00E35F71"/>
    <w:rsid w:val="00E41689"/>
    <w:rsid w:val="00E434B9"/>
    <w:rsid w:val="00E4436C"/>
    <w:rsid w:val="00E47293"/>
    <w:rsid w:val="00E52CDD"/>
    <w:rsid w:val="00E53B9F"/>
    <w:rsid w:val="00E53EC3"/>
    <w:rsid w:val="00E5621B"/>
    <w:rsid w:val="00E566D4"/>
    <w:rsid w:val="00E63EE2"/>
    <w:rsid w:val="00E67587"/>
    <w:rsid w:val="00E67F15"/>
    <w:rsid w:val="00E70EB7"/>
    <w:rsid w:val="00E711A7"/>
    <w:rsid w:val="00E74C9E"/>
    <w:rsid w:val="00E74D5E"/>
    <w:rsid w:val="00E80623"/>
    <w:rsid w:val="00E806B8"/>
    <w:rsid w:val="00E809C0"/>
    <w:rsid w:val="00E81FD1"/>
    <w:rsid w:val="00E828C2"/>
    <w:rsid w:val="00E83A43"/>
    <w:rsid w:val="00E840BF"/>
    <w:rsid w:val="00E87ED1"/>
    <w:rsid w:val="00E91A2A"/>
    <w:rsid w:val="00E92C8E"/>
    <w:rsid w:val="00E956FC"/>
    <w:rsid w:val="00EA597D"/>
    <w:rsid w:val="00EA710D"/>
    <w:rsid w:val="00EB3EAA"/>
    <w:rsid w:val="00EB46DF"/>
    <w:rsid w:val="00EB4717"/>
    <w:rsid w:val="00EB6E02"/>
    <w:rsid w:val="00EB7DA3"/>
    <w:rsid w:val="00EB7EBA"/>
    <w:rsid w:val="00EC0880"/>
    <w:rsid w:val="00EC0DD6"/>
    <w:rsid w:val="00EC100E"/>
    <w:rsid w:val="00ED13A4"/>
    <w:rsid w:val="00ED1712"/>
    <w:rsid w:val="00ED3061"/>
    <w:rsid w:val="00ED38AB"/>
    <w:rsid w:val="00ED64E3"/>
    <w:rsid w:val="00F03531"/>
    <w:rsid w:val="00F03797"/>
    <w:rsid w:val="00F067BE"/>
    <w:rsid w:val="00F07E2E"/>
    <w:rsid w:val="00F10938"/>
    <w:rsid w:val="00F1566C"/>
    <w:rsid w:val="00F20524"/>
    <w:rsid w:val="00F22E87"/>
    <w:rsid w:val="00F25770"/>
    <w:rsid w:val="00F34EA4"/>
    <w:rsid w:val="00F35F2E"/>
    <w:rsid w:val="00F379EF"/>
    <w:rsid w:val="00F42573"/>
    <w:rsid w:val="00F436D0"/>
    <w:rsid w:val="00F43C8D"/>
    <w:rsid w:val="00F46731"/>
    <w:rsid w:val="00F473BC"/>
    <w:rsid w:val="00F57120"/>
    <w:rsid w:val="00F64576"/>
    <w:rsid w:val="00F66653"/>
    <w:rsid w:val="00F71279"/>
    <w:rsid w:val="00F752A3"/>
    <w:rsid w:val="00F84458"/>
    <w:rsid w:val="00F8465D"/>
    <w:rsid w:val="00F85899"/>
    <w:rsid w:val="00F87CA0"/>
    <w:rsid w:val="00F92E91"/>
    <w:rsid w:val="00F9761C"/>
    <w:rsid w:val="00FA4A35"/>
    <w:rsid w:val="00FA4C2F"/>
    <w:rsid w:val="00FB0A4B"/>
    <w:rsid w:val="00FB45D4"/>
    <w:rsid w:val="00FB4887"/>
    <w:rsid w:val="00FC0062"/>
    <w:rsid w:val="00FC1BE0"/>
    <w:rsid w:val="00FC3E7A"/>
    <w:rsid w:val="00FC6F65"/>
    <w:rsid w:val="00FD140A"/>
    <w:rsid w:val="00FD3235"/>
    <w:rsid w:val="00FD4D48"/>
    <w:rsid w:val="00FD5325"/>
    <w:rsid w:val="00FD593E"/>
    <w:rsid w:val="00FD73F9"/>
    <w:rsid w:val="00FE6F3B"/>
    <w:rsid w:val="00FE7C48"/>
    <w:rsid w:val="00FF4608"/>
    <w:rsid w:val="00FF4C20"/>
    <w:rsid w:val="00FF60A0"/>
    <w:rsid w:val="00FF74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2914"/>
  <w15:chartTrackingRefBased/>
  <w15:docId w15:val="{C6504873-D15B-48AE-B59F-E8CB9717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uiPriority w:val="9"/>
    <w:qFormat/>
    <w:rsid w:val="00183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54B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54B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0DEB"/>
    <w:pPr>
      <w:spacing w:before="100" w:beforeAutospacing="1" w:after="100" w:afterAutospacing="1" w:line="240" w:lineRule="auto"/>
      <w:jc w:val="center"/>
      <w:outlineLvl w:val="0"/>
    </w:pPr>
    <w:rPr>
      <w:rFonts w:ascii="Arial" w:eastAsia="Times New Roman" w:hAnsi="Arial" w:cs="Arial"/>
      <w:b/>
      <w:bCs/>
      <w:caps/>
      <w:kern w:val="28"/>
      <w:sz w:val="28"/>
      <w:szCs w:val="32"/>
      <w:lang w:val="en-GB"/>
    </w:rPr>
  </w:style>
  <w:style w:type="character" w:customStyle="1" w:styleId="TitleChar">
    <w:name w:val="Title Char"/>
    <w:basedOn w:val="DefaultParagraphFont"/>
    <w:link w:val="Title"/>
    <w:rsid w:val="00810DEB"/>
    <w:rPr>
      <w:rFonts w:ascii="Arial" w:eastAsia="Times New Roman" w:hAnsi="Arial" w:cs="Arial"/>
      <w:b/>
      <w:bCs/>
      <w:caps/>
      <w:kern w:val="28"/>
      <w:sz w:val="28"/>
      <w:szCs w:val="32"/>
      <w:lang w:val="en-GB"/>
    </w:rPr>
  </w:style>
  <w:style w:type="character" w:styleId="Hyperlink">
    <w:name w:val="Hyperlink"/>
    <w:basedOn w:val="DefaultParagraphFont"/>
    <w:uiPriority w:val="99"/>
    <w:unhideWhenUsed/>
    <w:rsid w:val="00414D67"/>
    <w:rPr>
      <w:color w:val="0563C1" w:themeColor="hyperlink"/>
      <w:u w:val="single"/>
    </w:rPr>
  </w:style>
  <w:style w:type="paragraph" w:styleId="Caption">
    <w:name w:val="caption"/>
    <w:basedOn w:val="Normal"/>
    <w:next w:val="Normal"/>
    <w:uiPriority w:val="35"/>
    <w:unhideWhenUsed/>
    <w:qFormat/>
    <w:rsid w:val="00D54DD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5452FD"/>
    <w:rPr>
      <w:sz w:val="16"/>
      <w:szCs w:val="16"/>
    </w:rPr>
  </w:style>
  <w:style w:type="paragraph" w:styleId="CommentText">
    <w:name w:val="annotation text"/>
    <w:basedOn w:val="Normal"/>
    <w:link w:val="CommentTextChar"/>
    <w:uiPriority w:val="99"/>
    <w:unhideWhenUsed/>
    <w:rsid w:val="005452FD"/>
    <w:pPr>
      <w:spacing w:line="240" w:lineRule="auto"/>
    </w:pPr>
    <w:rPr>
      <w:sz w:val="20"/>
      <w:szCs w:val="20"/>
    </w:rPr>
  </w:style>
  <w:style w:type="character" w:customStyle="1" w:styleId="CommentTextChar">
    <w:name w:val="Comment Text Char"/>
    <w:basedOn w:val="DefaultParagraphFont"/>
    <w:link w:val="CommentText"/>
    <w:uiPriority w:val="99"/>
    <w:rsid w:val="005452FD"/>
    <w:rPr>
      <w:sz w:val="20"/>
      <w:szCs w:val="20"/>
      <w:lang w:val="en-US"/>
    </w:rPr>
  </w:style>
  <w:style w:type="paragraph" w:styleId="CommentSubject">
    <w:name w:val="annotation subject"/>
    <w:basedOn w:val="CommentText"/>
    <w:next w:val="CommentText"/>
    <w:link w:val="CommentSubjectChar"/>
    <w:uiPriority w:val="99"/>
    <w:semiHidden/>
    <w:unhideWhenUsed/>
    <w:rsid w:val="005452FD"/>
    <w:rPr>
      <w:b/>
      <w:bCs/>
    </w:rPr>
  </w:style>
  <w:style w:type="character" w:customStyle="1" w:styleId="CommentSubjectChar">
    <w:name w:val="Comment Subject Char"/>
    <w:basedOn w:val="CommentTextChar"/>
    <w:link w:val="CommentSubject"/>
    <w:uiPriority w:val="99"/>
    <w:semiHidden/>
    <w:rsid w:val="005452FD"/>
    <w:rPr>
      <w:b/>
      <w:bCs/>
      <w:sz w:val="20"/>
      <w:szCs w:val="20"/>
      <w:lang w:val="en-US"/>
    </w:rPr>
  </w:style>
  <w:style w:type="paragraph" w:styleId="BalloonText">
    <w:name w:val="Balloon Text"/>
    <w:basedOn w:val="Normal"/>
    <w:link w:val="BalloonTextChar"/>
    <w:uiPriority w:val="99"/>
    <w:semiHidden/>
    <w:unhideWhenUsed/>
    <w:rsid w:val="005452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2FD"/>
    <w:rPr>
      <w:rFonts w:ascii="Segoe UI" w:hAnsi="Segoe UI" w:cs="Segoe UI"/>
      <w:sz w:val="18"/>
      <w:szCs w:val="18"/>
      <w:lang w:val="en-US"/>
    </w:rPr>
  </w:style>
  <w:style w:type="character" w:customStyle="1" w:styleId="Heading2Char">
    <w:name w:val="Heading 2 Char"/>
    <w:basedOn w:val="DefaultParagraphFont"/>
    <w:link w:val="Heading2"/>
    <w:uiPriority w:val="9"/>
    <w:rsid w:val="00654B47"/>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rsid w:val="00654B47"/>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654B47"/>
    <w:pPr>
      <w:ind w:left="720"/>
      <w:contextualSpacing/>
    </w:pPr>
  </w:style>
  <w:style w:type="table" w:styleId="TableGrid">
    <w:name w:val="Table Grid"/>
    <w:basedOn w:val="TableNormal"/>
    <w:uiPriority w:val="39"/>
    <w:rsid w:val="00CC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013C"/>
    <w:rPr>
      <w:color w:val="808080"/>
    </w:rPr>
  </w:style>
  <w:style w:type="character" w:customStyle="1" w:styleId="Heading1Char">
    <w:name w:val="Heading 1 Char"/>
    <w:basedOn w:val="DefaultParagraphFont"/>
    <w:link w:val="Heading1"/>
    <w:uiPriority w:val="9"/>
    <w:rsid w:val="00183BB4"/>
    <w:rPr>
      <w:rFonts w:asciiTheme="majorHAnsi" w:eastAsiaTheme="majorEastAsia" w:hAnsiTheme="majorHAnsi" w:cstheme="majorBidi"/>
      <w:color w:val="2E74B5" w:themeColor="accent1" w:themeShade="BF"/>
      <w:sz w:val="32"/>
      <w:szCs w:val="32"/>
      <w:lang w:val="en-US"/>
    </w:rPr>
  </w:style>
  <w:style w:type="paragraph" w:styleId="Revision">
    <w:name w:val="Revision"/>
    <w:hidden/>
    <w:uiPriority w:val="99"/>
    <w:semiHidden/>
    <w:rsid w:val="005F6CF4"/>
    <w:pPr>
      <w:spacing w:after="0" w:line="240" w:lineRule="auto"/>
    </w:pPr>
    <w:rPr>
      <w:lang w:val="en-US"/>
    </w:rPr>
  </w:style>
  <w:style w:type="character" w:styleId="FollowedHyperlink">
    <w:name w:val="FollowedHyperlink"/>
    <w:basedOn w:val="DefaultParagraphFont"/>
    <w:uiPriority w:val="99"/>
    <w:semiHidden/>
    <w:unhideWhenUsed/>
    <w:rsid w:val="00B96BBE"/>
    <w:rPr>
      <w:color w:val="954F72" w:themeColor="followedHyperlink"/>
      <w:u w:val="single"/>
    </w:rPr>
  </w:style>
  <w:style w:type="paragraph" w:customStyle="1" w:styleId="Default">
    <w:name w:val="Default"/>
    <w:rsid w:val="00FD140A"/>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3874">
      <w:bodyDiv w:val="1"/>
      <w:marLeft w:val="0"/>
      <w:marRight w:val="0"/>
      <w:marTop w:val="0"/>
      <w:marBottom w:val="0"/>
      <w:divBdr>
        <w:top w:val="none" w:sz="0" w:space="0" w:color="auto"/>
        <w:left w:val="none" w:sz="0" w:space="0" w:color="auto"/>
        <w:bottom w:val="none" w:sz="0" w:space="0" w:color="auto"/>
        <w:right w:val="none" w:sz="0" w:space="0" w:color="auto"/>
      </w:divBdr>
      <w:divsChild>
        <w:div w:id="788744921">
          <w:marLeft w:val="547"/>
          <w:marRight w:val="0"/>
          <w:marTop w:val="0"/>
          <w:marBottom w:val="0"/>
          <w:divBdr>
            <w:top w:val="none" w:sz="0" w:space="0" w:color="auto"/>
            <w:left w:val="none" w:sz="0" w:space="0" w:color="auto"/>
            <w:bottom w:val="none" w:sz="0" w:space="0" w:color="auto"/>
            <w:right w:val="none" w:sz="0" w:space="0" w:color="auto"/>
          </w:divBdr>
        </w:div>
      </w:divsChild>
    </w:div>
    <w:div w:id="241768365">
      <w:bodyDiv w:val="1"/>
      <w:marLeft w:val="0"/>
      <w:marRight w:val="0"/>
      <w:marTop w:val="0"/>
      <w:marBottom w:val="0"/>
      <w:divBdr>
        <w:top w:val="none" w:sz="0" w:space="0" w:color="auto"/>
        <w:left w:val="none" w:sz="0" w:space="0" w:color="auto"/>
        <w:bottom w:val="none" w:sz="0" w:space="0" w:color="auto"/>
        <w:right w:val="none" w:sz="0" w:space="0" w:color="auto"/>
      </w:divBdr>
    </w:div>
    <w:div w:id="295187776">
      <w:bodyDiv w:val="1"/>
      <w:marLeft w:val="0"/>
      <w:marRight w:val="0"/>
      <w:marTop w:val="0"/>
      <w:marBottom w:val="0"/>
      <w:divBdr>
        <w:top w:val="none" w:sz="0" w:space="0" w:color="auto"/>
        <w:left w:val="none" w:sz="0" w:space="0" w:color="auto"/>
        <w:bottom w:val="none" w:sz="0" w:space="0" w:color="auto"/>
        <w:right w:val="none" w:sz="0" w:space="0" w:color="auto"/>
      </w:divBdr>
    </w:div>
    <w:div w:id="475924879">
      <w:bodyDiv w:val="1"/>
      <w:marLeft w:val="0"/>
      <w:marRight w:val="0"/>
      <w:marTop w:val="0"/>
      <w:marBottom w:val="0"/>
      <w:divBdr>
        <w:top w:val="none" w:sz="0" w:space="0" w:color="auto"/>
        <w:left w:val="none" w:sz="0" w:space="0" w:color="auto"/>
        <w:bottom w:val="none" w:sz="0" w:space="0" w:color="auto"/>
        <w:right w:val="none" w:sz="0" w:space="0" w:color="auto"/>
      </w:divBdr>
    </w:div>
    <w:div w:id="538053880">
      <w:bodyDiv w:val="1"/>
      <w:marLeft w:val="0"/>
      <w:marRight w:val="0"/>
      <w:marTop w:val="0"/>
      <w:marBottom w:val="0"/>
      <w:divBdr>
        <w:top w:val="none" w:sz="0" w:space="0" w:color="auto"/>
        <w:left w:val="none" w:sz="0" w:space="0" w:color="auto"/>
        <w:bottom w:val="none" w:sz="0" w:space="0" w:color="auto"/>
        <w:right w:val="none" w:sz="0" w:space="0" w:color="auto"/>
      </w:divBdr>
    </w:div>
    <w:div w:id="545140501">
      <w:bodyDiv w:val="1"/>
      <w:marLeft w:val="0"/>
      <w:marRight w:val="0"/>
      <w:marTop w:val="0"/>
      <w:marBottom w:val="0"/>
      <w:divBdr>
        <w:top w:val="none" w:sz="0" w:space="0" w:color="auto"/>
        <w:left w:val="none" w:sz="0" w:space="0" w:color="auto"/>
        <w:bottom w:val="none" w:sz="0" w:space="0" w:color="auto"/>
        <w:right w:val="none" w:sz="0" w:space="0" w:color="auto"/>
      </w:divBdr>
    </w:div>
    <w:div w:id="631447362">
      <w:bodyDiv w:val="1"/>
      <w:marLeft w:val="0"/>
      <w:marRight w:val="0"/>
      <w:marTop w:val="0"/>
      <w:marBottom w:val="0"/>
      <w:divBdr>
        <w:top w:val="none" w:sz="0" w:space="0" w:color="auto"/>
        <w:left w:val="none" w:sz="0" w:space="0" w:color="auto"/>
        <w:bottom w:val="none" w:sz="0" w:space="0" w:color="auto"/>
        <w:right w:val="none" w:sz="0" w:space="0" w:color="auto"/>
      </w:divBdr>
      <w:divsChild>
        <w:div w:id="739979852">
          <w:marLeft w:val="547"/>
          <w:marRight w:val="0"/>
          <w:marTop w:val="0"/>
          <w:marBottom w:val="0"/>
          <w:divBdr>
            <w:top w:val="none" w:sz="0" w:space="0" w:color="auto"/>
            <w:left w:val="none" w:sz="0" w:space="0" w:color="auto"/>
            <w:bottom w:val="none" w:sz="0" w:space="0" w:color="auto"/>
            <w:right w:val="none" w:sz="0" w:space="0" w:color="auto"/>
          </w:divBdr>
        </w:div>
      </w:divsChild>
    </w:div>
    <w:div w:id="742993889">
      <w:bodyDiv w:val="1"/>
      <w:marLeft w:val="0"/>
      <w:marRight w:val="0"/>
      <w:marTop w:val="0"/>
      <w:marBottom w:val="0"/>
      <w:divBdr>
        <w:top w:val="none" w:sz="0" w:space="0" w:color="auto"/>
        <w:left w:val="none" w:sz="0" w:space="0" w:color="auto"/>
        <w:bottom w:val="none" w:sz="0" w:space="0" w:color="auto"/>
        <w:right w:val="none" w:sz="0" w:space="0" w:color="auto"/>
      </w:divBdr>
    </w:div>
    <w:div w:id="1280992601">
      <w:bodyDiv w:val="1"/>
      <w:marLeft w:val="0"/>
      <w:marRight w:val="0"/>
      <w:marTop w:val="0"/>
      <w:marBottom w:val="0"/>
      <w:divBdr>
        <w:top w:val="none" w:sz="0" w:space="0" w:color="auto"/>
        <w:left w:val="none" w:sz="0" w:space="0" w:color="auto"/>
        <w:bottom w:val="none" w:sz="0" w:space="0" w:color="auto"/>
        <w:right w:val="none" w:sz="0" w:space="0" w:color="auto"/>
      </w:divBdr>
    </w:div>
    <w:div w:id="1289699122">
      <w:bodyDiv w:val="1"/>
      <w:marLeft w:val="0"/>
      <w:marRight w:val="0"/>
      <w:marTop w:val="0"/>
      <w:marBottom w:val="0"/>
      <w:divBdr>
        <w:top w:val="none" w:sz="0" w:space="0" w:color="auto"/>
        <w:left w:val="none" w:sz="0" w:space="0" w:color="auto"/>
        <w:bottom w:val="none" w:sz="0" w:space="0" w:color="auto"/>
        <w:right w:val="none" w:sz="0" w:space="0" w:color="auto"/>
      </w:divBdr>
    </w:div>
    <w:div w:id="1575240362">
      <w:bodyDiv w:val="1"/>
      <w:marLeft w:val="0"/>
      <w:marRight w:val="0"/>
      <w:marTop w:val="0"/>
      <w:marBottom w:val="0"/>
      <w:divBdr>
        <w:top w:val="none" w:sz="0" w:space="0" w:color="auto"/>
        <w:left w:val="none" w:sz="0" w:space="0" w:color="auto"/>
        <w:bottom w:val="none" w:sz="0" w:space="0" w:color="auto"/>
        <w:right w:val="none" w:sz="0" w:space="0" w:color="auto"/>
      </w:divBdr>
    </w:div>
    <w:div w:id="1913848820">
      <w:bodyDiv w:val="1"/>
      <w:marLeft w:val="0"/>
      <w:marRight w:val="0"/>
      <w:marTop w:val="0"/>
      <w:marBottom w:val="0"/>
      <w:divBdr>
        <w:top w:val="none" w:sz="0" w:space="0" w:color="auto"/>
        <w:left w:val="none" w:sz="0" w:space="0" w:color="auto"/>
        <w:bottom w:val="none" w:sz="0" w:space="0" w:color="auto"/>
        <w:right w:val="none" w:sz="0" w:space="0" w:color="auto"/>
      </w:divBdr>
    </w:div>
    <w:div w:id="211085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5521322-B980-482B-9D3C-2C853A12A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4394</Words>
  <Characters>25051</Characters>
  <Application>Microsoft Office Word</Application>
  <DocSecurity>0</DocSecurity>
  <Lines>208</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Maastricht University</Company>
  <LinksUpToDate>false</LinksUpToDate>
  <CharactersWithSpaces>29387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Passanha, Fiona (MERLN)</dc:creator>
  <cp:keywords/>
  <dc:description/>
  <cp:lastModifiedBy>Karagöz, Zeynep (MERLN)</cp:lastModifiedBy>
  <cp:revision>3</cp:revision>
  <dcterms:created xsi:type="dcterms:W3CDTF">2023-08-23T14:39:00Z</dcterms:created>
  <dcterms:modified xsi:type="dcterms:W3CDTF">2023-08-24T15:20:00Z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95223499-a584-329c-922f-6d4787a1bd62</vt:lpwstr>
  </property>
  <property fmtid="{D5CDD505-2E9C-101B-9397-08002B2CF9AE}" pid="4" name="Mendeley Citation Style_1">
    <vt:lpwstr>http://www.zotero.org/styles/frontiers-in-bioengineering-and-biotechnology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http://www.zotero.org/styles/computational-and-structural-biotechnology-journal</vt:lpwstr>
  </property>
  <property fmtid="{D5CDD505-2E9C-101B-9397-08002B2CF9AE}" pid="16" name="Mendeley Recent Style Name 5_1">
    <vt:lpwstr>Computational and Structural Biotechnology Journal</vt:lpwstr>
  </property>
  <property fmtid="{D5CDD505-2E9C-101B-9397-08002B2CF9AE}" pid="17" name="Mendeley Recent Style Id 6_1">
    <vt:lpwstr>http://www.zotero.org/styles/frontiers-in-bioengineering-and-biotechnology</vt:lpwstr>
  </property>
  <property fmtid="{D5CDD505-2E9C-101B-9397-08002B2CF9AE}" pid="18" name="Mendeley Recent Style Name 6_1">
    <vt:lpwstr>Frontiers in Bioengineering and Biotechnology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