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7B94E" w14:textId="77777777" w:rsidR="00614F5D" w:rsidRPr="0077727E" w:rsidRDefault="003C5487" w:rsidP="001C69E6">
      <w:pPr>
        <w:jc w:val="center"/>
        <w:rPr>
          <w:rFonts w:ascii="Times New Roman" w:hAnsi="Times New Roman" w:cs="Times New Roman"/>
          <w:b/>
          <w:sz w:val="24"/>
          <w:szCs w:val="24"/>
        </w:rPr>
      </w:pPr>
      <w:r w:rsidRPr="0077727E">
        <w:rPr>
          <w:rFonts w:ascii="Times New Roman" w:hAnsi="Times New Roman" w:cs="Times New Roman"/>
          <w:b/>
          <w:sz w:val="24"/>
          <w:szCs w:val="24"/>
        </w:rPr>
        <w:t>Supplementary materials</w:t>
      </w:r>
    </w:p>
    <w:p w14:paraId="249CC82B" w14:textId="77777777" w:rsidR="003C5487" w:rsidRDefault="003C5487" w:rsidP="001C69E6">
      <w:pPr>
        <w:rPr>
          <w:rFonts w:ascii="Times New Roman" w:hAnsi="Times New Roman" w:cs="Times New Roman"/>
          <w:b/>
          <w:sz w:val="24"/>
          <w:szCs w:val="24"/>
        </w:rPr>
      </w:pPr>
    </w:p>
    <w:p w14:paraId="5C7BF69E" w14:textId="77777777" w:rsidR="0077727E" w:rsidRPr="0077727E" w:rsidRDefault="0077727E" w:rsidP="001C69E6">
      <w:pPr>
        <w:rPr>
          <w:rFonts w:ascii="Times New Roman" w:hAnsi="Times New Roman" w:cs="Times New Roman"/>
          <w:b/>
          <w:sz w:val="24"/>
          <w:szCs w:val="24"/>
        </w:rPr>
      </w:pPr>
    </w:p>
    <w:p w14:paraId="2DB7E380" w14:textId="579399C3" w:rsidR="003C5487" w:rsidRPr="0077727E" w:rsidRDefault="003C5487" w:rsidP="001C69E6">
      <w:pPr>
        <w:rPr>
          <w:rFonts w:ascii="Times New Roman" w:hAnsi="Times New Roman" w:cs="Times New Roman"/>
          <w:b/>
          <w:sz w:val="24"/>
          <w:szCs w:val="24"/>
        </w:rPr>
      </w:pPr>
      <w:r w:rsidRPr="0077727E">
        <w:rPr>
          <w:rFonts w:ascii="Times New Roman" w:hAnsi="Times New Roman" w:cs="Times New Roman"/>
          <w:b/>
          <w:sz w:val="24"/>
          <w:szCs w:val="24"/>
        </w:rPr>
        <w:t>Power estimation</w:t>
      </w:r>
    </w:p>
    <w:p w14:paraId="029F8317" w14:textId="77777777" w:rsidR="003C5487" w:rsidRPr="0077727E" w:rsidRDefault="003C5487" w:rsidP="001C69E6">
      <w:pPr>
        <w:rPr>
          <w:rFonts w:ascii="Times New Roman" w:hAnsi="Times New Roman" w:cs="Times New Roman"/>
          <w:sz w:val="24"/>
          <w:szCs w:val="24"/>
        </w:rPr>
      </w:pPr>
    </w:p>
    <w:p w14:paraId="01F94CFA" w14:textId="107086E4" w:rsidR="00F9196C" w:rsidRPr="0077727E" w:rsidRDefault="00F9196C" w:rsidP="001C69E6">
      <w:pPr>
        <w:rPr>
          <w:rFonts w:ascii="Times New Roman" w:eastAsia="Times New Roman" w:hAnsi="Times New Roman" w:cs="Times New Roman"/>
          <w:color w:val="000000"/>
          <w:sz w:val="24"/>
          <w:szCs w:val="24"/>
        </w:rPr>
      </w:pPr>
      <w:r w:rsidRPr="0077727E">
        <w:rPr>
          <w:rFonts w:ascii="Times New Roman" w:eastAsia="Times New Roman" w:hAnsi="Times New Roman" w:cs="Times New Roman"/>
          <w:color w:val="000000"/>
          <w:sz w:val="24"/>
          <w:szCs w:val="24"/>
        </w:rPr>
        <w:t>To determine the sample size required for our one way ANOVA analyses, we ran a power estimation on </w:t>
      </w:r>
      <w:r w:rsidRPr="0077727E">
        <w:rPr>
          <w:rFonts w:ascii="Times New Roman" w:eastAsia="Times New Roman" w:hAnsi="Times New Roman" w:cs="Times New Roman"/>
          <w:i/>
          <w:color w:val="000000"/>
          <w:sz w:val="24"/>
          <w:szCs w:val="24"/>
        </w:rPr>
        <w:t>R</w:t>
      </w:r>
      <w:r w:rsidRPr="0077727E">
        <w:rPr>
          <w:rFonts w:ascii="Times New Roman" w:eastAsia="Times New Roman" w:hAnsi="Times New Roman" w:cs="Times New Roman"/>
          <w:color w:val="000000"/>
          <w:sz w:val="24"/>
          <w:szCs w:val="24"/>
        </w:rPr>
        <w:t> with the pwr library. We established an alpha level of 0.05, an effect size of η</w:t>
      </w:r>
      <w:r w:rsidRPr="0077727E">
        <w:rPr>
          <w:rFonts w:ascii="Times New Roman" w:eastAsia="Times New Roman" w:hAnsi="Times New Roman" w:cs="Times New Roman"/>
          <w:color w:val="000000"/>
          <w:sz w:val="24"/>
          <w:szCs w:val="24"/>
          <w:vertAlign w:val="superscript"/>
        </w:rPr>
        <w:t>2</w:t>
      </w:r>
      <w:r w:rsidRPr="0077727E">
        <w:rPr>
          <w:rFonts w:ascii="Times New Roman" w:eastAsia="Times New Roman" w:hAnsi="Times New Roman" w:cs="Times New Roman"/>
          <w:color w:val="000000"/>
          <w:sz w:val="24"/>
          <w:szCs w:val="24"/>
        </w:rPr>
        <w:t xml:space="preserve"> = 0.</w:t>
      </w:r>
      <w:r w:rsidR="00903AC0" w:rsidRPr="0077727E">
        <w:rPr>
          <w:rFonts w:ascii="Times New Roman" w:eastAsia="Times New Roman" w:hAnsi="Times New Roman" w:cs="Times New Roman"/>
          <w:color w:val="000000"/>
          <w:sz w:val="24"/>
          <w:szCs w:val="24"/>
        </w:rPr>
        <w:t>2</w:t>
      </w:r>
      <w:r w:rsidRPr="0077727E">
        <w:rPr>
          <w:rFonts w:ascii="Times New Roman" w:eastAsia="Times New Roman" w:hAnsi="Times New Roman" w:cs="Times New Roman"/>
          <w:color w:val="000000"/>
          <w:sz w:val="24"/>
          <w:szCs w:val="24"/>
        </w:rPr>
        <w:t>, and a power of 0.8</w:t>
      </w:r>
      <w:r w:rsidR="00533AAF" w:rsidRPr="0077727E">
        <w:rPr>
          <w:rFonts w:ascii="Times New Roman" w:eastAsia="Times New Roman" w:hAnsi="Times New Roman" w:cs="Times New Roman"/>
          <w:color w:val="000000"/>
          <w:sz w:val="24"/>
          <w:szCs w:val="24"/>
        </w:rPr>
        <w:t xml:space="preserve">, based on effect sizes from previous study on </w:t>
      </w:r>
      <w:r w:rsidR="00533AAF" w:rsidRPr="0077727E">
        <w:rPr>
          <w:rFonts w:ascii="Times New Roman" w:hAnsi="Times New Roman" w:cs="Times New Roman"/>
          <w:sz w:val="24"/>
          <w:szCs w:val="24"/>
        </w:rPr>
        <w:t xml:space="preserve">persons with and without autistic-like traits </w:t>
      </w:r>
      <w:hyperlink w:anchor="_ENREF_1" w:tooltip="Padrón, 2021 #29" w:history="1">
        <w:r w:rsidR="001B7784" w:rsidRPr="001C69E6">
          <w:rPr>
            <w:rFonts w:ascii="Times New Roman" w:eastAsia="Times New Roman" w:hAnsi="Times New Roman" w:cs="Times New Roman"/>
            <w:color w:val="000000"/>
            <w:sz w:val="24"/>
            <w:szCs w:val="24"/>
          </w:rPr>
          <w:fldChar w:fldCharType="begin"/>
        </w:r>
        <w:r w:rsidR="001B7784" w:rsidRPr="0077727E">
          <w:rPr>
            <w:rFonts w:ascii="Times New Roman" w:eastAsia="Times New Roman" w:hAnsi="Times New Roman" w:cs="Times New Roman"/>
            <w:color w:val="000000"/>
            <w:sz w:val="24"/>
            <w:szCs w:val="24"/>
          </w:rPr>
          <w:instrText xml:space="preserve"> ADDIN EN.CITE &lt;EndNote&gt;&lt;Cite&gt;&lt;Author&gt;Padrón&lt;/Author&gt;&lt;Year&gt;2021&lt;/Year&gt;&lt;RecNum&gt;29&lt;/RecNum&gt;&lt;DisplayText&gt;&lt;style face="superscript"&gt;1&lt;/style&gt;&lt;/DisplayText&gt;&lt;record&gt;&lt;rec-number&gt;29&lt;/rec-number&gt;&lt;foreign-keys&gt;&lt;key app="EN" db-id="ftxtvzaz2a5d54e29tmxsss9sf9tvxtfsfrd" timestamp="1671666771"&gt;29&lt;/key&gt;&lt;/foreign-keys&gt;&lt;ref-type name="Journal Article"&gt;17&lt;/ref-type&gt;&lt;contributors&gt;&lt;authors&gt;&lt;author&gt;Padrón, Iván&lt;/author&gt;&lt;author&gt;García-Marco, Enrique&lt;/author&gt;&lt;author&gt;Moreno, Iván&lt;/author&gt;&lt;author&gt;Birba, Agustina&lt;/author&gt;&lt;author&gt;Silvestri, Valentina&lt;/author&gt;&lt;author&gt;León, Inmaculada&lt;/author&gt;&lt;author&gt;Álvarez, Carlos&lt;/author&gt;&lt;author&gt;López, Joana&lt;/author&gt;&lt;author&gt;de Vega, Manuel&lt;/author&gt;&lt;/authors&gt;&lt;/contributors&gt;&lt;titles&gt;&lt;title&gt;Multisession anodal tDCS on the right Temporo-Parietal Junction improves mentalizing processes in adults with autistic traits&lt;/title&gt;&lt;secondary-title&gt;Brain sciences&lt;/secondary-title&gt;&lt;/titles&gt;&lt;periodical&gt;&lt;full-title&gt;Brain sciences&lt;/full-title&gt;&lt;/periodical&gt;&lt;pages&gt;30&lt;/pages&gt;&lt;volume&gt;12&lt;/volume&gt;&lt;number&gt;1&lt;/number&gt;&lt;dates&gt;&lt;year&gt;2021&lt;/year&gt;&lt;/dates&gt;&lt;isbn&gt;2076-3425&lt;/isbn&gt;&lt;urls&gt;&lt;/urls&gt;&lt;/record&gt;&lt;/Cite&gt;&lt;/EndNote&gt;</w:instrText>
        </w:r>
        <w:r w:rsidR="001B7784" w:rsidRPr="001C69E6">
          <w:rPr>
            <w:rFonts w:ascii="Times New Roman" w:eastAsia="Times New Roman" w:hAnsi="Times New Roman" w:cs="Times New Roman"/>
            <w:color w:val="000000"/>
            <w:sz w:val="24"/>
            <w:szCs w:val="24"/>
          </w:rPr>
          <w:fldChar w:fldCharType="separate"/>
        </w:r>
        <w:r w:rsidR="001B7784" w:rsidRPr="0077727E">
          <w:rPr>
            <w:rFonts w:ascii="Times New Roman" w:eastAsia="Times New Roman" w:hAnsi="Times New Roman" w:cs="Times New Roman"/>
            <w:noProof/>
            <w:color w:val="000000"/>
            <w:sz w:val="24"/>
            <w:szCs w:val="24"/>
            <w:vertAlign w:val="superscript"/>
          </w:rPr>
          <w:t>1</w:t>
        </w:r>
        <w:r w:rsidR="001B7784" w:rsidRPr="001C69E6">
          <w:rPr>
            <w:rFonts w:ascii="Times New Roman" w:eastAsia="Times New Roman" w:hAnsi="Times New Roman" w:cs="Times New Roman"/>
            <w:color w:val="000000"/>
            <w:sz w:val="24"/>
            <w:szCs w:val="24"/>
          </w:rPr>
          <w:fldChar w:fldCharType="end"/>
        </w:r>
      </w:hyperlink>
      <w:r w:rsidRPr="0077727E">
        <w:rPr>
          <w:rFonts w:ascii="Times New Roman" w:eastAsia="Times New Roman" w:hAnsi="Times New Roman" w:cs="Times New Roman"/>
          <w:color w:val="000000"/>
          <w:sz w:val="24"/>
          <w:szCs w:val="24"/>
        </w:rPr>
        <w:t xml:space="preserve">. The final sample size of our study (with the smallest group featuring </w:t>
      </w:r>
      <w:r w:rsidR="00C81D3D" w:rsidRPr="0077727E">
        <w:rPr>
          <w:rFonts w:ascii="Times New Roman" w:eastAsia="Times New Roman" w:hAnsi="Times New Roman" w:cs="Times New Roman"/>
          <w:color w:val="000000"/>
          <w:sz w:val="24"/>
          <w:szCs w:val="24"/>
        </w:rPr>
        <w:t>1</w:t>
      </w:r>
      <w:r w:rsidR="00533AAF" w:rsidRPr="0077727E">
        <w:rPr>
          <w:rFonts w:ascii="Times New Roman" w:eastAsia="Times New Roman" w:hAnsi="Times New Roman" w:cs="Times New Roman"/>
          <w:color w:val="000000"/>
          <w:sz w:val="24"/>
          <w:szCs w:val="24"/>
        </w:rPr>
        <w:t>8</w:t>
      </w:r>
      <w:r w:rsidRPr="0077727E">
        <w:rPr>
          <w:rFonts w:ascii="Times New Roman" w:eastAsia="Times New Roman" w:hAnsi="Times New Roman" w:cs="Times New Roman"/>
          <w:color w:val="000000"/>
          <w:sz w:val="24"/>
          <w:szCs w:val="24"/>
        </w:rPr>
        <w:t xml:space="preserve"> participants) reaches a power of .</w:t>
      </w:r>
      <w:r w:rsidR="00903AC0" w:rsidRPr="0077727E">
        <w:rPr>
          <w:rFonts w:ascii="Times New Roman" w:eastAsia="Times New Roman" w:hAnsi="Times New Roman" w:cs="Times New Roman"/>
          <w:color w:val="000000"/>
          <w:sz w:val="24"/>
          <w:szCs w:val="24"/>
        </w:rPr>
        <w:t>83</w:t>
      </w:r>
      <w:r w:rsidRPr="0077727E">
        <w:rPr>
          <w:rFonts w:ascii="Times New Roman" w:eastAsia="Times New Roman" w:hAnsi="Times New Roman" w:cs="Times New Roman"/>
          <w:color w:val="000000"/>
          <w:sz w:val="24"/>
          <w:szCs w:val="24"/>
        </w:rPr>
        <w:t>.</w:t>
      </w:r>
    </w:p>
    <w:p w14:paraId="5876423D" w14:textId="77777777" w:rsidR="001B7784" w:rsidRDefault="001B7784" w:rsidP="001C69E6">
      <w:pPr>
        <w:rPr>
          <w:rFonts w:ascii="Times New Roman" w:hAnsi="Times New Roman" w:cs="Times New Roman"/>
          <w:sz w:val="24"/>
          <w:szCs w:val="24"/>
        </w:rPr>
      </w:pPr>
    </w:p>
    <w:p w14:paraId="12C6BF43" w14:textId="77777777" w:rsidR="0077727E" w:rsidRPr="0077727E" w:rsidRDefault="0077727E" w:rsidP="001C69E6">
      <w:pPr>
        <w:rPr>
          <w:rFonts w:ascii="Times New Roman" w:hAnsi="Times New Roman" w:cs="Times New Roman"/>
          <w:sz w:val="24"/>
          <w:szCs w:val="24"/>
        </w:rPr>
      </w:pPr>
    </w:p>
    <w:p w14:paraId="7E03CE78" w14:textId="2C71EDD7" w:rsidR="003C5487" w:rsidRPr="0077727E" w:rsidRDefault="003C5487" w:rsidP="001C69E6">
      <w:pPr>
        <w:rPr>
          <w:rFonts w:ascii="Times New Roman" w:eastAsia="Times New Roman" w:hAnsi="Times New Roman" w:cs="Times New Roman"/>
          <w:b/>
          <w:color w:val="000000"/>
          <w:sz w:val="24"/>
          <w:szCs w:val="24"/>
          <w:lang w:val="en-GB"/>
        </w:rPr>
      </w:pPr>
      <w:r w:rsidRPr="0077727E">
        <w:rPr>
          <w:rFonts w:ascii="Times New Roman" w:eastAsia="Times New Roman" w:hAnsi="Times New Roman" w:cs="Times New Roman"/>
          <w:b/>
          <w:color w:val="000000"/>
          <w:sz w:val="24"/>
          <w:szCs w:val="24"/>
          <w:lang w:val="en-GB"/>
        </w:rPr>
        <w:t>Cognitive assessments</w:t>
      </w:r>
    </w:p>
    <w:p w14:paraId="7314CA4D" w14:textId="77777777" w:rsidR="003C5487" w:rsidRPr="0077727E" w:rsidRDefault="003C5487" w:rsidP="001C69E6">
      <w:pPr>
        <w:rPr>
          <w:rFonts w:ascii="Times New Roman" w:eastAsia="Times New Roman" w:hAnsi="Times New Roman" w:cs="Times New Roman"/>
          <w:color w:val="000000"/>
          <w:sz w:val="24"/>
          <w:szCs w:val="24"/>
          <w:lang w:val="en-GB"/>
        </w:rPr>
      </w:pPr>
    </w:p>
    <w:p w14:paraId="72B2B8E9" w14:textId="7E79E37B" w:rsidR="00B72231" w:rsidRPr="0077727E" w:rsidRDefault="00B72231" w:rsidP="001C69E6">
      <w:pPr>
        <w:rPr>
          <w:rFonts w:ascii="Times New Roman" w:eastAsia="Times New Roman" w:hAnsi="Times New Roman" w:cs="Times New Roman"/>
          <w:color w:val="000000"/>
          <w:sz w:val="24"/>
          <w:szCs w:val="24"/>
          <w:lang w:val="en-GB"/>
        </w:rPr>
      </w:pPr>
      <w:r w:rsidRPr="0077727E">
        <w:rPr>
          <w:rFonts w:ascii="Times New Roman" w:eastAsia="Times New Roman" w:hAnsi="Times New Roman" w:cs="Times New Roman"/>
          <w:b/>
          <w:bCs/>
          <w:color w:val="000000"/>
          <w:sz w:val="24"/>
          <w:szCs w:val="24"/>
          <w:lang w:val="en-GB"/>
        </w:rPr>
        <w:t>General intelligence</w:t>
      </w:r>
      <w:r w:rsidR="0077727E">
        <w:rPr>
          <w:rFonts w:ascii="Times New Roman" w:eastAsia="Times New Roman" w:hAnsi="Times New Roman" w:cs="Times New Roman"/>
          <w:b/>
          <w:bCs/>
          <w:color w:val="000000"/>
          <w:sz w:val="24"/>
          <w:szCs w:val="24"/>
          <w:lang w:val="en-GB"/>
        </w:rPr>
        <w:t>.</w:t>
      </w:r>
      <w:r w:rsidR="0077727E">
        <w:rPr>
          <w:rFonts w:ascii="Times New Roman" w:eastAsia="Times New Roman" w:hAnsi="Times New Roman" w:cs="Times New Roman"/>
          <w:color w:val="000000"/>
          <w:sz w:val="24"/>
          <w:szCs w:val="24"/>
          <w:lang w:val="en-GB"/>
        </w:rPr>
        <w:t xml:space="preserve"> </w:t>
      </w:r>
      <w:r w:rsidRPr="0077727E">
        <w:rPr>
          <w:rFonts w:ascii="Times New Roman" w:eastAsia="Times New Roman" w:hAnsi="Times New Roman" w:cs="Times New Roman"/>
          <w:color w:val="000000"/>
          <w:sz w:val="24"/>
          <w:szCs w:val="24"/>
          <w:lang w:val="en-GB"/>
        </w:rPr>
        <w:t xml:space="preserve">General intelligence was assessed with Raven’s Progressive Matrices Test, which measures deductive ability (ability to make sense of complex situations) by having participants select the missing piece in a figure. The test is suitable for testing all ages from 5 to 90. The booklet comprises five sets (A to E) of 12 items each (e.g., A1 through A12), with items within each set becoming increasingly difficult, but then reverting to easy items at the beginning of the next set. This cyclical presentation provides training in the method of thinking required to solve the problems. All items are printed in black ink on a white background. The maximum score is </w:t>
      </w:r>
      <w:r w:rsidR="00BA4BF4" w:rsidRPr="0077727E">
        <w:rPr>
          <w:rFonts w:ascii="Times New Roman" w:eastAsia="Times New Roman" w:hAnsi="Times New Roman" w:cs="Times New Roman"/>
          <w:color w:val="000000"/>
          <w:sz w:val="24"/>
          <w:szCs w:val="24"/>
          <w:lang w:val="en-GB"/>
        </w:rPr>
        <w:t>135</w:t>
      </w:r>
      <w:r w:rsidR="00AD6D46" w:rsidRPr="0077727E">
        <w:rPr>
          <w:rFonts w:ascii="Times New Roman" w:eastAsia="Times New Roman" w:hAnsi="Times New Roman" w:cs="Times New Roman"/>
          <w:color w:val="000000"/>
          <w:sz w:val="24"/>
          <w:szCs w:val="24"/>
          <w:lang w:val="en-GB"/>
        </w:rPr>
        <w:t xml:space="preserve"> </w:t>
      </w:r>
      <w:hyperlink w:anchor="_ENREF_2" w:tooltip="Raven, 2003 #34" w:history="1">
        <w:r w:rsidR="001B7784" w:rsidRPr="001C69E6">
          <w:rPr>
            <w:rFonts w:ascii="Times New Roman" w:eastAsia="Times New Roman" w:hAnsi="Times New Roman" w:cs="Times New Roman"/>
            <w:color w:val="000000"/>
            <w:sz w:val="24"/>
            <w:szCs w:val="24"/>
            <w:lang w:val="en-GB"/>
          </w:rPr>
          <w:fldChar w:fldCharType="begin"/>
        </w:r>
        <w:r w:rsidR="001B7784" w:rsidRPr="0077727E">
          <w:rPr>
            <w:rFonts w:ascii="Times New Roman" w:eastAsia="Times New Roman" w:hAnsi="Times New Roman" w:cs="Times New Roman"/>
            <w:color w:val="000000"/>
            <w:sz w:val="24"/>
            <w:szCs w:val="24"/>
            <w:lang w:val="en-GB"/>
          </w:rPr>
          <w:instrText xml:space="preserve"> ADDIN EN.CITE &lt;EndNote&gt;&lt;Cite&gt;&lt;Author&gt;Raven&lt;/Author&gt;&lt;Year&gt;2003&lt;/Year&gt;&lt;RecNum&gt;34&lt;/RecNum&gt;&lt;DisplayText&gt;&lt;style face="superscript"&gt;2&lt;/style&gt;&lt;/DisplayText&gt;&lt;record&gt;&lt;rec-number&gt;34&lt;/rec-number&gt;&lt;foreign-keys&gt;&lt;key app="EN" db-id="ftxtvzaz2a5d54e29tmxsss9sf9tvxtfsfrd" timestamp="1675353001"&gt;34&lt;/key&gt;&lt;/foreign-keys&gt;&lt;ref-type name="Book Section"&gt;5&lt;/ref-type&gt;&lt;contributors&gt;&lt;authors&gt;&lt;author&gt;Raven, Jean&lt;/author&gt;&lt;/authors&gt;&lt;/contributors&gt;&lt;titles&gt;&lt;title&gt;Raven progressive matrices&lt;/title&gt;&lt;secondary-title&gt;Handbook of nonverbal assessment&lt;/secondary-title&gt;&lt;/titles&gt;&lt;pages&gt;223-237&lt;/pages&gt;&lt;dates&gt;&lt;year&gt;2003&lt;/year&gt;&lt;/dates&gt;&lt;publisher&gt;Springer&lt;/publisher&gt;&lt;urls&gt;&lt;/urls&gt;&lt;/record&gt;&lt;/Cite&gt;&lt;/EndNote&gt;</w:instrText>
        </w:r>
        <w:r w:rsidR="001B7784" w:rsidRPr="001C69E6">
          <w:rPr>
            <w:rFonts w:ascii="Times New Roman" w:eastAsia="Times New Roman" w:hAnsi="Times New Roman" w:cs="Times New Roman"/>
            <w:color w:val="000000"/>
            <w:sz w:val="24"/>
            <w:szCs w:val="24"/>
            <w:lang w:val="en-GB"/>
          </w:rPr>
          <w:fldChar w:fldCharType="separate"/>
        </w:r>
        <w:r w:rsidR="001B7784" w:rsidRPr="0077727E">
          <w:rPr>
            <w:rFonts w:ascii="Times New Roman" w:eastAsia="Times New Roman" w:hAnsi="Times New Roman" w:cs="Times New Roman"/>
            <w:noProof/>
            <w:color w:val="000000"/>
            <w:sz w:val="24"/>
            <w:szCs w:val="24"/>
            <w:vertAlign w:val="superscript"/>
            <w:lang w:val="en-GB"/>
          </w:rPr>
          <w:t>2</w:t>
        </w:r>
        <w:r w:rsidR="001B7784" w:rsidRPr="001C69E6">
          <w:rPr>
            <w:rFonts w:ascii="Times New Roman" w:eastAsia="Times New Roman" w:hAnsi="Times New Roman" w:cs="Times New Roman"/>
            <w:color w:val="000000"/>
            <w:sz w:val="24"/>
            <w:szCs w:val="24"/>
            <w:lang w:val="en-GB"/>
          </w:rPr>
          <w:fldChar w:fldCharType="end"/>
        </w:r>
      </w:hyperlink>
      <w:r w:rsidRPr="0077727E">
        <w:rPr>
          <w:rFonts w:ascii="Times New Roman" w:eastAsia="Times New Roman" w:hAnsi="Times New Roman" w:cs="Times New Roman"/>
          <w:color w:val="000000"/>
          <w:sz w:val="24"/>
          <w:szCs w:val="24"/>
          <w:lang w:val="en-GB"/>
        </w:rPr>
        <w:t>.</w:t>
      </w:r>
    </w:p>
    <w:p w14:paraId="3EE8B8C1" w14:textId="77777777" w:rsidR="00B72231" w:rsidRPr="0077727E" w:rsidRDefault="00B72231" w:rsidP="001C69E6">
      <w:pPr>
        <w:rPr>
          <w:rFonts w:ascii="Times New Roman" w:eastAsia="Times New Roman" w:hAnsi="Times New Roman" w:cs="Times New Roman"/>
          <w:color w:val="000000"/>
          <w:sz w:val="24"/>
          <w:szCs w:val="24"/>
          <w:lang w:val="en-GB"/>
        </w:rPr>
      </w:pPr>
    </w:p>
    <w:p w14:paraId="2797E0A4" w14:textId="77777777" w:rsidR="00B72231" w:rsidRPr="0077727E" w:rsidRDefault="00B72231" w:rsidP="001C69E6">
      <w:pPr>
        <w:rPr>
          <w:rFonts w:ascii="Times New Roman" w:eastAsia="Times New Roman" w:hAnsi="Times New Roman" w:cs="Times New Roman"/>
          <w:color w:val="000000"/>
          <w:sz w:val="24"/>
          <w:szCs w:val="24"/>
          <w:lang w:val="en-GB"/>
        </w:rPr>
      </w:pPr>
    </w:p>
    <w:p w14:paraId="3DABEA97" w14:textId="467A4FBF" w:rsidR="00F9196C" w:rsidRPr="0077727E" w:rsidRDefault="003C5487" w:rsidP="001C69E6">
      <w:pPr>
        <w:rPr>
          <w:rFonts w:ascii="Times New Roman" w:eastAsia="Times New Roman" w:hAnsi="Times New Roman" w:cs="Times New Roman"/>
          <w:color w:val="000000"/>
          <w:sz w:val="24"/>
          <w:szCs w:val="24"/>
          <w:lang w:val="en-GB"/>
        </w:rPr>
      </w:pPr>
      <w:r w:rsidRPr="0077727E">
        <w:rPr>
          <w:rFonts w:ascii="Times New Roman" w:eastAsia="Times New Roman" w:hAnsi="Times New Roman" w:cs="Times New Roman"/>
          <w:b/>
          <w:color w:val="000000"/>
          <w:sz w:val="24"/>
          <w:szCs w:val="24"/>
          <w:lang w:val="en-GB"/>
        </w:rPr>
        <w:t>Mnesic skills</w:t>
      </w:r>
      <w:r w:rsidR="0077727E">
        <w:rPr>
          <w:rFonts w:ascii="Times New Roman" w:eastAsia="Times New Roman" w:hAnsi="Times New Roman" w:cs="Times New Roman"/>
          <w:b/>
          <w:color w:val="000000"/>
          <w:sz w:val="24"/>
          <w:szCs w:val="24"/>
          <w:lang w:val="en-GB"/>
        </w:rPr>
        <w:t>.</w:t>
      </w:r>
      <w:r w:rsidR="0077727E">
        <w:rPr>
          <w:rFonts w:ascii="Times New Roman" w:eastAsia="Times New Roman" w:hAnsi="Times New Roman" w:cs="Times New Roman"/>
          <w:color w:val="000000"/>
          <w:sz w:val="24"/>
          <w:szCs w:val="24"/>
          <w:lang w:val="en-GB"/>
        </w:rPr>
        <w:t xml:space="preserve"> </w:t>
      </w:r>
      <w:r w:rsidRPr="0077727E">
        <w:rPr>
          <w:rFonts w:ascii="Times New Roman" w:eastAsia="Times New Roman" w:hAnsi="Times New Roman" w:cs="Times New Roman"/>
          <w:color w:val="000000"/>
          <w:sz w:val="24"/>
          <w:szCs w:val="24"/>
          <w:lang w:val="en-GB"/>
        </w:rPr>
        <w:t xml:space="preserve">Auditory verbal WM was assessed via the Spanish adaptation of a validated listening span test </w:t>
      </w:r>
      <w:hyperlink w:anchor="_ENREF_3" w:tooltip="Rodrigo, 2014 #35" w:history="1">
        <w:r w:rsidR="001B7784" w:rsidRPr="001C69E6">
          <w:rPr>
            <w:rFonts w:ascii="Times New Roman" w:eastAsia="Times New Roman" w:hAnsi="Times New Roman" w:cs="Times New Roman"/>
            <w:color w:val="000000"/>
            <w:sz w:val="24"/>
            <w:szCs w:val="24"/>
            <w:lang w:val="en-GB"/>
          </w:rPr>
          <w:fldChar w:fldCharType="begin"/>
        </w:r>
        <w:r w:rsidR="001B7784" w:rsidRPr="0077727E">
          <w:rPr>
            <w:rFonts w:ascii="Times New Roman" w:eastAsia="Times New Roman" w:hAnsi="Times New Roman" w:cs="Times New Roman"/>
            <w:color w:val="000000"/>
            <w:sz w:val="24"/>
            <w:szCs w:val="24"/>
            <w:lang w:val="en-GB"/>
          </w:rPr>
          <w:instrText xml:space="preserve"> ADDIN EN.CITE &lt;EndNote&gt;&lt;Cite&gt;&lt;Author&gt;Rodrigo&lt;/Author&gt;&lt;Year&gt;2014&lt;/Year&gt;&lt;RecNum&gt;35&lt;/RecNum&gt;&lt;DisplayText&gt;&lt;style face="superscript"&gt;3&lt;/style&gt;&lt;/DisplayText&gt;&lt;record&gt;&lt;rec-number&gt;35&lt;/rec-number&gt;&lt;foreign-keys&gt;&lt;key app="EN" db-id="ftxtvzaz2a5d54e29tmxsss9sf9tvxtfsfrd" timestamp="1675353001"&gt;35&lt;/key&gt;&lt;/foreign-keys&gt;&lt;ref-type name="Journal Article"&gt;17&lt;/ref-type&gt;&lt;contributors&gt;&lt;authors&gt;&lt;author&gt;Rodrigo, María José&lt;/author&gt;&lt;author&gt;Padrón, Iván&lt;/author&gt;&lt;author&gt;De Vega, Manuel&lt;/author&gt;&lt;author&gt;Ferstl, Evelyn C&lt;/author&gt;&lt;/authors&gt;&lt;/contributors&gt;&lt;titles&gt;&lt;title&gt;Adolescents’ risky decision-making activates neural networks related to social cognition and cognitive control processes&lt;/title&gt;&lt;secondary-title&gt;Frontiers in human neuroscience&lt;/secondary-title&gt;&lt;/titles&gt;&lt;periodical&gt;&lt;full-title&gt;Frontiers in human neuroscience&lt;/full-title&gt;&lt;/periodical&gt;&lt;pages&gt;60&lt;/pages&gt;&lt;volume&gt;8&lt;/volume&gt;&lt;dates&gt;&lt;year&gt;2014&lt;/year&gt;&lt;/dates&gt;&lt;isbn&gt;1662-5161&lt;/isbn&gt;&lt;urls&gt;&lt;/urls&gt;&lt;/record&gt;&lt;/Cite&gt;&lt;/EndNote&gt;</w:instrText>
        </w:r>
        <w:r w:rsidR="001B7784" w:rsidRPr="001C69E6">
          <w:rPr>
            <w:rFonts w:ascii="Times New Roman" w:eastAsia="Times New Roman" w:hAnsi="Times New Roman" w:cs="Times New Roman"/>
            <w:color w:val="000000"/>
            <w:sz w:val="24"/>
            <w:szCs w:val="24"/>
            <w:lang w:val="en-GB"/>
          </w:rPr>
          <w:fldChar w:fldCharType="separate"/>
        </w:r>
        <w:r w:rsidR="001B7784" w:rsidRPr="0077727E">
          <w:rPr>
            <w:rFonts w:ascii="Times New Roman" w:eastAsia="Times New Roman" w:hAnsi="Times New Roman" w:cs="Times New Roman"/>
            <w:noProof/>
            <w:color w:val="000000"/>
            <w:sz w:val="24"/>
            <w:szCs w:val="24"/>
            <w:vertAlign w:val="superscript"/>
            <w:lang w:val="en-GB"/>
          </w:rPr>
          <w:t>3</w:t>
        </w:r>
        <w:r w:rsidR="001B7784" w:rsidRPr="001C69E6">
          <w:rPr>
            <w:rFonts w:ascii="Times New Roman" w:eastAsia="Times New Roman" w:hAnsi="Times New Roman" w:cs="Times New Roman"/>
            <w:color w:val="000000"/>
            <w:sz w:val="24"/>
            <w:szCs w:val="24"/>
            <w:lang w:val="en-GB"/>
          </w:rPr>
          <w:fldChar w:fldCharType="end"/>
        </w:r>
      </w:hyperlink>
      <w:r w:rsidRPr="0077727E">
        <w:rPr>
          <w:rFonts w:ascii="Times New Roman" w:eastAsia="Times New Roman" w:hAnsi="Times New Roman" w:cs="Times New Roman"/>
          <w:color w:val="000000"/>
          <w:sz w:val="24"/>
          <w:szCs w:val="24"/>
          <w:lang w:val="en-GB"/>
        </w:rPr>
        <w:t>. Participants were instructed to complete the missing final words of unrelated sentences. The missing words were concrete disyllabic nouns [e.g., “</w:t>
      </w:r>
      <w:r w:rsidRPr="0077727E">
        <w:rPr>
          <w:rFonts w:ascii="Times New Roman" w:eastAsia="Times New Roman" w:hAnsi="Times New Roman" w:cs="Times New Roman"/>
          <w:i/>
          <w:color w:val="000000"/>
          <w:sz w:val="24"/>
          <w:szCs w:val="24"/>
          <w:lang w:val="en-GB"/>
        </w:rPr>
        <w:t>In summer it is very</w:t>
      </w:r>
      <w:r w:rsidRPr="0077727E">
        <w:rPr>
          <w:rFonts w:ascii="Times New Roman" w:eastAsia="Times New Roman" w:hAnsi="Times New Roman" w:cs="Times New Roman"/>
          <w:color w:val="000000"/>
          <w:sz w:val="24"/>
          <w:szCs w:val="24"/>
          <w:lang w:val="en-GB"/>
        </w:rPr>
        <w:t>____” (“</w:t>
      </w:r>
      <w:r w:rsidRPr="0077727E">
        <w:rPr>
          <w:rFonts w:ascii="Times New Roman" w:eastAsia="Times New Roman" w:hAnsi="Times New Roman" w:cs="Times New Roman"/>
          <w:i/>
          <w:color w:val="000000"/>
          <w:sz w:val="24"/>
          <w:szCs w:val="24"/>
          <w:lang w:val="en-GB"/>
        </w:rPr>
        <w:t>En verano hace mucho</w:t>
      </w:r>
      <w:r w:rsidRPr="0077727E">
        <w:rPr>
          <w:rFonts w:ascii="Times New Roman" w:eastAsia="Times New Roman" w:hAnsi="Times New Roman" w:cs="Times New Roman"/>
          <w:color w:val="000000"/>
          <w:sz w:val="24"/>
          <w:szCs w:val="24"/>
          <w:lang w:val="en-GB"/>
        </w:rPr>
        <w:t xml:space="preserve">___”)]. Then, participants had to repeat all the selected words –in this case, </w:t>
      </w:r>
      <w:r w:rsidRPr="0077727E">
        <w:rPr>
          <w:rFonts w:ascii="Times New Roman" w:eastAsia="Times New Roman" w:hAnsi="Times New Roman" w:cs="Times New Roman"/>
          <w:i/>
          <w:color w:val="000000"/>
          <w:sz w:val="24"/>
          <w:szCs w:val="24"/>
          <w:lang w:val="en-GB"/>
        </w:rPr>
        <w:t>hot</w:t>
      </w:r>
      <w:r w:rsidRPr="0077727E">
        <w:rPr>
          <w:rFonts w:ascii="Times New Roman" w:eastAsia="Times New Roman" w:hAnsi="Times New Roman" w:cs="Times New Roman"/>
          <w:color w:val="000000"/>
          <w:sz w:val="24"/>
          <w:szCs w:val="24"/>
          <w:lang w:val="en-GB"/>
        </w:rPr>
        <w:t xml:space="preserve"> (</w:t>
      </w:r>
      <w:r w:rsidRPr="0077727E">
        <w:rPr>
          <w:rFonts w:ascii="Times New Roman" w:eastAsia="Times New Roman" w:hAnsi="Times New Roman" w:cs="Times New Roman"/>
          <w:i/>
          <w:color w:val="000000"/>
          <w:sz w:val="24"/>
          <w:szCs w:val="24"/>
          <w:lang w:val="en-GB"/>
        </w:rPr>
        <w:t>calor</w:t>
      </w:r>
      <w:r w:rsidRPr="0077727E">
        <w:rPr>
          <w:rFonts w:ascii="Times New Roman" w:eastAsia="Times New Roman" w:hAnsi="Times New Roman" w:cs="Times New Roman"/>
          <w:color w:val="000000"/>
          <w:sz w:val="24"/>
          <w:szCs w:val="24"/>
          <w:lang w:val="en-GB"/>
        </w:rPr>
        <w:t xml:space="preserve">). The task increased the number of items in each level, starting with two and finishing with five items. </w:t>
      </w:r>
      <w:r w:rsidR="00F9196C" w:rsidRPr="0077727E">
        <w:rPr>
          <w:rFonts w:ascii="Times New Roman" w:eastAsia="Times New Roman" w:hAnsi="Times New Roman" w:cs="Times New Roman"/>
          <w:color w:val="000000"/>
          <w:sz w:val="24"/>
          <w:szCs w:val="24"/>
          <w:lang w:val="en-GB"/>
        </w:rPr>
        <w:t>Task administration was stopped when the participant fai</w:t>
      </w:r>
      <w:r w:rsidR="00233249" w:rsidRPr="0077727E">
        <w:rPr>
          <w:rFonts w:ascii="Times New Roman" w:eastAsia="Times New Roman" w:hAnsi="Times New Roman" w:cs="Times New Roman"/>
          <w:color w:val="000000"/>
          <w:sz w:val="24"/>
          <w:szCs w:val="24"/>
          <w:lang w:val="en-GB"/>
        </w:rPr>
        <w:t>l</w:t>
      </w:r>
      <w:r w:rsidR="00F9196C" w:rsidRPr="0077727E">
        <w:rPr>
          <w:rFonts w:ascii="Times New Roman" w:eastAsia="Times New Roman" w:hAnsi="Times New Roman" w:cs="Times New Roman"/>
          <w:color w:val="000000"/>
          <w:sz w:val="24"/>
          <w:szCs w:val="24"/>
          <w:lang w:val="en-GB"/>
        </w:rPr>
        <w:t xml:space="preserve">ed </w:t>
      </w:r>
      <w:r w:rsidR="00233249" w:rsidRPr="0077727E">
        <w:rPr>
          <w:rFonts w:ascii="Times New Roman" w:eastAsia="Times New Roman" w:hAnsi="Times New Roman" w:cs="Times New Roman"/>
          <w:color w:val="000000"/>
          <w:sz w:val="24"/>
          <w:szCs w:val="24"/>
          <w:lang w:val="en-GB"/>
        </w:rPr>
        <w:t>to retrieve at least one</w:t>
      </w:r>
      <w:r w:rsidR="00F9196C" w:rsidRPr="0077727E">
        <w:rPr>
          <w:rFonts w:ascii="Times New Roman" w:eastAsia="Times New Roman" w:hAnsi="Times New Roman" w:cs="Times New Roman"/>
          <w:color w:val="000000"/>
          <w:sz w:val="24"/>
          <w:szCs w:val="24"/>
          <w:lang w:val="en-GB"/>
        </w:rPr>
        <w:t xml:space="preserve"> item at a given level. Correct and incorrect answers received one and zero points, respectively. To calculate the absolute span score, the number of words recalled on perfectly recalled trials was summed. In perfectly recalled trials, participants were not penalized for recalling the words in an incorrect order. The highest possible absolute span score was 42.</w:t>
      </w:r>
    </w:p>
    <w:p w14:paraId="33269927" w14:textId="77777777" w:rsidR="003C5487" w:rsidRPr="0077727E" w:rsidRDefault="003C5487" w:rsidP="001C69E6">
      <w:pPr>
        <w:rPr>
          <w:rFonts w:ascii="Times New Roman" w:eastAsia="Times New Roman" w:hAnsi="Times New Roman" w:cs="Times New Roman"/>
          <w:b/>
          <w:color w:val="000000"/>
          <w:sz w:val="24"/>
          <w:szCs w:val="24"/>
          <w:lang w:val="en-GB"/>
        </w:rPr>
      </w:pPr>
    </w:p>
    <w:p w14:paraId="65599FE8" w14:textId="35F5CD8B" w:rsidR="003C5487" w:rsidRPr="0077727E" w:rsidRDefault="003C5487" w:rsidP="001C69E6">
      <w:pPr>
        <w:rPr>
          <w:rFonts w:ascii="Times New Roman" w:eastAsia="Times New Roman" w:hAnsi="Times New Roman" w:cs="Times New Roman"/>
          <w:color w:val="000000"/>
          <w:sz w:val="24"/>
          <w:szCs w:val="24"/>
          <w:lang w:val="en-GB"/>
        </w:rPr>
      </w:pPr>
      <w:r w:rsidRPr="0077727E">
        <w:rPr>
          <w:rFonts w:ascii="Times New Roman" w:eastAsia="Times New Roman" w:hAnsi="Times New Roman" w:cs="Times New Roman"/>
          <w:b/>
          <w:color w:val="000000"/>
          <w:sz w:val="24"/>
          <w:szCs w:val="24"/>
          <w:lang w:val="en-GB"/>
        </w:rPr>
        <w:t>Receptive vocabulary</w:t>
      </w:r>
      <w:r w:rsidR="0077727E">
        <w:rPr>
          <w:rFonts w:ascii="Times New Roman" w:eastAsia="Times New Roman" w:hAnsi="Times New Roman" w:cs="Times New Roman"/>
          <w:b/>
          <w:color w:val="000000"/>
          <w:sz w:val="24"/>
          <w:szCs w:val="24"/>
          <w:lang w:val="en-GB"/>
        </w:rPr>
        <w:t>.</w:t>
      </w:r>
      <w:r w:rsidR="0077727E">
        <w:rPr>
          <w:rFonts w:ascii="Times New Roman" w:eastAsia="Times New Roman" w:hAnsi="Times New Roman" w:cs="Times New Roman"/>
          <w:color w:val="000000"/>
          <w:sz w:val="24"/>
          <w:szCs w:val="24"/>
          <w:lang w:val="en-GB"/>
        </w:rPr>
        <w:t xml:space="preserve"> </w:t>
      </w:r>
      <w:r w:rsidRPr="0077727E">
        <w:rPr>
          <w:rFonts w:ascii="Times New Roman" w:eastAsia="Times New Roman" w:hAnsi="Times New Roman" w:cs="Times New Roman"/>
          <w:color w:val="000000"/>
          <w:sz w:val="24"/>
          <w:szCs w:val="24"/>
          <w:lang w:val="en-GB"/>
        </w:rPr>
        <w:t xml:space="preserve">Receptive vocabulary knowledge was measured with the validated Spanish version of the Peabody Picture Vocabulary Test-III </w:t>
      </w:r>
      <w:hyperlink w:anchor="_ENREF_4" w:tooltip="Dunn, 1997 #36" w:history="1">
        <w:r w:rsidR="001B7784" w:rsidRPr="001C69E6">
          <w:rPr>
            <w:rFonts w:ascii="Times New Roman" w:eastAsia="Times New Roman" w:hAnsi="Times New Roman" w:cs="Times New Roman"/>
            <w:color w:val="000000"/>
            <w:sz w:val="24"/>
            <w:szCs w:val="24"/>
            <w:lang w:val="en-GB"/>
          </w:rPr>
          <w:fldChar w:fldCharType="begin"/>
        </w:r>
        <w:r w:rsidR="001B7784" w:rsidRPr="0077727E">
          <w:rPr>
            <w:rFonts w:ascii="Times New Roman" w:eastAsia="Times New Roman" w:hAnsi="Times New Roman" w:cs="Times New Roman"/>
            <w:color w:val="000000"/>
            <w:sz w:val="24"/>
            <w:szCs w:val="24"/>
            <w:lang w:val="en-GB"/>
          </w:rPr>
          <w:instrText xml:space="preserve"> ADDIN EN.CITE &lt;EndNote&gt;&lt;Cite&gt;&lt;Author&gt;Dunn&lt;/Author&gt;&lt;Year&gt;1997&lt;/Year&gt;&lt;RecNum&gt;36&lt;/RecNum&gt;&lt;DisplayText&gt;&lt;style face="superscript"&gt;4&lt;/style&gt;&lt;/DisplayText&gt;&lt;record&gt;&lt;rec-number&gt;36&lt;/rec-number&gt;&lt;foreign-keys&gt;&lt;key app="EN" db-id="ftxtvzaz2a5d54e29tmxsss9sf9tvxtfsfrd" timestamp="1675353001"&gt;36&lt;/key&gt;&lt;/foreign-keys&gt;&lt;ref-type name="Journal Article"&gt;17&lt;/ref-type&gt;&lt;contributors&gt;&lt;authors&gt;&lt;author&gt;Dunn, Lloyd&lt;/author&gt;&lt;author&gt;Dunn, Leota&lt;/author&gt;&lt;/authors&gt;&lt;/contributors&gt;&lt;titles&gt;&lt;title&gt;Examiner’s Manual for the PPVT-III. Form IIIA and IIIB&lt;/title&gt;&lt;secondary-title&gt;Technical report&lt;/secondary-title&gt;&lt;/titles&gt;&lt;periodical&gt;&lt;full-title&gt;Technical report&lt;/full-title&gt;&lt;/periodical&gt;&lt;dates&gt;&lt;year&gt;1997&lt;/year&gt;&lt;/dates&gt;&lt;urls&gt;&lt;/urls&gt;&lt;/record&gt;&lt;/Cite&gt;&lt;/EndNote&gt;</w:instrText>
        </w:r>
        <w:r w:rsidR="001B7784" w:rsidRPr="001C69E6">
          <w:rPr>
            <w:rFonts w:ascii="Times New Roman" w:eastAsia="Times New Roman" w:hAnsi="Times New Roman" w:cs="Times New Roman"/>
            <w:color w:val="000000"/>
            <w:sz w:val="24"/>
            <w:szCs w:val="24"/>
            <w:lang w:val="en-GB"/>
          </w:rPr>
          <w:fldChar w:fldCharType="separate"/>
        </w:r>
        <w:r w:rsidR="001B7784" w:rsidRPr="0077727E">
          <w:rPr>
            <w:rFonts w:ascii="Times New Roman" w:eastAsia="Times New Roman" w:hAnsi="Times New Roman" w:cs="Times New Roman"/>
            <w:noProof/>
            <w:color w:val="000000"/>
            <w:sz w:val="24"/>
            <w:szCs w:val="24"/>
            <w:vertAlign w:val="superscript"/>
            <w:lang w:val="en-GB"/>
          </w:rPr>
          <w:t>4</w:t>
        </w:r>
        <w:r w:rsidR="001B7784" w:rsidRPr="001C69E6">
          <w:rPr>
            <w:rFonts w:ascii="Times New Roman" w:eastAsia="Times New Roman" w:hAnsi="Times New Roman" w:cs="Times New Roman"/>
            <w:color w:val="000000"/>
            <w:sz w:val="24"/>
            <w:szCs w:val="24"/>
            <w:lang w:val="en-GB"/>
          </w:rPr>
          <w:fldChar w:fldCharType="end"/>
        </w:r>
      </w:hyperlink>
      <w:r w:rsidRPr="0077727E">
        <w:rPr>
          <w:rFonts w:ascii="Times New Roman" w:eastAsia="Times New Roman" w:hAnsi="Times New Roman" w:cs="Times New Roman"/>
          <w:color w:val="000000"/>
          <w:sz w:val="24"/>
          <w:szCs w:val="24"/>
          <w:lang w:val="en-GB"/>
        </w:rPr>
        <w:t>, with a test-retest reliability of .93 and an internal consistency between .89 and .97. The test consists of 16 levels with 12 trials containing four pictures each.</w:t>
      </w:r>
      <w:r w:rsidR="00D073F7" w:rsidRPr="0077727E">
        <w:rPr>
          <w:rFonts w:ascii="Times New Roman" w:eastAsia="Times New Roman" w:hAnsi="Times New Roman" w:cs="Times New Roman"/>
          <w:color w:val="000000"/>
          <w:sz w:val="24"/>
          <w:szCs w:val="24"/>
          <w:lang w:val="en-GB"/>
        </w:rPr>
        <w:t xml:space="preserve"> For adult people, only levels from 12 to 16 are used.</w:t>
      </w:r>
      <w:r w:rsidRPr="0077727E">
        <w:rPr>
          <w:rFonts w:ascii="Times New Roman" w:eastAsia="Times New Roman" w:hAnsi="Times New Roman" w:cs="Times New Roman"/>
          <w:color w:val="000000"/>
          <w:sz w:val="24"/>
          <w:szCs w:val="24"/>
          <w:lang w:val="en-GB"/>
        </w:rPr>
        <w:t xml:space="preserve"> In each case, the examiner said a word and participants had to select which of the pictures represented its meaning. Correct responses received one point and incorrect ones, zero points. </w:t>
      </w:r>
      <w:r w:rsidR="00D073F7" w:rsidRPr="0077727E">
        <w:rPr>
          <w:rFonts w:ascii="Times New Roman" w:eastAsia="Times New Roman" w:hAnsi="Times New Roman" w:cs="Times New Roman"/>
          <w:color w:val="000000"/>
          <w:sz w:val="24"/>
          <w:szCs w:val="24"/>
          <w:lang w:val="en-GB"/>
        </w:rPr>
        <w:t xml:space="preserve">The task was finished when the participant had 8 or more errors in the same level (having each level a total of 12 of trials). </w:t>
      </w:r>
      <w:r w:rsidRPr="0077727E">
        <w:rPr>
          <w:rFonts w:ascii="Times New Roman" w:eastAsia="Times New Roman" w:hAnsi="Times New Roman" w:cs="Times New Roman"/>
          <w:color w:val="000000"/>
          <w:sz w:val="24"/>
          <w:szCs w:val="24"/>
          <w:lang w:val="en-GB"/>
        </w:rPr>
        <w:t>The score was calculated as the number of the highest trial reached minus the number of errors committed. The maximum score is 192.</w:t>
      </w:r>
    </w:p>
    <w:p w14:paraId="6EEE2D43" w14:textId="77777777" w:rsidR="003C5487" w:rsidRDefault="003C5487" w:rsidP="001C69E6">
      <w:pPr>
        <w:rPr>
          <w:rFonts w:ascii="Times New Roman" w:hAnsi="Times New Roman" w:cs="Times New Roman"/>
          <w:sz w:val="24"/>
          <w:szCs w:val="24"/>
        </w:rPr>
      </w:pPr>
    </w:p>
    <w:p w14:paraId="538157F5" w14:textId="77777777" w:rsidR="0077727E" w:rsidRPr="0077727E" w:rsidRDefault="0077727E" w:rsidP="001C69E6">
      <w:pPr>
        <w:rPr>
          <w:rFonts w:ascii="Times New Roman" w:hAnsi="Times New Roman" w:cs="Times New Roman"/>
          <w:sz w:val="24"/>
          <w:szCs w:val="24"/>
        </w:rPr>
      </w:pPr>
    </w:p>
    <w:p w14:paraId="424B5E86" w14:textId="2182D26E" w:rsidR="003C5487" w:rsidRPr="0077727E" w:rsidRDefault="003C5487" w:rsidP="001C69E6">
      <w:pPr>
        <w:rPr>
          <w:rFonts w:ascii="Times New Roman" w:hAnsi="Times New Roman" w:cs="Times New Roman"/>
          <w:b/>
          <w:sz w:val="24"/>
          <w:szCs w:val="24"/>
          <w:lang w:val="en-GB"/>
        </w:rPr>
      </w:pPr>
      <w:r w:rsidRPr="0077727E">
        <w:rPr>
          <w:rFonts w:ascii="Times New Roman" w:hAnsi="Times New Roman" w:cs="Times New Roman"/>
          <w:b/>
          <w:sz w:val="24"/>
          <w:szCs w:val="24"/>
          <w:lang w:val="en-GB"/>
        </w:rPr>
        <w:lastRenderedPageBreak/>
        <w:t>Naturalistic texts</w:t>
      </w:r>
    </w:p>
    <w:p w14:paraId="607605D5" w14:textId="77777777" w:rsidR="003C5487" w:rsidRPr="00F9196C" w:rsidRDefault="003C5487">
      <w:pPr>
        <w:rPr>
          <w:rFonts w:ascii="Times New Roman" w:hAnsi="Times New Roman" w:cs="Times New Roman"/>
          <w:sz w:val="24"/>
          <w:szCs w:val="24"/>
          <w:lang w:val="en-GB"/>
        </w:rPr>
      </w:pPr>
    </w:p>
    <w:p w14:paraId="4E7540CE" w14:textId="3751BFE5" w:rsidR="003C4606" w:rsidRPr="00A91F2A" w:rsidRDefault="003C4606" w:rsidP="003C4606">
      <w:pPr>
        <w:rPr>
          <w:rFonts w:ascii="Times New Roman" w:hAnsi="Times New Roman"/>
          <w:bCs/>
          <w:sz w:val="21"/>
          <w:szCs w:val="21"/>
        </w:rPr>
      </w:pPr>
      <w:r>
        <w:rPr>
          <w:rFonts w:ascii="Times New Roman" w:hAnsi="Times New Roman"/>
          <w:b/>
          <w:bCs/>
          <w:sz w:val="21"/>
          <w:szCs w:val="21"/>
        </w:rPr>
        <w:t>Supplementary Table 1</w:t>
      </w:r>
      <w:r w:rsidRPr="00A91F2A">
        <w:rPr>
          <w:rFonts w:ascii="Times New Roman" w:hAnsi="Times New Roman"/>
          <w:b/>
          <w:bCs/>
          <w:sz w:val="21"/>
          <w:szCs w:val="21"/>
        </w:rPr>
        <w:t xml:space="preserve">. </w:t>
      </w:r>
      <w:r w:rsidRPr="00A91F2A">
        <w:rPr>
          <w:rFonts w:ascii="Times New Roman" w:hAnsi="Times New Roman"/>
          <w:bCs/>
          <w:sz w:val="21"/>
          <w:szCs w:val="21"/>
        </w:rPr>
        <w:t>Full transcriptions and approximate translations of the texts.</w:t>
      </w:r>
    </w:p>
    <w:p w14:paraId="0344093D" w14:textId="77777777" w:rsidR="003C4606" w:rsidRPr="00846F75" w:rsidRDefault="003C4606" w:rsidP="003C4606">
      <w:pPr>
        <w:rPr>
          <w:rFonts w:ascii="Times New Roman" w:hAnsi="Times New Roman"/>
          <w:bCs/>
          <w:sz w:val="12"/>
          <w:szCs w:val="12"/>
        </w:rPr>
      </w:pPr>
    </w:p>
    <w:tbl>
      <w:tblPr>
        <w:tblStyle w:val="Tablaconcuadrcula"/>
        <w:tblW w:w="9072"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466"/>
      </w:tblGrid>
      <w:tr w:rsidR="003C4606" w14:paraId="044C53C9" w14:textId="77777777" w:rsidTr="00614F5D">
        <w:tc>
          <w:tcPr>
            <w:tcW w:w="9072" w:type="dxa"/>
            <w:gridSpan w:val="2"/>
          </w:tcPr>
          <w:p w14:paraId="642319F0" w14:textId="77777777" w:rsidR="003C4606" w:rsidRPr="00846F75" w:rsidRDefault="003C4606" w:rsidP="00614F5D">
            <w:pPr>
              <w:jc w:val="center"/>
              <w:rPr>
                <w:rFonts w:ascii="Times New Roman" w:hAnsi="Times New Roman"/>
                <w:b/>
                <w:bCs/>
                <w:sz w:val="16"/>
                <w:szCs w:val="16"/>
                <w:lang w:val="en-US"/>
              </w:rPr>
            </w:pPr>
          </w:p>
          <w:p w14:paraId="31A6EF8C" w14:textId="77777777" w:rsidR="003C4606" w:rsidRDefault="003C4606" w:rsidP="00614F5D">
            <w:pPr>
              <w:jc w:val="center"/>
              <w:rPr>
                <w:rFonts w:ascii="Times New Roman" w:hAnsi="Times New Roman"/>
                <w:b/>
                <w:bCs/>
                <w:sz w:val="21"/>
                <w:szCs w:val="21"/>
                <w:lang w:val="en-US"/>
              </w:rPr>
            </w:pPr>
            <w:r w:rsidRPr="00A91F2A">
              <w:rPr>
                <w:rFonts w:ascii="Times New Roman" w:hAnsi="Times New Roman"/>
                <w:b/>
                <w:bCs/>
                <w:sz w:val="21"/>
                <w:szCs w:val="21"/>
                <w:lang w:val="en-US"/>
              </w:rPr>
              <w:t>Spanish originals</w:t>
            </w:r>
          </w:p>
          <w:p w14:paraId="6C4092CB" w14:textId="77777777" w:rsidR="003C4606" w:rsidRPr="00A91F2A" w:rsidRDefault="003C4606" w:rsidP="00614F5D">
            <w:pPr>
              <w:jc w:val="center"/>
              <w:rPr>
                <w:rFonts w:ascii="Times New Roman" w:hAnsi="Times New Roman"/>
                <w:b/>
                <w:bCs/>
                <w:sz w:val="21"/>
                <w:szCs w:val="21"/>
                <w:lang w:val="en-US"/>
              </w:rPr>
            </w:pPr>
          </w:p>
        </w:tc>
      </w:tr>
      <w:tr w:rsidR="003C4606" w:rsidRPr="001C69E6" w14:paraId="22AE03C0" w14:textId="77777777" w:rsidTr="00614F5D">
        <w:tc>
          <w:tcPr>
            <w:tcW w:w="4606" w:type="dxa"/>
            <w:tcBorders>
              <w:bottom w:val="single" w:sz="4" w:space="0" w:color="auto"/>
            </w:tcBorders>
          </w:tcPr>
          <w:p w14:paraId="7F36F7FE" w14:textId="77777777" w:rsidR="003C4606" w:rsidRPr="00A91F2A" w:rsidRDefault="003C4606" w:rsidP="00614F5D">
            <w:pPr>
              <w:jc w:val="center"/>
              <w:rPr>
                <w:rFonts w:ascii="Times New Roman" w:eastAsia="Times New Roman" w:hAnsi="Times New Roman" w:cs="Times New Roman"/>
                <w:b/>
                <w:sz w:val="21"/>
                <w:szCs w:val="21"/>
                <w:lang w:eastAsia="es-ES"/>
              </w:rPr>
            </w:pPr>
            <w:r w:rsidRPr="00A91F2A">
              <w:rPr>
                <w:rFonts w:ascii="Times New Roman" w:eastAsia="Times New Roman" w:hAnsi="Times New Roman" w:cs="Times New Roman"/>
                <w:b/>
                <w:sz w:val="21"/>
                <w:szCs w:val="21"/>
                <w:lang w:eastAsia="es-ES"/>
              </w:rPr>
              <w:t>Social text</w:t>
            </w:r>
          </w:p>
          <w:p w14:paraId="7AD4D164" w14:textId="77777777" w:rsidR="003C4606" w:rsidRPr="00A91F2A" w:rsidRDefault="003C4606" w:rsidP="00614F5D">
            <w:pPr>
              <w:jc w:val="both"/>
              <w:rPr>
                <w:rFonts w:ascii="Times New Roman" w:hAnsi="Times New Roman"/>
                <w:b/>
                <w:bCs/>
                <w:sz w:val="21"/>
                <w:szCs w:val="21"/>
                <w:lang w:val="es-AR"/>
              </w:rPr>
            </w:pPr>
            <w:r w:rsidRPr="00A91F2A">
              <w:rPr>
                <w:rFonts w:ascii="Times New Roman" w:eastAsia="Times New Roman" w:hAnsi="Times New Roman" w:cs="Times New Roman"/>
                <w:sz w:val="21"/>
                <w:szCs w:val="21"/>
                <w:lang w:eastAsia="es-ES"/>
              </w:rPr>
              <w:t>¡Al fin llegaron las vacaciones! Alberto había solicitado dos semanas de descanso y su jefe se las dio. Cogió las maletas y salió de la casa. Juan, su vecino jardinero, lo saludó amistosamente, con una sonrisa. Le deseó un buen viaje. Al hablar con Juan, Alberto recordó su jardín. ¡Sus hermosas flores! ¿Quién las regaría? El taxi en la esquina, a segundos de la casa. ¡Cuánta emoción! Inmediatamente se reunió con Juan y le pidió encarecidamente el favor. Le explicó su situación y le ofreció dinero para que cumpliera con su pedido. ¡Era la persona ideal para ayudarlo! Ya en el taxi, mientras esperaba la respuesta de su vecino, Alberto le indicaba el recorrido al conductor. Juan aceptó con gusto la tarea que Alberto le encargó y rechazó cualquier tipo de pago. Con amabilidad, Alberto insistió y le dio el dinero. Juan se lo devolvió gentilmente. Había mostrado un gesto de amistad. Alberto se lo retribuiría. Luego, a través de la ventana del taxi, le entregó a Juan las llaves para entrar a su casa. Durante todo el viaje, Alberto agradeció la ayuda de su vecino Juan. Como devolución, al reencontrarse con él, le regalaría una de sus flores.</w:t>
            </w:r>
          </w:p>
        </w:tc>
        <w:tc>
          <w:tcPr>
            <w:tcW w:w="4466" w:type="dxa"/>
            <w:tcBorders>
              <w:bottom w:val="single" w:sz="4" w:space="0" w:color="auto"/>
            </w:tcBorders>
          </w:tcPr>
          <w:p w14:paraId="5171EEED" w14:textId="77777777" w:rsidR="003C4606" w:rsidRPr="00E45B92" w:rsidRDefault="003C4606" w:rsidP="00614F5D">
            <w:pPr>
              <w:jc w:val="center"/>
              <w:rPr>
                <w:rFonts w:ascii="Times New Roman" w:hAnsi="Times New Roman" w:cs="Times New Roman"/>
                <w:b/>
                <w:bCs/>
                <w:color w:val="000000"/>
                <w:sz w:val="21"/>
                <w:szCs w:val="21"/>
                <w:lang w:val="es-AR"/>
              </w:rPr>
            </w:pPr>
            <w:r w:rsidRPr="00E45B92">
              <w:rPr>
                <w:rFonts w:ascii="Times New Roman" w:hAnsi="Times New Roman" w:cs="Times New Roman"/>
                <w:b/>
                <w:bCs/>
                <w:color w:val="000000"/>
                <w:sz w:val="21"/>
                <w:szCs w:val="21"/>
                <w:lang w:val="es-AR"/>
              </w:rPr>
              <w:t>Non-social text</w:t>
            </w:r>
          </w:p>
          <w:p w14:paraId="1AE7CED8" w14:textId="77777777" w:rsidR="003C4606" w:rsidRPr="00A91F2A" w:rsidRDefault="003C4606" w:rsidP="00614F5D">
            <w:pPr>
              <w:jc w:val="both"/>
              <w:rPr>
                <w:rFonts w:ascii="Times New Roman" w:hAnsi="Times New Roman" w:cs="Times New Roman"/>
                <w:color w:val="000000"/>
                <w:sz w:val="21"/>
                <w:szCs w:val="21"/>
                <w:lang w:val="es-AR"/>
              </w:rPr>
            </w:pPr>
            <w:r w:rsidRPr="00A91F2A">
              <w:rPr>
                <w:rFonts w:ascii="Times New Roman" w:hAnsi="Times New Roman" w:cs="Times New Roman"/>
                <w:color w:val="000000"/>
                <w:sz w:val="21"/>
                <w:szCs w:val="21"/>
                <w:lang w:val="es-AR"/>
              </w:rPr>
              <w:t>Luis abrió los ojos y miró el reloj de la mesita. Había dormido profundamente durante nueve horas. ¡Al fin era fin de semana! Aún en pijama y con las sandalias puestas, fue a la cocina y calentó agua para hacerse un café. ¡Iba a preparar un rico y completo desayuno! Mientras tostaba rodajas de pan, servía cereales en un plato. ¡Qué relajación! ¡Le encantaba el olor del café recién hecho! Como todos los días, para tomarlo, usó su taza preferida. Luego, durante el desayuno, Luis planificaba qué hacer a lo largo de su día. Primero vería su película favorita. Después leería un libro y escucharía música clásica en el balcón. Casi el mediodía. ¡Qué bueno! ¡Toda la tarde entera por delante! Prendió el televisor y puso la película con muchas ganas. Finalizada la película, leyó varias páginas del libro en el sofá. Más tarde, mientras escuchaba música en el tocadiscos, salió al balcón. Allí, observó el paisaje y tomó aire fresco. Era un atardecer hermoso. Se sentía lleno de energía. Entonces, fue al parque más verde de toda la ciudad. Hizo deporte aeróbico durante una hora antes de recostarse y relajarse en el pasto recién cortado.</w:t>
            </w:r>
          </w:p>
          <w:p w14:paraId="49F6F8A7" w14:textId="77777777" w:rsidR="003C4606" w:rsidRPr="00A91F2A" w:rsidRDefault="003C4606" w:rsidP="00614F5D">
            <w:pPr>
              <w:jc w:val="both"/>
              <w:rPr>
                <w:rFonts w:ascii="Times New Roman" w:hAnsi="Times New Roman"/>
                <w:b/>
                <w:bCs/>
                <w:sz w:val="21"/>
                <w:szCs w:val="21"/>
                <w:lang w:val="es-AR"/>
              </w:rPr>
            </w:pPr>
          </w:p>
        </w:tc>
      </w:tr>
      <w:tr w:rsidR="003C4606" w14:paraId="52D6B02E" w14:textId="77777777" w:rsidTr="00614F5D">
        <w:tc>
          <w:tcPr>
            <w:tcW w:w="9072" w:type="dxa"/>
            <w:gridSpan w:val="2"/>
            <w:tcBorders>
              <w:top w:val="single" w:sz="4" w:space="0" w:color="auto"/>
            </w:tcBorders>
          </w:tcPr>
          <w:p w14:paraId="08D29181" w14:textId="77777777" w:rsidR="003C4606" w:rsidRPr="00846F75" w:rsidRDefault="003C4606" w:rsidP="00614F5D">
            <w:pPr>
              <w:jc w:val="center"/>
              <w:rPr>
                <w:rFonts w:ascii="Times New Roman" w:hAnsi="Times New Roman"/>
                <w:b/>
                <w:bCs/>
                <w:sz w:val="16"/>
                <w:szCs w:val="16"/>
                <w:lang w:val="es-AR"/>
              </w:rPr>
            </w:pPr>
          </w:p>
          <w:p w14:paraId="1124B08C" w14:textId="77777777" w:rsidR="003C4606" w:rsidRDefault="003C4606" w:rsidP="00614F5D">
            <w:pPr>
              <w:jc w:val="center"/>
              <w:rPr>
                <w:rFonts w:ascii="Times New Roman" w:hAnsi="Times New Roman"/>
                <w:b/>
                <w:bCs/>
                <w:sz w:val="21"/>
                <w:szCs w:val="21"/>
                <w:lang w:val="en-US"/>
              </w:rPr>
            </w:pPr>
            <w:r w:rsidRPr="00A91F2A">
              <w:rPr>
                <w:rFonts w:ascii="Times New Roman" w:hAnsi="Times New Roman"/>
                <w:b/>
                <w:bCs/>
                <w:sz w:val="21"/>
                <w:szCs w:val="21"/>
                <w:lang w:val="en-US"/>
              </w:rPr>
              <w:t>Approximate English translations</w:t>
            </w:r>
          </w:p>
          <w:p w14:paraId="4795A48E" w14:textId="77777777" w:rsidR="003C4606" w:rsidRPr="00A91F2A" w:rsidRDefault="003C4606" w:rsidP="00614F5D">
            <w:pPr>
              <w:jc w:val="center"/>
              <w:rPr>
                <w:rFonts w:ascii="Times New Roman" w:hAnsi="Times New Roman"/>
                <w:b/>
                <w:bCs/>
                <w:sz w:val="21"/>
                <w:szCs w:val="21"/>
                <w:lang w:val="en-US"/>
              </w:rPr>
            </w:pPr>
          </w:p>
        </w:tc>
      </w:tr>
      <w:tr w:rsidR="003C4606" w:rsidRPr="0098011F" w14:paraId="7B09B390" w14:textId="77777777" w:rsidTr="00614F5D">
        <w:tc>
          <w:tcPr>
            <w:tcW w:w="4606" w:type="dxa"/>
            <w:tcBorders>
              <w:bottom w:val="double" w:sz="4" w:space="0" w:color="auto"/>
            </w:tcBorders>
          </w:tcPr>
          <w:p w14:paraId="1131B153" w14:textId="77777777" w:rsidR="003C4606" w:rsidRPr="00E45B92" w:rsidRDefault="003C4606" w:rsidP="00614F5D">
            <w:pPr>
              <w:jc w:val="center"/>
              <w:rPr>
                <w:rFonts w:ascii="Times New Roman" w:hAnsi="Times New Roman" w:cs="Times New Roman"/>
                <w:b/>
                <w:color w:val="000000"/>
                <w:sz w:val="21"/>
                <w:szCs w:val="21"/>
                <w:lang w:val="en-US"/>
              </w:rPr>
            </w:pPr>
            <w:r w:rsidRPr="00E45B92">
              <w:rPr>
                <w:rFonts w:ascii="Times New Roman" w:hAnsi="Times New Roman" w:cs="Times New Roman"/>
                <w:b/>
                <w:color w:val="000000"/>
                <w:sz w:val="21"/>
                <w:szCs w:val="21"/>
                <w:lang w:val="en-US"/>
              </w:rPr>
              <w:t>Social text</w:t>
            </w:r>
          </w:p>
          <w:p w14:paraId="3A6C841C" w14:textId="77777777" w:rsidR="003C4606" w:rsidRPr="00A91F2A" w:rsidRDefault="003C4606" w:rsidP="00614F5D">
            <w:pPr>
              <w:jc w:val="both"/>
              <w:rPr>
                <w:rFonts w:ascii="Times New Roman" w:hAnsi="Times New Roman" w:cs="Times New Roman"/>
                <w:color w:val="000000"/>
                <w:sz w:val="21"/>
                <w:szCs w:val="21"/>
                <w:lang w:val="en-US"/>
              </w:rPr>
            </w:pPr>
            <w:r w:rsidRPr="00A91F2A">
              <w:rPr>
                <w:rFonts w:ascii="Times New Roman" w:hAnsi="Times New Roman" w:cs="Times New Roman"/>
                <w:color w:val="000000"/>
                <w:sz w:val="21"/>
                <w:szCs w:val="21"/>
                <w:lang w:val="en-US"/>
              </w:rPr>
              <w:t xml:space="preserve">Vacation time </w:t>
            </w:r>
            <w:r>
              <w:rPr>
                <w:rFonts w:ascii="Times New Roman" w:hAnsi="Times New Roman" w:cs="Times New Roman"/>
                <w:color w:val="000000"/>
                <w:sz w:val="21"/>
                <w:szCs w:val="21"/>
                <w:lang w:val="en-US"/>
              </w:rPr>
              <w:t>has finally arrived</w:t>
            </w:r>
            <w:r w:rsidRPr="00A91F2A">
              <w:rPr>
                <w:rFonts w:ascii="Times New Roman" w:hAnsi="Times New Roman" w:cs="Times New Roman"/>
                <w:color w:val="000000"/>
                <w:sz w:val="21"/>
                <w:szCs w:val="21"/>
                <w:lang w:val="en-US"/>
              </w:rPr>
              <w:t xml:space="preserve">! Albert had requested to take two weeks off, which his boss approved. He grabbed his bags and left the house. John, his gardener neighbor, greeted him with a friendly smile. He wished him a pleasant trip. Talking to John, Albert pondered on his garden. His beautiful flowers! Who would water them? The taxi was at the corner, seconds away from the house. How exciting! He immediately joined John and emphatically asked him the favor. He explained his situation and offered him money to fulfill his request. He was the ideal person to help him! Inside the taxi, while waiting for his neighbor’s response, Albert gave the driver directions. John gladly accepted the task Albert had entrusted him with and refused any </w:t>
            </w:r>
            <w:r>
              <w:rPr>
                <w:rFonts w:ascii="Times New Roman" w:hAnsi="Times New Roman" w:cs="Times New Roman"/>
                <w:color w:val="000000"/>
                <w:sz w:val="21"/>
                <w:szCs w:val="21"/>
                <w:lang w:val="en-US"/>
              </w:rPr>
              <w:t>type</w:t>
            </w:r>
            <w:r w:rsidRPr="00A91F2A">
              <w:rPr>
                <w:rFonts w:ascii="Times New Roman" w:hAnsi="Times New Roman" w:cs="Times New Roman"/>
                <w:color w:val="000000"/>
                <w:sz w:val="21"/>
                <w:szCs w:val="21"/>
                <w:lang w:val="en-US"/>
              </w:rPr>
              <w:t xml:space="preserve"> of payment. </w:t>
            </w:r>
            <w:r>
              <w:rPr>
                <w:rFonts w:ascii="Times New Roman" w:hAnsi="Times New Roman" w:cs="Times New Roman"/>
                <w:color w:val="000000"/>
                <w:sz w:val="21"/>
                <w:szCs w:val="21"/>
                <w:lang w:val="en-US"/>
              </w:rPr>
              <w:t>With kindness</w:t>
            </w:r>
            <w:r w:rsidRPr="00A91F2A">
              <w:rPr>
                <w:rFonts w:ascii="Times New Roman" w:hAnsi="Times New Roman" w:cs="Times New Roman"/>
                <w:color w:val="000000"/>
                <w:sz w:val="21"/>
                <w:szCs w:val="21"/>
                <w:lang w:val="en-US"/>
              </w:rPr>
              <w:t xml:space="preserve">, Albert insisted and handed him the money. John gave it back politely. He had shown a gesture of friendship. </w:t>
            </w:r>
            <w:r w:rsidRPr="00A91F2A">
              <w:rPr>
                <w:rFonts w:ascii="Times New Roman" w:hAnsi="Times New Roman" w:cs="Times New Roman"/>
                <w:color w:val="000000"/>
                <w:sz w:val="21"/>
                <w:szCs w:val="21"/>
                <w:lang w:val="en-US"/>
              </w:rPr>
              <w:lastRenderedPageBreak/>
              <w:t>Albert would give him something in return. Later, through the taxi’s window, he passed John the keys to his house. During his trip, Albert was thankful for the help of his neighbor John. As a token of gratitude, when meeting him again, he would gift him one of his flowers.</w:t>
            </w:r>
          </w:p>
          <w:p w14:paraId="70150088" w14:textId="77777777" w:rsidR="003C4606" w:rsidRPr="00A91F2A" w:rsidRDefault="003C4606" w:rsidP="00614F5D">
            <w:pPr>
              <w:jc w:val="both"/>
              <w:rPr>
                <w:rFonts w:ascii="Times New Roman" w:hAnsi="Times New Roman"/>
                <w:b/>
                <w:bCs/>
                <w:sz w:val="21"/>
                <w:szCs w:val="21"/>
                <w:lang w:val="en-US"/>
              </w:rPr>
            </w:pPr>
          </w:p>
        </w:tc>
        <w:tc>
          <w:tcPr>
            <w:tcW w:w="4466" w:type="dxa"/>
            <w:tcBorders>
              <w:bottom w:val="double" w:sz="4" w:space="0" w:color="auto"/>
            </w:tcBorders>
          </w:tcPr>
          <w:p w14:paraId="70C263DB" w14:textId="77777777" w:rsidR="003C4606" w:rsidRPr="00A91F2A" w:rsidRDefault="003C4606" w:rsidP="00614F5D">
            <w:pPr>
              <w:jc w:val="center"/>
              <w:rPr>
                <w:rFonts w:ascii="Times New Roman" w:hAnsi="Times New Roman"/>
                <w:b/>
                <w:bCs/>
                <w:sz w:val="21"/>
                <w:szCs w:val="21"/>
                <w:lang w:val="en-US"/>
              </w:rPr>
            </w:pPr>
            <w:r w:rsidRPr="00A91F2A">
              <w:rPr>
                <w:rFonts w:ascii="Times New Roman" w:hAnsi="Times New Roman"/>
                <w:b/>
                <w:bCs/>
                <w:sz w:val="21"/>
                <w:szCs w:val="21"/>
                <w:lang w:val="en-US"/>
              </w:rPr>
              <w:lastRenderedPageBreak/>
              <w:t>Non-social text</w:t>
            </w:r>
          </w:p>
          <w:p w14:paraId="6C7DAB89" w14:textId="77777777" w:rsidR="003C4606" w:rsidRPr="00A91F2A" w:rsidRDefault="003C4606" w:rsidP="00614F5D">
            <w:pPr>
              <w:jc w:val="both"/>
              <w:rPr>
                <w:rFonts w:ascii="Times New Roman" w:hAnsi="Times New Roman" w:cs="Times New Roman"/>
                <w:color w:val="000000"/>
                <w:sz w:val="21"/>
                <w:szCs w:val="21"/>
                <w:lang w:val="en-US"/>
              </w:rPr>
            </w:pPr>
            <w:r w:rsidRPr="00A91F2A">
              <w:rPr>
                <w:rFonts w:ascii="Times New Roman" w:hAnsi="Times New Roman" w:cs="Times New Roman"/>
                <w:color w:val="000000"/>
                <w:sz w:val="21"/>
                <w:szCs w:val="21"/>
                <w:lang w:val="en-US"/>
              </w:rPr>
              <w:t>Jack opened his eyes and looked at the clock on his nightstand. He had been sound asleep for nine hours. The weekend had finally arrived! Still in his pajamas and wearing his sandals, he w</w:t>
            </w:r>
            <w:r>
              <w:rPr>
                <w:rFonts w:ascii="Times New Roman" w:hAnsi="Times New Roman" w:cs="Times New Roman"/>
                <w:color w:val="000000"/>
                <w:sz w:val="21"/>
                <w:szCs w:val="21"/>
                <w:lang w:val="en-US"/>
              </w:rPr>
              <w:t xml:space="preserve">ent into the kitchen and heated </w:t>
            </w:r>
            <w:r w:rsidRPr="00A91F2A">
              <w:rPr>
                <w:rFonts w:ascii="Times New Roman" w:hAnsi="Times New Roman" w:cs="Times New Roman"/>
                <w:color w:val="000000"/>
                <w:sz w:val="21"/>
                <w:szCs w:val="21"/>
                <w:lang w:val="en-US"/>
              </w:rPr>
              <w:t>up water to make some coffee. He was about to prepare a tasty and hearty breakfast! As the sliced bread was being toasted, he served cereal on a plate. It was so relaxing! He loved the smell of freshly</w:t>
            </w:r>
            <w:r>
              <w:rPr>
                <w:rFonts w:ascii="Times New Roman" w:hAnsi="Times New Roman" w:cs="Times New Roman"/>
                <w:color w:val="000000"/>
                <w:sz w:val="21"/>
                <w:szCs w:val="21"/>
                <w:lang w:val="en-US"/>
              </w:rPr>
              <w:t xml:space="preserve"> </w:t>
            </w:r>
            <w:r w:rsidRPr="00A91F2A">
              <w:rPr>
                <w:rFonts w:ascii="Times New Roman" w:hAnsi="Times New Roman" w:cs="Times New Roman"/>
                <w:color w:val="000000"/>
                <w:sz w:val="21"/>
                <w:szCs w:val="21"/>
                <w:lang w:val="en-US"/>
              </w:rPr>
              <w:t xml:space="preserve">brewed coffee! As he did every day, he used his favorite mug to drink it from. Later, during breakfast, Jack planned what to do during the day. He would first watch his favorite movie. Then, he would read a book and listen to classical music on the balcony. It was almost noon. That was great! The entire evening was still ahead! He turned the TV on and played the movie with excitement. Once the movie was over, he read several pages of his book while sitting on the </w:t>
            </w:r>
            <w:r w:rsidRPr="00A91F2A">
              <w:rPr>
                <w:rFonts w:ascii="Times New Roman" w:hAnsi="Times New Roman" w:cs="Times New Roman"/>
                <w:color w:val="000000"/>
                <w:sz w:val="21"/>
                <w:szCs w:val="21"/>
                <w:lang w:val="en-US"/>
              </w:rPr>
              <w:lastRenderedPageBreak/>
              <w:t>couch. Later, as he was listening to music on the turntable, he went out into the balcony. There, he looked at the landscape and enjoyed the fresh air. It was a beautiful sunset. He felt full of energy. At this point, he visited the greenest park in the city. He did aerobics for an hour before layi</w:t>
            </w:r>
            <w:r>
              <w:rPr>
                <w:rFonts w:ascii="Times New Roman" w:hAnsi="Times New Roman" w:cs="Times New Roman"/>
                <w:color w:val="000000"/>
                <w:sz w:val="21"/>
                <w:szCs w:val="21"/>
                <w:lang w:val="en-US"/>
              </w:rPr>
              <w:t xml:space="preserve">ng and relaxing on the recently </w:t>
            </w:r>
            <w:r w:rsidRPr="00A91F2A">
              <w:rPr>
                <w:rFonts w:ascii="Times New Roman" w:hAnsi="Times New Roman" w:cs="Times New Roman"/>
                <w:color w:val="000000"/>
                <w:sz w:val="21"/>
                <w:szCs w:val="21"/>
                <w:lang w:val="en-US"/>
              </w:rPr>
              <w:t>mowed grass.</w:t>
            </w:r>
          </w:p>
          <w:p w14:paraId="2C2AA506" w14:textId="77777777" w:rsidR="003C4606" w:rsidRPr="00A91F2A" w:rsidRDefault="003C4606" w:rsidP="00614F5D">
            <w:pPr>
              <w:jc w:val="both"/>
              <w:rPr>
                <w:rFonts w:ascii="Times New Roman" w:hAnsi="Times New Roman"/>
                <w:b/>
                <w:bCs/>
                <w:sz w:val="21"/>
                <w:szCs w:val="21"/>
                <w:lang w:val="en-US"/>
              </w:rPr>
            </w:pPr>
          </w:p>
        </w:tc>
      </w:tr>
      <w:tr w:rsidR="003C4606" w:rsidRPr="0098011F" w14:paraId="69364B14" w14:textId="77777777" w:rsidTr="00614F5D">
        <w:tc>
          <w:tcPr>
            <w:tcW w:w="9072" w:type="dxa"/>
            <w:gridSpan w:val="2"/>
            <w:tcBorders>
              <w:top w:val="double" w:sz="4" w:space="0" w:color="auto"/>
            </w:tcBorders>
          </w:tcPr>
          <w:p w14:paraId="3E3A9A17" w14:textId="77777777" w:rsidR="003C4606" w:rsidRPr="00B72231" w:rsidRDefault="003C4606" w:rsidP="00614F5D">
            <w:pPr>
              <w:spacing w:before="120"/>
              <w:jc w:val="both"/>
              <w:rPr>
                <w:rFonts w:ascii="Times New Roman" w:hAnsi="Times New Roman"/>
                <w:b/>
                <w:bCs/>
                <w:sz w:val="21"/>
                <w:szCs w:val="21"/>
                <w:lang w:val="en-US"/>
              </w:rPr>
            </w:pPr>
            <w:r w:rsidRPr="00B72231">
              <w:rPr>
                <w:rFonts w:ascii="Times New Roman" w:hAnsi="Times New Roman" w:cs="Times New Roman"/>
                <w:bCs/>
                <w:color w:val="000000"/>
                <w:sz w:val="21"/>
                <w:szCs w:val="21"/>
                <w:lang w:val="en-US"/>
              </w:rPr>
              <w:lastRenderedPageBreak/>
              <w:t>Note:</w:t>
            </w:r>
            <w:r w:rsidRPr="00B72231">
              <w:rPr>
                <w:rFonts w:ascii="Times New Roman" w:hAnsi="Times New Roman" w:cs="Times New Roman"/>
                <w:iCs/>
                <w:color w:val="000000"/>
                <w:sz w:val="21"/>
                <w:szCs w:val="21"/>
                <w:lang w:val="en-US"/>
              </w:rPr>
              <w:t xml:space="preserve"> The English translations above are simply communicative renditions for the benefit of readers who cannot read in Spanish. These English texts do not replicate the strict control of variables present in the Spanish originals.</w:t>
            </w:r>
          </w:p>
        </w:tc>
      </w:tr>
    </w:tbl>
    <w:p w14:paraId="2EDAB8AA" w14:textId="77777777" w:rsidR="003C4606" w:rsidRDefault="003C4606" w:rsidP="003C4606">
      <w:pPr>
        <w:rPr>
          <w:rFonts w:ascii="Times New Roman" w:hAnsi="Times New Roman" w:cs="Times New Roman"/>
          <w:sz w:val="24"/>
          <w:szCs w:val="24"/>
        </w:rPr>
      </w:pPr>
    </w:p>
    <w:p w14:paraId="3E40F9AC" w14:textId="77777777" w:rsidR="004B0573" w:rsidRPr="00EC1A67" w:rsidRDefault="004B0573" w:rsidP="003C4606">
      <w:pPr>
        <w:rPr>
          <w:rFonts w:ascii="Times New Roman" w:hAnsi="Times New Roman" w:cs="Times New Roman"/>
          <w:b/>
          <w:sz w:val="24"/>
          <w:szCs w:val="24"/>
          <w:lang w:val="en-GB"/>
        </w:rPr>
      </w:pPr>
    </w:p>
    <w:p w14:paraId="5DB70776" w14:textId="77777777" w:rsidR="004B0573" w:rsidRPr="00EC1A67" w:rsidRDefault="004B0573" w:rsidP="003C4606">
      <w:pPr>
        <w:rPr>
          <w:rFonts w:ascii="Times New Roman" w:hAnsi="Times New Roman" w:cs="Times New Roman"/>
          <w:b/>
          <w:sz w:val="24"/>
          <w:szCs w:val="24"/>
          <w:lang w:val="en-GB"/>
        </w:rPr>
      </w:pPr>
    </w:p>
    <w:p w14:paraId="563B7CA5" w14:textId="7FBC92B6" w:rsidR="003C4606" w:rsidRPr="0077727E" w:rsidRDefault="003C4606" w:rsidP="003C4606">
      <w:pPr>
        <w:rPr>
          <w:rFonts w:ascii="Times New Roman" w:hAnsi="Times New Roman" w:cs="Times New Roman"/>
          <w:b/>
          <w:sz w:val="24"/>
          <w:szCs w:val="24"/>
          <w:lang w:val="es-AR"/>
        </w:rPr>
      </w:pPr>
      <w:r w:rsidRPr="0077727E">
        <w:rPr>
          <w:rFonts w:ascii="Times New Roman" w:hAnsi="Times New Roman" w:cs="Times New Roman"/>
          <w:b/>
          <w:sz w:val="24"/>
          <w:szCs w:val="24"/>
          <w:lang w:val="es-AR"/>
        </w:rPr>
        <w:t>References</w:t>
      </w:r>
    </w:p>
    <w:p w14:paraId="329B0286" w14:textId="77777777" w:rsidR="003C4606" w:rsidRPr="0077727E" w:rsidRDefault="003C4606" w:rsidP="003C4606">
      <w:pPr>
        <w:rPr>
          <w:rFonts w:ascii="Times New Roman" w:hAnsi="Times New Roman" w:cs="Times New Roman"/>
          <w:sz w:val="24"/>
          <w:szCs w:val="24"/>
          <w:lang w:val="es-AR"/>
        </w:rPr>
      </w:pPr>
    </w:p>
    <w:p w14:paraId="3DF08264" w14:textId="77777777" w:rsidR="001B7784" w:rsidRPr="001C69E6" w:rsidRDefault="003C4606" w:rsidP="0077727E">
      <w:pPr>
        <w:pStyle w:val="EndNoteBibliography"/>
        <w:ind w:left="284" w:hanging="284"/>
        <w:rPr>
          <w:rFonts w:ascii="Times New Roman" w:hAnsi="Times New Roman" w:cs="Times New Roman"/>
          <w:sz w:val="24"/>
          <w:szCs w:val="24"/>
        </w:rPr>
      </w:pPr>
      <w:r w:rsidRPr="001C69E6">
        <w:rPr>
          <w:rFonts w:ascii="Times New Roman" w:hAnsi="Times New Roman" w:cs="Times New Roman"/>
          <w:sz w:val="24"/>
          <w:szCs w:val="24"/>
        </w:rPr>
        <w:fldChar w:fldCharType="begin"/>
      </w:r>
      <w:r w:rsidRPr="001C69E6">
        <w:rPr>
          <w:rFonts w:ascii="Times New Roman" w:hAnsi="Times New Roman" w:cs="Times New Roman"/>
          <w:sz w:val="24"/>
          <w:szCs w:val="24"/>
          <w:lang w:val="es-AR"/>
        </w:rPr>
        <w:instrText xml:space="preserve"> ADDIN EN.REFLIST </w:instrText>
      </w:r>
      <w:r w:rsidRPr="001C69E6">
        <w:rPr>
          <w:rFonts w:ascii="Times New Roman" w:hAnsi="Times New Roman" w:cs="Times New Roman"/>
          <w:sz w:val="24"/>
          <w:szCs w:val="24"/>
        </w:rPr>
        <w:fldChar w:fldCharType="separate"/>
      </w:r>
      <w:bookmarkStart w:id="0" w:name="_ENREF_1"/>
      <w:r w:rsidR="001B7784" w:rsidRPr="001C69E6">
        <w:rPr>
          <w:rFonts w:ascii="Times New Roman" w:hAnsi="Times New Roman" w:cs="Times New Roman"/>
          <w:sz w:val="24"/>
          <w:szCs w:val="24"/>
          <w:lang w:val="es-AR"/>
        </w:rPr>
        <w:t>1</w:t>
      </w:r>
      <w:r w:rsidR="001B7784" w:rsidRPr="001C69E6">
        <w:rPr>
          <w:rFonts w:ascii="Times New Roman" w:hAnsi="Times New Roman" w:cs="Times New Roman"/>
          <w:sz w:val="24"/>
          <w:szCs w:val="24"/>
          <w:lang w:val="es-AR"/>
        </w:rPr>
        <w:tab/>
        <w:t>Padrón, I.</w:t>
      </w:r>
      <w:r w:rsidR="001B7784" w:rsidRPr="001C69E6">
        <w:rPr>
          <w:rFonts w:ascii="Times New Roman" w:hAnsi="Times New Roman" w:cs="Times New Roman"/>
          <w:i/>
          <w:sz w:val="24"/>
          <w:szCs w:val="24"/>
          <w:lang w:val="es-AR"/>
        </w:rPr>
        <w:t xml:space="preserve"> et al.</w:t>
      </w:r>
      <w:r w:rsidR="001B7784" w:rsidRPr="001C69E6">
        <w:rPr>
          <w:rFonts w:ascii="Times New Roman" w:hAnsi="Times New Roman" w:cs="Times New Roman"/>
          <w:sz w:val="24"/>
          <w:szCs w:val="24"/>
          <w:lang w:val="es-AR"/>
        </w:rPr>
        <w:t xml:space="preserve"> </w:t>
      </w:r>
      <w:r w:rsidR="001B7784" w:rsidRPr="001C69E6">
        <w:rPr>
          <w:rFonts w:ascii="Times New Roman" w:hAnsi="Times New Roman" w:cs="Times New Roman"/>
          <w:sz w:val="24"/>
          <w:szCs w:val="24"/>
        </w:rPr>
        <w:t xml:space="preserve">Multisession anodal tDCS on the right Temporo-Parietal Junction improves mentalizing processes in adults with autistic traits. </w:t>
      </w:r>
      <w:r w:rsidR="001B7784" w:rsidRPr="001C69E6">
        <w:rPr>
          <w:rFonts w:ascii="Times New Roman" w:hAnsi="Times New Roman" w:cs="Times New Roman"/>
          <w:i/>
          <w:sz w:val="24"/>
          <w:szCs w:val="24"/>
        </w:rPr>
        <w:t>Brain sciences</w:t>
      </w:r>
      <w:r w:rsidR="001B7784" w:rsidRPr="001C69E6">
        <w:rPr>
          <w:rFonts w:ascii="Times New Roman" w:hAnsi="Times New Roman" w:cs="Times New Roman"/>
          <w:sz w:val="24"/>
          <w:szCs w:val="24"/>
        </w:rPr>
        <w:t xml:space="preserve"> </w:t>
      </w:r>
      <w:r w:rsidR="001B7784" w:rsidRPr="001C69E6">
        <w:rPr>
          <w:rFonts w:ascii="Times New Roman" w:hAnsi="Times New Roman" w:cs="Times New Roman"/>
          <w:b/>
          <w:sz w:val="24"/>
          <w:szCs w:val="24"/>
        </w:rPr>
        <w:t>12</w:t>
      </w:r>
      <w:r w:rsidR="001B7784" w:rsidRPr="001C69E6">
        <w:rPr>
          <w:rFonts w:ascii="Times New Roman" w:hAnsi="Times New Roman" w:cs="Times New Roman"/>
          <w:sz w:val="24"/>
          <w:szCs w:val="24"/>
        </w:rPr>
        <w:t>, 30 (2021).</w:t>
      </w:r>
      <w:bookmarkEnd w:id="0"/>
    </w:p>
    <w:p w14:paraId="4708E4AE" w14:textId="77777777" w:rsidR="001B7784" w:rsidRPr="001C69E6" w:rsidRDefault="001B7784" w:rsidP="0077727E">
      <w:pPr>
        <w:pStyle w:val="EndNoteBibliography"/>
        <w:ind w:left="284" w:hanging="284"/>
        <w:rPr>
          <w:rFonts w:ascii="Times New Roman" w:hAnsi="Times New Roman" w:cs="Times New Roman"/>
          <w:sz w:val="24"/>
          <w:szCs w:val="24"/>
        </w:rPr>
      </w:pPr>
      <w:bookmarkStart w:id="1" w:name="_ENREF_2"/>
      <w:r w:rsidRPr="001C69E6">
        <w:rPr>
          <w:rFonts w:ascii="Times New Roman" w:hAnsi="Times New Roman" w:cs="Times New Roman"/>
          <w:sz w:val="24"/>
          <w:szCs w:val="24"/>
        </w:rPr>
        <w:t>2</w:t>
      </w:r>
      <w:r w:rsidRPr="001C69E6">
        <w:rPr>
          <w:rFonts w:ascii="Times New Roman" w:hAnsi="Times New Roman" w:cs="Times New Roman"/>
          <w:sz w:val="24"/>
          <w:szCs w:val="24"/>
        </w:rPr>
        <w:tab/>
        <w:t xml:space="preserve">Raven, J. in </w:t>
      </w:r>
      <w:r w:rsidRPr="001C69E6">
        <w:rPr>
          <w:rFonts w:ascii="Times New Roman" w:hAnsi="Times New Roman" w:cs="Times New Roman"/>
          <w:i/>
          <w:sz w:val="24"/>
          <w:szCs w:val="24"/>
        </w:rPr>
        <w:t>Handbook of nonverbal assessment</w:t>
      </w:r>
      <w:r w:rsidRPr="001C69E6">
        <w:rPr>
          <w:rFonts w:ascii="Times New Roman" w:hAnsi="Times New Roman" w:cs="Times New Roman"/>
          <w:sz w:val="24"/>
          <w:szCs w:val="24"/>
        </w:rPr>
        <w:t xml:space="preserve">     223-237 (Springer, 2003).</w:t>
      </w:r>
      <w:bookmarkEnd w:id="1"/>
    </w:p>
    <w:p w14:paraId="30D28B5B" w14:textId="77777777" w:rsidR="001B7784" w:rsidRPr="001C69E6" w:rsidRDefault="001B7784" w:rsidP="0077727E">
      <w:pPr>
        <w:pStyle w:val="EndNoteBibliography"/>
        <w:ind w:left="284" w:hanging="284"/>
        <w:rPr>
          <w:rFonts w:ascii="Times New Roman" w:hAnsi="Times New Roman" w:cs="Times New Roman"/>
          <w:sz w:val="24"/>
          <w:szCs w:val="24"/>
        </w:rPr>
      </w:pPr>
      <w:bookmarkStart w:id="2" w:name="_ENREF_3"/>
      <w:r w:rsidRPr="001C69E6">
        <w:rPr>
          <w:rFonts w:ascii="Times New Roman" w:hAnsi="Times New Roman" w:cs="Times New Roman"/>
          <w:sz w:val="24"/>
          <w:szCs w:val="24"/>
        </w:rPr>
        <w:t>3</w:t>
      </w:r>
      <w:r w:rsidRPr="001C69E6">
        <w:rPr>
          <w:rFonts w:ascii="Times New Roman" w:hAnsi="Times New Roman" w:cs="Times New Roman"/>
          <w:sz w:val="24"/>
          <w:szCs w:val="24"/>
        </w:rPr>
        <w:tab/>
        <w:t xml:space="preserve">Rodrigo, M. J., Padrón, I., De Vega, M. &amp; Ferstl, E. C. Adolescents’ risky decision-making activates neural networks related to social cognition and cognitive control processes. </w:t>
      </w:r>
      <w:r w:rsidRPr="001C69E6">
        <w:rPr>
          <w:rFonts w:ascii="Times New Roman" w:hAnsi="Times New Roman" w:cs="Times New Roman"/>
          <w:i/>
          <w:sz w:val="24"/>
          <w:szCs w:val="24"/>
        </w:rPr>
        <w:t>Frontiers in human neuroscience</w:t>
      </w:r>
      <w:r w:rsidRPr="001C69E6">
        <w:rPr>
          <w:rFonts w:ascii="Times New Roman" w:hAnsi="Times New Roman" w:cs="Times New Roman"/>
          <w:sz w:val="24"/>
          <w:szCs w:val="24"/>
        </w:rPr>
        <w:t xml:space="preserve"> </w:t>
      </w:r>
      <w:r w:rsidRPr="001C69E6">
        <w:rPr>
          <w:rFonts w:ascii="Times New Roman" w:hAnsi="Times New Roman" w:cs="Times New Roman"/>
          <w:b/>
          <w:sz w:val="24"/>
          <w:szCs w:val="24"/>
        </w:rPr>
        <w:t>8</w:t>
      </w:r>
      <w:r w:rsidRPr="001C69E6">
        <w:rPr>
          <w:rFonts w:ascii="Times New Roman" w:hAnsi="Times New Roman" w:cs="Times New Roman"/>
          <w:sz w:val="24"/>
          <w:szCs w:val="24"/>
        </w:rPr>
        <w:t>, 60 (2014).</w:t>
      </w:r>
      <w:bookmarkEnd w:id="2"/>
    </w:p>
    <w:p w14:paraId="18E65DE7" w14:textId="77777777" w:rsidR="001B7784" w:rsidRPr="001C69E6" w:rsidRDefault="001B7784" w:rsidP="0077727E">
      <w:pPr>
        <w:pStyle w:val="EndNoteBibliography"/>
        <w:ind w:left="284" w:hanging="284"/>
        <w:rPr>
          <w:rFonts w:ascii="Times New Roman" w:hAnsi="Times New Roman" w:cs="Times New Roman"/>
          <w:sz w:val="24"/>
          <w:szCs w:val="24"/>
        </w:rPr>
      </w:pPr>
      <w:bookmarkStart w:id="3" w:name="_ENREF_4"/>
      <w:r w:rsidRPr="001C69E6">
        <w:rPr>
          <w:rFonts w:ascii="Times New Roman" w:hAnsi="Times New Roman" w:cs="Times New Roman"/>
          <w:sz w:val="24"/>
          <w:szCs w:val="24"/>
        </w:rPr>
        <w:t>4</w:t>
      </w:r>
      <w:r w:rsidRPr="001C69E6">
        <w:rPr>
          <w:rFonts w:ascii="Times New Roman" w:hAnsi="Times New Roman" w:cs="Times New Roman"/>
          <w:sz w:val="24"/>
          <w:szCs w:val="24"/>
        </w:rPr>
        <w:tab/>
        <w:t xml:space="preserve">Dunn, L. &amp; Dunn, L. Examiner’s Manual for the PPVT-III. Form IIIA and IIIB. </w:t>
      </w:r>
      <w:r w:rsidRPr="001C69E6">
        <w:rPr>
          <w:rFonts w:ascii="Times New Roman" w:hAnsi="Times New Roman" w:cs="Times New Roman"/>
          <w:i/>
          <w:sz w:val="24"/>
          <w:szCs w:val="24"/>
        </w:rPr>
        <w:t>Technical report</w:t>
      </w:r>
      <w:r w:rsidRPr="001C69E6">
        <w:rPr>
          <w:rFonts w:ascii="Times New Roman" w:hAnsi="Times New Roman" w:cs="Times New Roman"/>
          <w:sz w:val="24"/>
          <w:szCs w:val="24"/>
        </w:rPr>
        <w:t xml:space="preserve"> (1997).</w:t>
      </w:r>
      <w:bookmarkEnd w:id="3"/>
    </w:p>
    <w:p w14:paraId="2ACA9D56" w14:textId="2868D457" w:rsidR="003C5487" w:rsidRPr="001C69E6" w:rsidRDefault="003C4606" w:rsidP="00B72231">
      <w:pPr>
        <w:ind w:left="709" w:hanging="709"/>
        <w:rPr>
          <w:rFonts w:ascii="Times New Roman" w:hAnsi="Times New Roman" w:cs="Times New Roman"/>
          <w:sz w:val="24"/>
          <w:szCs w:val="24"/>
        </w:rPr>
      </w:pPr>
      <w:r w:rsidRPr="001C69E6">
        <w:rPr>
          <w:rFonts w:ascii="Times New Roman" w:hAnsi="Times New Roman" w:cs="Times New Roman"/>
          <w:sz w:val="24"/>
          <w:szCs w:val="24"/>
        </w:rPr>
        <w:fldChar w:fldCharType="end"/>
      </w:r>
    </w:p>
    <w:sectPr w:rsidR="003C5487" w:rsidRPr="001C69E6">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7EF2F" w14:textId="77777777" w:rsidR="00E04271" w:rsidRDefault="00E04271" w:rsidP="00784BD7">
      <w:r>
        <w:separator/>
      </w:r>
    </w:p>
  </w:endnote>
  <w:endnote w:type="continuationSeparator" w:id="0">
    <w:p w14:paraId="44730ACC" w14:textId="77777777" w:rsidR="00E04271" w:rsidRDefault="00E04271" w:rsidP="0078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519451032"/>
      <w:docPartObj>
        <w:docPartGallery w:val="Page Numbers (Bottom of Page)"/>
        <w:docPartUnique/>
      </w:docPartObj>
    </w:sdtPr>
    <w:sdtContent>
      <w:p w14:paraId="7741E1E2" w14:textId="75051E72" w:rsidR="00784BD7" w:rsidRPr="004B0573" w:rsidRDefault="00784BD7" w:rsidP="004B0573">
        <w:pPr>
          <w:pStyle w:val="Piedepgina"/>
          <w:jc w:val="right"/>
          <w:rPr>
            <w:rFonts w:ascii="Times New Roman" w:hAnsi="Times New Roman" w:cs="Times New Roman"/>
            <w:sz w:val="24"/>
            <w:szCs w:val="24"/>
          </w:rPr>
        </w:pPr>
        <w:r w:rsidRPr="004B0573">
          <w:rPr>
            <w:rFonts w:ascii="Times New Roman" w:hAnsi="Times New Roman" w:cs="Times New Roman"/>
            <w:sz w:val="24"/>
            <w:szCs w:val="24"/>
          </w:rPr>
          <w:fldChar w:fldCharType="begin"/>
        </w:r>
        <w:r w:rsidRPr="004B0573">
          <w:rPr>
            <w:rFonts w:ascii="Times New Roman" w:hAnsi="Times New Roman" w:cs="Times New Roman"/>
            <w:sz w:val="24"/>
            <w:szCs w:val="24"/>
          </w:rPr>
          <w:instrText>PAGE   \* MERGEFORMAT</w:instrText>
        </w:r>
        <w:r w:rsidRPr="004B0573">
          <w:rPr>
            <w:rFonts w:ascii="Times New Roman" w:hAnsi="Times New Roman" w:cs="Times New Roman"/>
            <w:sz w:val="24"/>
            <w:szCs w:val="24"/>
          </w:rPr>
          <w:fldChar w:fldCharType="separate"/>
        </w:r>
        <w:r w:rsidR="0077727E" w:rsidRPr="0077727E">
          <w:rPr>
            <w:rFonts w:ascii="Times New Roman" w:hAnsi="Times New Roman" w:cs="Times New Roman"/>
            <w:noProof/>
            <w:sz w:val="24"/>
            <w:szCs w:val="24"/>
            <w:lang w:val="es-ES"/>
          </w:rPr>
          <w:t>3</w:t>
        </w:r>
        <w:r w:rsidRPr="004B0573">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32939" w14:textId="77777777" w:rsidR="00E04271" w:rsidRDefault="00E04271" w:rsidP="00784BD7">
      <w:r>
        <w:separator/>
      </w:r>
    </w:p>
  </w:footnote>
  <w:footnote w:type="continuationSeparator" w:id="0">
    <w:p w14:paraId="4C91B0C5" w14:textId="77777777" w:rsidR="00E04271" w:rsidRDefault="00E04271" w:rsidP="00784B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txtvzaz2a5d54e29tmxsss9sf9tvxtfsfrd&quot;&gt;capitulo_tes&lt;record-ids&gt;&lt;item&gt;29&lt;/item&gt;&lt;item&gt;34&lt;/item&gt;&lt;item&gt;35&lt;/item&gt;&lt;item&gt;36&lt;/item&gt;&lt;/record-ids&gt;&lt;/item&gt;&lt;/Libraries&gt;"/>
  </w:docVars>
  <w:rsids>
    <w:rsidRoot w:val="003C5487"/>
    <w:rsid w:val="0009486D"/>
    <w:rsid w:val="000F6481"/>
    <w:rsid w:val="0015355A"/>
    <w:rsid w:val="001B7784"/>
    <w:rsid w:val="001C1C5B"/>
    <w:rsid w:val="001C69E6"/>
    <w:rsid w:val="001D4FD2"/>
    <w:rsid w:val="00226130"/>
    <w:rsid w:val="00233249"/>
    <w:rsid w:val="00264DDE"/>
    <w:rsid w:val="002D087F"/>
    <w:rsid w:val="002E373C"/>
    <w:rsid w:val="003C4606"/>
    <w:rsid w:val="003C5487"/>
    <w:rsid w:val="00491EA3"/>
    <w:rsid w:val="004B0573"/>
    <w:rsid w:val="00532173"/>
    <w:rsid w:val="00533AAF"/>
    <w:rsid w:val="00567830"/>
    <w:rsid w:val="005D647D"/>
    <w:rsid w:val="00614F5D"/>
    <w:rsid w:val="0077727E"/>
    <w:rsid w:val="00784BD7"/>
    <w:rsid w:val="00856D82"/>
    <w:rsid w:val="008B6A5B"/>
    <w:rsid w:val="008D2CDC"/>
    <w:rsid w:val="00903AC0"/>
    <w:rsid w:val="00927209"/>
    <w:rsid w:val="0097739A"/>
    <w:rsid w:val="009B4A3B"/>
    <w:rsid w:val="00A13227"/>
    <w:rsid w:val="00A362A1"/>
    <w:rsid w:val="00A469AF"/>
    <w:rsid w:val="00AD6D46"/>
    <w:rsid w:val="00B72231"/>
    <w:rsid w:val="00B94D62"/>
    <w:rsid w:val="00BA4BF4"/>
    <w:rsid w:val="00BF148C"/>
    <w:rsid w:val="00C26AD6"/>
    <w:rsid w:val="00C677B0"/>
    <w:rsid w:val="00C81D3D"/>
    <w:rsid w:val="00D073F7"/>
    <w:rsid w:val="00D53F44"/>
    <w:rsid w:val="00D54AB5"/>
    <w:rsid w:val="00D76AB3"/>
    <w:rsid w:val="00D838E4"/>
    <w:rsid w:val="00DA7B50"/>
    <w:rsid w:val="00DD6B55"/>
    <w:rsid w:val="00E04271"/>
    <w:rsid w:val="00EC1A67"/>
    <w:rsid w:val="00EE67E0"/>
    <w:rsid w:val="00F42B60"/>
    <w:rsid w:val="00F91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DA42B"/>
  <w15:docId w15:val="{F3A7A29F-7BEB-447D-9702-E5A7641CB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unhideWhenUsed/>
    <w:rsid w:val="003C5487"/>
    <w:pPr>
      <w:spacing w:after="160"/>
      <w:jc w:val="left"/>
    </w:pPr>
    <w:rPr>
      <w:sz w:val="20"/>
      <w:szCs w:val="20"/>
      <w:lang w:val="es-ES"/>
    </w:rPr>
  </w:style>
  <w:style w:type="character" w:customStyle="1" w:styleId="TextocomentarioCar">
    <w:name w:val="Texto comentario Car"/>
    <w:basedOn w:val="Fuentedeprrafopredeter"/>
    <w:link w:val="Textocomentario"/>
    <w:uiPriority w:val="99"/>
    <w:rsid w:val="003C5487"/>
    <w:rPr>
      <w:sz w:val="20"/>
      <w:szCs w:val="20"/>
      <w:lang w:val="es-ES"/>
    </w:rPr>
  </w:style>
  <w:style w:type="character" w:styleId="Refdecomentario">
    <w:name w:val="annotation reference"/>
    <w:basedOn w:val="Fuentedeprrafopredeter"/>
    <w:uiPriority w:val="99"/>
    <w:semiHidden/>
    <w:unhideWhenUsed/>
    <w:rsid w:val="003C5487"/>
    <w:rPr>
      <w:sz w:val="16"/>
      <w:szCs w:val="16"/>
    </w:rPr>
  </w:style>
  <w:style w:type="paragraph" w:styleId="Textodeglobo">
    <w:name w:val="Balloon Text"/>
    <w:basedOn w:val="Normal"/>
    <w:link w:val="TextodegloboCar"/>
    <w:uiPriority w:val="99"/>
    <w:semiHidden/>
    <w:unhideWhenUsed/>
    <w:rsid w:val="003C548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5487"/>
    <w:rPr>
      <w:rFonts w:ascii="Segoe UI" w:hAnsi="Segoe UI" w:cs="Segoe UI"/>
      <w:sz w:val="18"/>
      <w:szCs w:val="18"/>
    </w:rPr>
  </w:style>
  <w:style w:type="paragraph" w:styleId="Prrafodelista">
    <w:name w:val="List Paragraph"/>
    <w:basedOn w:val="Normal"/>
    <w:uiPriority w:val="34"/>
    <w:qFormat/>
    <w:rsid w:val="003C5487"/>
    <w:pPr>
      <w:ind w:left="720"/>
      <w:contextualSpacing/>
    </w:pPr>
  </w:style>
  <w:style w:type="table" w:styleId="Tablaconcuadrcula">
    <w:name w:val="Table Grid"/>
    <w:basedOn w:val="Tablanormal"/>
    <w:uiPriority w:val="39"/>
    <w:rsid w:val="003C4606"/>
    <w:pPr>
      <w:jc w:val="left"/>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C4606"/>
    <w:pPr>
      <w:jc w:val="center"/>
    </w:pPr>
    <w:rPr>
      <w:rFonts w:ascii="Calibri" w:hAnsi="Calibri" w:cs="Calibri"/>
      <w:noProof/>
    </w:rPr>
  </w:style>
  <w:style w:type="character" w:customStyle="1" w:styleId="EndNoteBibliographyTitleChar">
    <w:name w:val="EndNote Bibliography Title Char"/>
    <w:basedOn w:val="Fuentedeprrafopredeter"/>
    <w:link w:val="EndNoteBibliographyTitle"/>
    <w:rsid w:val="003C4606"/>
    <w:rPr>
      <w:rFonts w:ascii="Calibri" w:hAnsi="Calibri" w:cs="Calibri"/>
      <w:noProof/>
    </w:rPr>
  </w:style>
  <w:style w:type="paragraph" w:customStyle="1" w:styleId="EndNoteBibliography">
    <w:name w:val="EndNote Bibliography"/>
    <w:basedOn w:val="Normal"/>
    <w:link w:val="EndNoteBibliographyChar"/>
    <w:rsid w:val="003C4606"/>
    <w:rPr>
      <w:rFonts w:ascii="Calibri" w:hAnsi="Calibri" w:cs="Calibri"/>
      <w:noProof/>
    </w:rPr>
  </w:style>
  <w:style w:type="character" w:customStyle="1" w:styleId="EndNoteBibliographyChar">
    <w:name w:val="EndNote Bibliography Char"/>
    <w:basedOn w:val="Fuentedeprrafopredeter"/>
    <w:link w:val="EndNoteBibliography"/>
    <w:rsid w:val="003C4606"/>
    <w:rPr>
      <w:rFonts w:ascii="Calibri" w:hAnsi="Calibri" w:cs="Calibri"/>
      <w:noProof/>
    </w:rPr>
  </w:style>
  <w:style w:type="character" w:styleId="Hipervnculo">
    <w:name w:val="Hyperlink"/>
    <w:basedOn w:val="Fuentedeprrafopredeter"/>
    <w:uiPriority w:val="99"/>
    <w:unhideWhenUsed/>
    <w:rsid w:val="003C4606"/>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3C4606"/>
    <w:pPr>
      <w:spacing w:after="0"/>
      <w:jc w:val="both"/>
    </w:pPr>
    <w:rPr>
      <w:b/>
      <w:bCs/>
      <w:lang w:val="en-US"/>
    </w:rPr>
  </w:style>
  <w:style w:type="character" w:customStyle="1" w:styleId="AsuntodelcomentarioCar">
    <w:name w:val="Asunto del comentario Car"/>
    <w:basedOn w:val="TextocomentarioCar"/>
    <w:link w:val="Asuntodelcomentario"/>
    <w:uiPriority w:val="99"/>
    <w:semiHidden/>
    <w:rsid w:val="003C4606"/>
    <w:rPr>
      <w:b/>
      <w:bCs/>
      <w:sz w:val="20"/>
      <w:szCs w:val="20"/>
      <w:lang w:val="es-ES"/>
    </w:rPr>
  </w:style>
  <w:style w:type="character" w:customStyle="1" w:styleId="Mencinsinresolver1">
    <w:name w:val="Mención sin resolver1"/>
    <w:basedOn w:val="Fuentedeprrafopredeter"/>
    <w:uiPriority w:val="99"/>
    <w:semiHidden/>
    <w:unhideWhenUsed/>
    <w:rsid w:val="00C81D3D"/>
    <w:rPr>
      <w:color w:val="605E5C"/>
      <w:shd w:val="clear" w:color="auto" w:fill="E1DFDD"/>
    </w:rPr>
  </w:style>
  <w:style w:type="paragraph" w:styleId="Revisin">
    <w:name w:val="Revision"/>
    <w:hidden/>
    <w:uiPriority w:val="99"/>
    <w:semiHidden/>
    <w:rsid w:val="00D073F7"/>
    <w:pPr>
      <w:jc w:val="left"/>
    </w:pPr>
  </w:style>
  <w:style w:type="character" w:customStyle="1" w:styleId="Mencinsinresolver2">
    <w:name w:val="Mención sin resolver2"/>
    <w:basedOn w:val="Fuentedeprrafopredeter"/>
    <w:uiPriority w:val="99"/>
    <w:semiHidden/>
    <w:unhideWhenUsed/>
    <w:rsid w:val="00C26AD6"/>
    <w:rPr>
      <w:color w:val="605E5C"/>
      <w:shd w:val="clear" w:color="auto" w:fill="E1DFDD"/>
    </w:rPr>
  </w:style>
  <w:style w:type="paragraph" w:styleId="Encabezado">
    <w:name w:val="header"/>
    <w:basedOn w:val="Normal"/>
    <w:link w:val="EncabezadoCar"/>
    <w:uiPriority w:val="99"/>
    <w:unhideWhenUsed/>
    <w:rsid w:val="00784BD7"/>
    <w:pPr>
      <w:tabs>
        <w:tab w:val="center" w:pos="4513"/>
        <w:tab w:val="right" w:pos="9026"/>
      </w:tabs>
    </w:pPr>
  </w:style>
  <w:style w:type="character" w:customStyle="1" w:styleId="EncabezadoCar">
    <w:name w:val="Encabezado Car"/>
    <w:basedOn w:val="Fuentedeprrafopredeter"/>
    <w:link w:val="Encabezado"/>
    <w:uiPriority w:val="99"/>
    <w:rsid w:val="00784BD7"/>
  </w:style>
  <w:style w:type="paragraph" w:styleId="Piedepgina">
    <w:name w:val="footer"/>
    <w:basedOn w:val="Normal"/>
    <w:link w:val="PiedepginaCar"/>
    <w:uiPriority w:val="99"/>
    <w:unhideWhenUsed/>
    <w:rsid w:val="00784BD7"/>
    <w:pPr>
      <w:tabs>
        <w:tab w:val="center" w:pos="4513"/>
        <w:tab w:val="right" w:pos="9026"/>
      </w:tabs>
    </w:pPr>
  </w:style>
  <w:style w:type="character" w:customStyle="1" w:styleId="PiedepginaCar">
    <w:name w:val="Pie de página Car"/>
    <w:basedOn w:val="Fuentedeprrafopredeter"/>
    <w:link w:val="Piedepgina"/>
    <w:uiPriority w:val="99"/>
    <w:rsid w:val="00784BD7"/>
  </w:style>
  <w:style w:type="character" w:customStyle="1" w:styleId="Mencinsinresolver3">
    <w:name w:val="Mención sin resolver3"/>
    <w:basedOn w:val="Fuentedeprrafopredeter"/>
    <w:uiPriority w:val="99"/>
    <w:semiHidden/>
    <w:unhideWhenUsed/>
    <w:rsid w:val="001B7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39799">
      <w:bodyDiv w:val="1"/>
      <w:marLeft w:val="0"/>
      <w:marRight w:val="0"/>
      <w:marTop w:val="0"/>
      <w:marBottom w:val="0"/>
      <w:divBdr>
        <w:top w:val="none" w:sz="0" w:space="0" w:color="auto"/>
        <w:left w:val="none" w:sz="0" w:space="0" w:color="auto"/>
        <w:bottom w:val="none" w:sz="0" w:space="0" w:color="auto"/>
        <w:right w:val="none" w:sz="0" w:space="0" w:color="auto"/>
      </w:divBdr>
      <w:divsChild>
        <w:div w:id="2079132439">
          <w:marLeft w:val="0"/>
          <w:marRight w:val="0"/>
          <w:marTop w:val="0"/>
          <w:marBottom w:val="0"/>
          <w:divBdr>
            <w:top w:val="single" w:sz="2" w:space="0" w:color="auto"/>
            <w:left w:val="single" w:sz="2" w:space="0" w:color="auto"/>
            <w:bottom w:val="single" w:sz="6" w:space="0" w:color="auto"/>
            <w:right w:val="single" w:sz="2" w:space="0" w:color="auto"/>
          </w:divBdr>
          <w:divsChild>
            <w:div w:id="430854303">
              <w:marLeft w:val="0"/>
              <w:marRight w:val="0"/>
              <w:marTop w:val="100"/>
              <w:marBottom w:val="100"/>
              <w:divBdr>
                <w:top w:val="single" w:sz="2" w:space="0" w:color="D9D9E3"/>
                <w:left w:val="single" w:sz="2" w:space="0" w:color="D9D9E3"/>
                <w:bottom w:val="single" w:sz="2" w:space="0" w:color="D9D9E3"/>
                <w:right w:val="single" w:sz="2" w:space="0" w:color="D9D9E3"/>
              </w:divBdr>
              <w:divsChild>
                <w:div w:id="916674123">
                  <w:marLeft w:val="0"/>
                  <w:marRight w:val="0"/>
                  <w:marTop w:val="0"/>
                  <w:marBottom w:val="0"/>
                  <w:divBdr>
                    <w:top w:val="single" w:sz="2" w:space="0" w:color="D9D9E3"/>
                    <w:left w:val="single" w:sz="2" w:space="0" w:color="D9D9E3"/>
                    <w:bottom w:val="single" w:sz="2" w:space="0" w:color="D9D9E3"/>
                    <w:right w:val="single" w:sz="2" w:space="0" w:color="D9D9E3"/>
                  </w:divBdr>
                  <w:divsChild>
                    <w:div w:id="1544709409">
                      <w:marLeft w:val="0"/>
                      <w:marRight w:val="0"/>
                      <w:marTop w:val="0"/>
                      <w:marBottom w:val="0"/>
                      <w:divBdr>
                        <w:top w:val="single" w:sz="2" w:space="0" w:color="D9D9E3"/>
                        <w:left w:val="single" w:sz="2" w:space="0" w:color="D9D9E3"/>
                        <w:bottom w:val="single" w:sz="2" w:space="0" w:color="D9D9E3"/>
                        <w:right w:val="single" w:sz="2" w:space="0" w:color="D9D9E3"/>
                      </w:divBdr>
                      <w:divsChild>
                        <w:div w:id="375356293">
                          <w:marLeft w:val="0"/>
                          <w:marRight w:val="0"/>
                          <w:marTop w:val="0"/>
                          <w:marBottom w:val="0"/>
                          <w:divBdr>
                            <w:top w:val="single" w:sz="2" w:space="0" w:color="D9D9E3"/>
                            <w:left w:val="single" w:sz="2" w:space="0" w:color="D9D9E3"/>
                            <w:bottom w:val="single" w:sz="2" w:space="0" w:color="D9D9E3"/>
                            <w:right w:val="single" w:sz="2" w:space="0" w:color="D9D9E3"/>
                          </w:divBdr>
                          <w:divsChild>
                            <w:div w:id="21406811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1904</Words>
  <Characters>10478</Characters>
  <Application>Microsoft Office Word</Application>
  <DocSecurity>0</DocSecurity>
  <Lines>87</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Agus Birba</cp:lastModifiedBy>
  <cp:revision>2</cp:revision>
  <dcterms:created xsi:type="dcterms:W3CDTF">2023-05-25T16:01:00Z</dcterms:created>
  <dcterms:modified xsi:type="dcterms:W3CDTF">2023-05-25T16:01:00Z</dcterms:modified>
</cp:coreProperties>
</file>