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Spec="center" w:tblpY="1673"/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5"/>
        <w:gridCol w:w="3317"/>
        <w:gridCol w:w="3603"/>
      </w:tblGrid>
      <w:tr w:rsidR="00D725E3" w14:paraId="498F88B2" w14:textId="77777777" w:rsidTr="00C55322">
        <w:trPr>
          <w:trHeight w:val="502"/>
        </w:trPr>
        <w:tc>
          <w:tcPr>
            <w:tcW w:w="9625" w:type="dxa"/>
            <w:gridSpan w:val="3"/>
            <w:shd w:val="clear" w:color="auto" w:fill="auto"/>
          </w:tcPr>
          <w:p w14:paraId="1B73EE74" w14:textId="1993DB28" w:rsidR="00D725E3" w:rsidRDefault="00D725E3" w:rsidP="00D725E3">
            <w:pPr>
              <w:pStyle w:val="TableParagraph"/>
              <w:spacing w:line="244" w:lineRule="exact"/>
              <w:ind w:right="1370"/>
              <w:jc w:val="both"/>
              <w:rPr>
                <w:b/>
              </w:rPr>
            </w:pPr>
            <w:r w:rsidRPr="00D725E3">
              <w:rPr>
                <w:b/>
                <w:sz w:val="28"/>
                <w:szCs w:val="24"/>
              </w:rPr>
              <w:t>Table-1:</w:t>
            </w:r>
            <w:r w:rsidRPr="00D725E3">
              <w:rPr>
                <w:b/>
                <w:spacing w:val="-2"/>
                <w:sz w:val="28"/>
                <w:szCs w:val="24"/>
              </w:rPr>
              <w:t xml:space="preserve"> </w:t>
            </w:r>
            <w:r w:rsidRPr="00D725E3">
              <w:rPr>
                <w:b/>
                <w:sz w:val="28"/>
                <w:szCs w:val="24"/>
              </w:rPr>
              <w:t>Presence</w:t>
            </w:r>
            <w:r w:rsidRPr="00D725E3">
              <w:rPr>
                <w:b/>
                <w:spacing w:val="-2"/>
                <w:sz w:val="28"/>
                <w:szCs w:val="24"/>
              </w:rPr>
              <w:t xml:space="preserve"> </w:t>
            </w:r>
            <w:r w:rsidRPr="00D725E3">
              <w:rPr>
                <w:b/>
                <w:sz w:val="28"/>
                <w:szCs w:val="24"/>
              </w:rPr>
              <w:t>of</w:t>
            </w:r>
            <w:r w:rsidRPr="00D725E3">
              <w:rPr>
                <w:b/>
                <w:spacing w:val="-2"/>
                <w:sz w:val="28"/>
                <w:szCs w:val="24"/>
              </w:rPr>
              <w:t xml:space="preserve"> </w:t>
            </w:r>
            <w:r w:rsidRPr="00D725E3">
              <w:rPr>
                <w:b/>
                <w:sz w:val="28"/>
                <w:szCs w:val="24"/>
              </w:rPr>
              <w:t>functional</w:t>
            </w:r>
            <w:r w:rsidRPr="00D725E3">
              <w:rPr>
                <w:b/>
                <w:spacing w:val="-1"/>
                <w:sz w:val="28"/>
                <w:szCs w:val="24"/>
              </w:rPr>
              <w:t xml:space="preserve"> </w:t>
            </w:r>
            <w:r w:rsidRPr="00D725E3">
              <w:rPr>
                <w:b/>
                <w:sz w:val="28"/>
                <w:szCs w:val="24"/>
              </w:rPr>
              <w:t>proteins</w:t>
            </w:r>
            <w:r w:rsidRPr="00D725E3">
              <w:rPr>
                <w:b/>
                <w:spacing w:val="-1"/>
                <w:sz w:val="28"/>
                <w:szCs w:val="24"/>
              </w:rPr>
              <w:t xml:space="preserve"> </w:t>
            </w:r>
            <w:r w:rsidRPr="00D725E3">
              <w:rPr>
                <w:b/>
                <w:sz w:val="28"/>
                <w:szCs w:val="24"/>
              </w:rPr>
              <w:t>based</w:t>
            </w:r>
            <w:r w:rsidRPr="00D725E3">
              <w:rPr>
                <w:b/>
                <w:spacing w:val="-2"/>
                <w:sz w:val="28"/>
                <w:szCs w:val="24"/>
              </w:rPr>
              <w:t xml:space="preserve"> </w:t>
            </w:r>
            <w:r w:rsidRPr="00D725E3">
              <w:rPr>
                <w:b/>
                <w:sz w:val="28"/>
                <w:szCs w:val="24"/>
              </w:rPr>
              <w:t>on</w:t>
            </w:r>
            <w:r w:rsidRPr="00D725E3">
              <w:rPr>
                <w:b/>
                <w:spacing w:val="-1"/>
                <w:sz w:val="28"/>
                <w:szCs w:val="24"/>
              </w:rPr>
              <w:t xml:space="preserve"> </w:t>
            </w:r>
            <w:r w:rsidRPr="00D725E3">
              <w:rPr>
                <w:b/>
                <w:sz w:val="28"/>
                <w:szCs w:val="24"/>
              </w:rPr>
              <w:t>BRITE</w:t>
            </w:r>
            <w:r w:rsidRPr="00D725E3">
              <w:rPr>
                <w:b/>
                <w:spacing w:val="-3"/>
                <w:sz w:val="28"/>
                <w:szCs w:val="24"/>
              </w:rPr>
              <w:t xml:space="preserve"> </w:t>
            </w:r>
            <w:r w:rsidRPr="00D725E3">
              <w:rPr>
                <w:b/>
                <w:sz w:val="28"/>
                <w:szCs w:val="24"/>
              </w:rPr>
              <w:t>Hierarchies</w:t>
            </w:r>
            <w:r w:rsidRPr="00D725E3">
              <w:rPr>
                <w:b/>
                <w:spacing w:val="-2"/>
                <w:sz w:val="28"/>
                <w:szCs w:val="24"/>
              </w:rPr>
              <w:t xml:space="preserve"> </w:t>
            </w:r>
            <w:r w:rsidRPr="00D725E3">
              <w:rPr>
                <w:b/>
                <w:sz w:val="28"/>
                <w:szCs w:val="24"/>
              </w:rPr>
              <w:t>level</w:t>
            </w:r>
            <w:r w:rsidRPr="00D725E3">
              <w:rPr>
                <w:b/>
                <w:spacing w:val="-1"/>
                <w:sz w:val="28"/>
                <w:szCs w:val="24"/>
              </w:rPr>
              <w:t xml:space="preserve"> </w:t>
            </w:r>
            <w:r w:rsidRPr="00D725E3">
              <w:rPr>
                <w:b/>
                <w:sz w:val="28"/>
                <w:szCs w:val="24"/>
              </w:rPr>
              <w:t>A,</w:t>
            </w:r>
            <w:r w:rsidRPr="00D725E3">
              <w:rPr>
                <w:b/>
                <w:spacing w:val="-1"/>
                <w:sz w:val="28"/>
                <w:szCs w:val="24"/>
              </w:rPr>
              <w:t xml:space="preserve"> </w:t>
            </w:r>
            <w:r w:rsidRPr="00D725E3">
              <w:rPr>
                <w:b/>
                <w:sz w:val="28"/>
                <w:szCs w:val="24"/>
              </w:rPr>
              <w:t>B</w:t>
            </w:r>
            <w:r w:rsidRPr="00D725E3">
              <w:rPr>
                <w:b/>
                <w:spacing w:val="-2"/>
                <w:sz w:val="28"/>
                <w:szCs w:val="24"/>
              </w:rPr>
              <w:t xml:space="preserve"> </w:t>
            </w:r>
            <w:r w:rsidRPr="00D725E3">
              <w:rPr>
                <w:b/>
                <w:sz w:val="28"/>
                <w:szCs w:val="24"/>
              </w:rPr>
              <w:t>and C</w:t>
            </w:r>
            <w:r w:rsidRPr="00D725E3">
              <w:rPr>
                <w:b/>
                <w:spacing w:val="-1"/>
                <w:sz w:val="28"/>
                <w:szCs w:val="24"/>
              </w:rPr>
              <w:t xml:space="preserve"> </w:t>
            </w:r>
            <w:r w:rsidRPr="00D725E3">
              <w:rPr>
                <w:b/>
                <w:sz w:val="28"/>
                <w:szCs w:val="24"/>
              </w:rPr>
              <w:t>in coastal marine</w:t>
            </w:r>
            <w:r w:rsidRPr="00D725E3">
              <w:rPr>
                <w:b/>
                <w:spacing w:val="-1"/>
                <w:sz w:val="28"/>
                <w:szCs w:val="24"/>
              </w:rPr>
              <w:t xml:space="preserve"> </w:t>
            </w:r>
            <w:r w:rsidRPr="00D725E3">
              <w:rPr>
                <w:b/>
                <w:sz w:val="28"/>
                <w:szCs w:val="24"/>
              </w:rPr>
              <w:t>water</w:t>
            </w:r>
            <w:r w:rsidRPr="00D725E3">
              <w:rPr>
                <w:b/>
                <w:spacing w:val="-1"/>
                <w:sz w:val="28"/>
                <w:szCs w:val="24"/>
              </w:rPr>
              <w:t xml:space="preserve"> </w:t>
            </w:r>
            <w:r w:rsidRPr="00D725E3">
              <w:rPr>
                <w:b/>
                <w:sz w:val="28"/>
                <w:szCs w:val="24"/>
              </w:rPr>
              <w:t xml:space="preserve">of </w:t>
            </w:r>
            <w:proofErr w:type="spellStart"/>
            <w:r w:rsidRPr="00D725E3">
              <w:rPr>
                <w:b/>
                <w:sz w:val="28"/>
                <w:szCs w:val="24"/>
              </w:rPr>
              <w:t>BoB</w:t>
            </w:r>
            <w:proofErr w:type="spellEnd"/>
            <w:r w:rsidRPr="00D725E3">
              <w:rPr>
                <w:b/>
                <w:sz w:val="28"/>
                <w:szCs w:val="24"/>
              </w:rPr>
              <w:t>, Bangladesh.</w:t>
            </w:r>
          </w:p>
        </w:tc>
      </w:tr>
      <w:tr w:rsidR="00D725E3" w14:paraId="5AAB3042" w14:textId="77777777" w:rsidTr="00C55322">
        <w:trPr>
          <w:trHeight w:val="502"/>
        </w:trPr>
        <w:tc>
          <w:tcPr>
            <w:tcW w:w="2705" w:type="dxa"/>
            <w:shd w:val="clear" w:color="auto" w:fill="auto"/>
          </w:tcPr>
          <w:p w14:paraId="7732EADD" w14:textId="77777777" w:rsidR="00D725E3" w:rsidRDefault="00D725E3" w:rsidP="00D725E3">
            <w:pPr>
              <w:pStyle w:val="TableParagraph"/>
              <w:spacing w:line="244" w:lineRule="exact"/>
              <w:ind w:left="1005" w:right="1005"/>
              <w:rPr>
                <w:b/>
              </w:rPr>
            </w:pPr>
            <w:r>
              <w:rPr>
                <w:b/>
              </w:rPr>
              <w:t>Level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</w:t>
            </w:r>
          </w:p>
        </w:tc>
        <w:tc>
          <w:tcPr>
            <w:tcW w:w="3317" w:type="dxa"/>
            <w:shd w:val="clear" w:color="auto" w:fill="auto"/>
          </w:tcPr>
          <w:p w14:paraId="7769244E" w14:textId="77777777" w:rsidR="00D725E3" w:rsidRDefault="00D725E3" w:rsidP="00D725E3">
            <w:pPr>
              <w:pStyle w:val="TableParagraph"/>
              <w:spacing w:line="244" w:lineRule="exact"/>
              <w:ind w:left="1085" w:right="1085"/>
              <w:rPr>
                <w:b/>
              </w:rPr>
            </w:pPr>
            <w:r>
              <w:rPr>
                <w:b/>
              </w:rPr>
              <w:t>Level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</w:t>
            </w:r>
          </w:p>
        </w:tc>
        <w:tc>
          <w:tcPr>
            <w:tcW w:w="3603" w:type="dxa"/>
            <w:shd w:val="clear" w:color="auto" w:fill="auto"/>
          </w:tcPr>
          <w:p w14:paraId="17A2C6A4" w14:textId="77777777" w:rsidR="00D725E3" w:rsidRDefault="00D725E3" w:rsidP="00D725E3">
            <w:pPr>
              <w:pStyle w:val="TableParagraph"/>
              <w:spacing w:line="244" w:lineRule="exact"/>
              <w:ind w:left="1372" w:right="1370"/>
              <w:rPr>
                <w:b/>
              </w:rPr>
            </w:pPr>
            <w:r>
              <w:rPr>
                <w:b/>
              </w:rPr>
              <w:t>Level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</w:t>
            </w:r>
          </w:p>
        </w:tc>
      </w:tr>
      <w:tr w:rsidR="00D725E3" w14:paraId="4D750C36" w14:textId="77777777" w:rsidTr="00C55322">
        <w:trPr>
          <w:trHeight w:val="390"/>
        </w:trPr>
        <w:tc>
          <w:tcPr>
            <w:tcW w:w="2705" w:type="dxa"/>
            <w:vMerge w:val="restart"/>
            <w:shd w:val="clear" w:color="auto" w:fill="auto"/>
          </w:tcPr>
          <w:p w14:paraId="74673408" w14:textId="77777777" w:rsidR="00D725E3" w:rsidRDefault="00D725E3" w:rsidP="00D725E3">
            <w:pPr>
              <w:pStyle w:val="TableParagraph"/>
              <w:rPr>
                <w:b/>
                <w:sz w:val="24"/>
              </w:rPr>
            </w:pPr>
          </w:p>
          <w:p w14:paraId="364411DD" w14:textId="77777777" w:rsidR="00D725E3" w:rsidRDefault="00D725E3" w:rsidP="00D725E3">
            <w:pPr>
              <w:pStyle w:val="TableParagraph"/>
              <w:rPr>
                <w:b/>
                <w:sz w:val="24"/>
              </w:rPr>
            </w:pPr>
          </w:p>
          <w:p w14:paraId="6C6E27F8" w14:textId="77777777" w:rsidR="00D725E3" w:rsidRDefault="00D725E3" w:rsidP="00D725E3">
            <w:pPr>
              <w:pStyle w:val="TableParagraph"/>
              <w:rPr>
                <w:b/>
                <w:sz w:val="24"/>
              </w:rPr>
            </w:pPr>
          </w:p>
          <w:p w14:paraId="59004962" w14:textId="77777777" w:rsidR="00D725E3" w:rsidRDefault="00D725E3" w:rsidP="00D725E3">
            <w:pPr>
              <w:pStyle w:val="TableParagraph"/>
              <w:rPr>
                <w:b/>
                <w:sz w:val="24"/>
              </w:rPr>
            </w:pPr>
          </w:p>
          <w:p w14:paraId="7B0C0AD7" w14:textId="77777777" w:rsidR="00D725E3" w:rsidRDefault="00D725E3" w:rsidP="00D725E3">
            <w:pPr>
              <w:pStyle w:val="TableParagraph"/>
              <w:rPr>
                <w:b/>
                <w:sz w:val="24"/>
              </w:rPr>
            </w:pPr>
          </w:p>
          <w:p w14:paraId="1808DCEF" w14:textId="77777777" w:rsidR="00D725E3" w:rsidRDefault="00D725E3" w:rsidP="00D725E3">
            <w:pPr>
              <w:pStyle w:val="TableParagraph"/>
              <w:rPr>
                <w:b/>
                <w:sz w:val="24"/>
              </w:rPr>
            </w:pPr>
          </w:p>
          <w:p w14:paraId="271075FF" w14:textId="77777777" w:rsidR="00D725E3" w:rsidRDefault="00D725E3" w:rsidP="00D725E3">
            <w:pPr>
              <w:pStyle w:val="TableParagraph"/>
              <w:rPr>
                <w:b/>
                <w:sz w:val="24"/>
              </w:rPr>
            </w:pPr>
          </w:p>
          <w:p w14:paraId="3D8B81D1" w14:textId="77777777" w:rsidR="00D725E3" w:rsidRDefault="00D725E3" w:rsidP="00D725E3">
            <w:pPr>
              <w:pStyle w:val="TableParagraph"/>
              <w:rPr>
                <w:b/>
                <w:sz w:val="24"/>
              </w:rPr>
            </w:pPr>
          </w:p>
          <w:p w14:paraId="2C000206" w14:textId="77777777" w:rsidR="00D725E3" w:rsidRDefault="00D725E3" w:rsidP="00D725E3">
            <w:pPr>
              <w:pStyle w:val="TableParagraph"/>
              <w:rPr>
                <w:b/>
                <w:sz w:val="24"/>
              </w:rPr>
            </w:pPr>
          </w:p>
          <w:p w14:paraId="175A6484" w14:textId="77777777" w:rsidR="00D725E3" w:rsidRDefault="00D725E3" w:rsidP="00D725E3">
            <w:pPr>
              <w:pStyle w:val="TableParagraph"/>
              <w:rPr>
                <w:b/>
                <w:sz w:val="24"/>
              </w:rPr>
            </w:pPr>
          </w:p>
          <w:p w14:paraId="01CEE89C" w14:textId="77777777" w:rsidR="00D725E3" w:rsidRDefault="00D725E3" w:rsidP="00D725E3">
            <w:pPr>
              <w:pStyle w:val="TableParagraph"/>
              <w:rPr>
                <w:b/>
                <w:sz w:val="24"/>
              </w:rPr>
            </w:pPr>
          </w:p>
          <w:p w14:paraId="79BE552D" w14:textId="77777777" w:rsidR="00D725E3" w:rsidRDefault="00D725E3" w:rsidP="00D725E3">
            <w:pPr>
              <w:pStyle w:val="TableParagraph"/>
              <w:rPr>
                <w:b/>
                <w:sz w:val="24"/>
              </w:rPr>
            </w:pPr>
          </w:p>
          <w:p w14:paraId="15D69B82" w14:textId="77777777" w:rsidR="00D725E3" w:rsidRDefault="00D725E3" w:rsidP="00D725E3">
            <w:pPr>
              <w:pStyle w:val="TableParagraph"/>
              <w:rPr>
                <w:b/>
                <w:sz w:val="24"/>
              </w:rPr>
            </w:pPr>
          </w:p>
          <w:p w14:paraId="651893E1" w14:textId="77777777" w:rsidR="00D725E3" w:rsidRDefault="00D725E3" w:rsidP="00D725E3">
            <w:pPr>
              <w:pStyle w:val="TableParagraph"/>
              <w:spacing w:before="153"/>
              <w:ind w:left="832"/>
              <w:rPr>
                <w:b/>
              </w:rPr>
            </w:pPr>
            <w:r>
              <w:rPr>
                <w:b/>
              </w:rPr>
              <w:t>Metabolism</w:t>
            </w:r>
          </w:p>
        </w:tc>
        <w:tc>
          <w:tcPr>
            <w:tcW w:w="3317" w:type="dxa"/>
            <w:shd w:val="clear" w:color="auto" w:fill="auto"/>
          </w:tcPr>
          <w:p w14:paraId="7AEE0DC7" w14:textId="77777777" w:rsidR="00D725E3" w:rsidRDefault="00D725E3" w:rsidP="00D725E3">
            <w:pPr>
              <w:pStyle w:val="TableParagraph"/>
              <w:spacing w:line="247" w:lineRule="exact"/>
              <w:ind w:left="108" w:right="107"/>
            </w:pPr>
            <w:r>
              <w:t>Carbohydrate</w:t>
            </w:r>
            <w:r>
              <w:rPr>
                <w:spacing w:val="-4"/>
              </w:rPr>
              <w:t xml:space="preserve"> </w:t>
            </w:r>
            <w:r>
              <w:t>metabolism</w:t>
            </w:r>
          </w:p>
        </w:tc>
        <w:tc>
          <w:tcPr>
            <w:tcW w:w="3603" w:type="dxa"/>
            <w:shd w:val="clear" w:color="auto" w:fill="auto"/>
          </w:tcPr>
          <w:p w14:paraId="199392D7" w14:textId="77777777" w:rsidR="00D725E3" w:rsidRDefault="00D725E3" w:rsidP="00D725E3">
            <w:pPr>
              <w:pStyle w:val="TableParagraph"/>
              <w:spacing w:line="247" w:lineRule="exact"/>
              <w:ind w:left="94" w:right="97"/>
            </w:pPr>
            <w:r>
              <w:t>Glycolysis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Gluconeogenesis</w:t>
            </w:r>
          </w:p>
        </w:tc>
      </w:tr>
      <w:tr w:rsidR="00D725E3" w14:paraId="327DD1C8" w14:textId="77777777" w:rsidTr="00C55322">
        <w:trPr>
          <w:trHeight w:val="333"/>
        </w:trPr>
        <w:tc>
          <w:tcPr>
            <w:tcW w:w="2705" w:type="dxa"/>
            <w:vMerge/>
            <w:shd w:val="clear" w:color="auto" w:fill="auto"/>
          </w:tcPr>
          <w:p w14:paraId="1E623FBF" w14:textId="77777777" w:rsidR="00D725E3" w:rsidRDefault="00D725E3" w:rsidP="00D725E3">
            <w:pPr>
              <w:rPr>
                <w:sz w:val="2"/>
                <w:szCs w:val="2"/>
              </w:rPr>
            </w:pPr>
          </w:p>
        </w:tc>
        <w:tc>
          <w:tcPr>
            <w:tcW w:w="3317" w:type="dxa"/>
            <w:shd w:val="clear" w:color="auto" w:fill="auto"/>
          </w:tcPr>
          <w:p w14:paraId="3A344AD8" w14:textId="77777777" w:rsidR="00D725E3" w:rsidRDefault="00D725E3" w:rsidP="00D725E3">
            <w:pPr>
              <w:pStyle w:val="TableParagraph"/>
              <w:spacing w:before="3"/>
              <w:ind w:left="107" w:right="107"/>
            </w:pPr>
            <w:r>
              <w:t>Energy</w:t>
            </w:r>
            <w:r>
              <w:rPr>
                <w:spacing w:val="-4"/>
              </w:rPr>
              <w:t xml:space="preserve"> </w:t>
            </w:r>
            <w:r>
              <w:t>metabolism</w:t>
            </w:r>
          </w:p>
        </w:tc>
        <w:tc>
          <w:tcPr>
            <w:tcW w:w="3603" w:type="dxa"/>
            <w:shd w:val="clear" w:color="auto" w:fill="auto"/>
          </w:tcPr>
          <w:p w14:paraId="03280CC0" w14:textId="77777777" w:rsidR="00D725E3" w:rsidRDefault="00D725E3" w:rsidP="00D725E3">
            <w:pPr>
              <w:pStyle w:val="TableParagraph"/>
              <w:spacing w:before="3"/>
              <w:ind w:left="94" w:right="97"/>
            </w:pPr>
            <w:r>
              <w:t>Citrate</w:t>
            </w:r>
            <w:r>
              <w:rPr>
                <w:spacing w:val="-1"/>
              </w:rPr>
              <w:t xml:space="preserve"> </w:t>
            </w:r>
            <w:r>
              <w:t>cycle</w:t>
            </w:r>
            <w:r>
              <w:rPr>
                <w:spacing w:val="-3"/>
              </w:rPr>
              <w:t xml:space="preserve"> </w:t>
            </w:r>
            <w:r>
              <w:t>(TCA</w:t>
            </w:r>
            <w:r>
              <w:rPr>
                <w:spacing w:val="-1"/>
              </w:rPr>
              <w:t xml:space="preserve"> </w:t>
            </w:r>
            <w:proofErr w:type="gramStart"/>
            <w:r>
              <w:t>cycle</w:t>
            </w:r>
            <w:r>
              <w:rPr>
                <w:spacing w:val="-3"/>
              </w:rPr>
              <w:t xml:space="preserve"> </w:t>
            </w:r>
            <w:r>
              <w:t>)</w:t>
            </w:r>
            <w:proofErr w:type="gramEnd"/>
          </w:p>
        </w:tc>
      </w:tr>
      <w:tr w:rsidR="00D725E3" w14:paraId="3BA40282" w14:textId="77777777" w:rsidTr="00C55322">
        <w:trPr>
          <w:trHeight w:val="285"/>
        </w:trPr>
        <w:tc>
          <w:tcPr>
            <w:tcW w:w="2705" w:type="dxa"/>
            <w:vMerge/>
            <w:shd w:val="clear" w:color="auto" w:fill="auto"/>
          </w:tcPr>
          <w:p w14:paraId="1FE5A9B2" w14:textId="77777777" w:rsidR="00D725E3" w:rsidRDefault="00D725E3" w:rsidP="00D725E3">
            <w:pPr>
              <w:rPr>
                <w:sz w:val="2"/>
                <w:szCs w:val="2"/>
              </w:rPr>
            </w:pPr>
          </w:p>
        </w:tc>
        <w:tc>
          <w:tcPr>
            <w:tcW w:w="3317" w:type="dxa"/>
            <w:shd w:val="clear" w:color="auto" w:fill="auto"/>
          </w:tcPr>
          <w:p w14:paraId="48ABD972" w14:textId="77777777" w:rsidR="00D725E3" w:rsidRDefault="00D725E3" w:rsidP="00D725E3">
            <w:pPr>
              <w:pStyle w:val="TableParagraph"/>
              <w:spacing w:before="1"/>
              <w:ind w:left="107" w:right="107"/>
            </w:pPr>
            <w:r>
              <w:t>Lipid</w:t>
            </w:r>
            <w:r>
              <w:rPr>
                <w:spacing w:val="-4"/>
              </w:rPr>
              <w:t xml:space="preserve"> </w:t>
            </w:r>
            <w:r>
              <w:t>metabolism</w:t>
            </w:r>
          </w:p>
        </w:tc>
        <w:tc>
          <w:tcPr>
            <w:tcW w:w="3603" w:type="dxa"/>
            <w:shd w:val="clear" w:color="auto" w:fill="auto"/>
          </w:tcPr>
          <w:p w14:paraId="03C1C4B5" w14:textId="77777777" w:rsidR="00D725E3" w:rsidRDefault="00D725E3" w:rsidP="00D725E3">
            <w:pPr>
              <w:pStyle w:val="TableParagraph"/>
              <w:spacing w:before="1"/>
              <w:ind w:left="96" w:right="96"/>
            </w:pPr>
            <w:r>
              <w:t>Pentose</w:t>
            </w:r>
            <w:r>
              <w:rPr>
                <w:spacing w:val="-2"/>
              </w:rPr>
              <w:t xml:space="preserve"> </w:t>
            </w:r>
            <w:r>
              <w:t>phosphate</w:t>
            </w:r>
            <w:r>
              <w:rPr>
                <w:spacing w:val="-1"/>
              </w:rPr>
              <w:t xml:space="preserve"> </w:t>
            </w:r>
            <w:r>
              <w:t>pathway</w:t>
            </w:r>
          </w:p>
        </w:tc>
      </w:tr>
      <w:tr w:rsidR="00D725E3" w14:paraId="3B71F29F" w14:textId="77777777" w:rsidTr="00C55322">
        <w:trPr>
          <w:trHeight w:val="419"/>
        </w:trPr>
        <w:tc>
          <w:tcPr>
            <w:tcW w:w="2705" w:type="dxa"/>
            <w:vMerge/>
            <w:shd w:val="clear" w:color="auto" w:fill="auto"/>
          </w:tcPr>
          <w:p w14:paraId="1E011C41" w14:textId="77777777" w:rsidR="00D725E3" w:rsidRDefault="00D725E3" w:rsidP="00D725E3">
            <w:pPr>
              <w:rPr>
                <w:sz w:val="2"/>
                <w:szCs w:val="2"/>
              </w:rPr>
            </w:pPr>
          </w:p>
        </w:tc>
        <w:tc>
          <w:tcPr>
            <w:tcW w:w="3317" w:type="dxa"/>
            <w:shd w:val="clear" w:color="auto" w:fill="auto"/>
          </w:tcPr>
          <w:p w14:paraId="2BA5BA16" w14:textId="77777777" w:rsidR="00D725E3" w:rsidRDefault="00D725E3" w:rsidP="00D725E3">
            <w:pPr>
              <w:pStyle w:val="TableParagraph"/>
              <w:spacing w:before="145"/>
              <w:ind w:left="107" w:right="107"/>
            </w:pPr>
            <w:r>
              <w:t>Nucleotide</w:t>
            </w:r>
            <w:r>
              <w:rPr>
                <w:spacing w:val="-5"/>
              </w:rPr>
              <w:t xml:space="preserve"> </w:t>
            </w:r>
            <w:r>
              <w:t>metabolism</w:t>
            </w:r>
          </w:p>
        </w:tc>
        <w:tc>
          <w:tcPr>
            <w:tcW w:w="3603" w:type="dxa"/>
            <w:shd w:val="clear" w:color="auto" w:fill="auto"/>
          </w:tcPr>
          <w:p w14:paraId="0FE0BAFB" w14:textId="36D0C365" w:rsidR="00D725E3" w:rsidRDefault="00C55322" w:rsidP="00D725E3">
            <w:pPr>
              <w:pStyle w:val="TableParagraph"/>
              <w:spacing w:before="1" w:line="276" w:lineRule="auto"/>
              <w:ind w:right="663"/>
            </w:pPr>
            <w:r>
              <w:t xml:space="preserve"> </w:t>
            </w:r>
            <w:r w:rsidR="00D725E3">
              <w:t xml:space="preserve">Pentose and </w:t>
            </w:r>
            <w:proofErr w:type="gramStart"/>
            <w:r w:rsidR="00D725E3">
              <w:t>glucuronate</w:t>
            </w:r>
            <w:r w:rsidR="00D725E3">
              <w:rPr>
                <w:spacing w:val="-52"/>
              </w:rPr>
              <w:t xml:space="preserve">  i</w:t>
            </w:r>
            <w:r w:rsidR="00D725E3">
              <w:t>nterconversions</w:t>
            </w:r>
            <w:proofErr w:type="gramEnd"/>
          </w:p>
        </w:tc>
      </w:tr>
      <w:tr w:rsidR="00D725E3" w14:paraId="7FF38B43" w14:textId="77777777" w:rsidTr="00C55322">
        <w:trPr>
          <w:trHeight w:val="343"/>
        </w:trPr>
        <w:tc>
          <w:tcPr>
            <w:tcW w:w="2705" w:type="dxa"/>
            <w:vMerge/>
            <w:shd w:val="clear" w:color="auto" w:fill="auto"/>
          </w:tcPr>
          <w:p w14:paraId="1D758386" w14:textId="77777777" w:rsidR="00D725E3" w:rsidRDefault="00D725E3" w:rsidP="00D725E3">
            <w:pPr>
              <w:rPr>
                <w:sz w:val="2"/>
                <w:szCs w:val="2"/>
              </w:rPr>
            </w:pPr>
          </w:p>
        </w:tc>
        <w:tc>
          <w:tcPr>
            <w:tcW w:w="3317" w:type="dxa"/>
            <w:shd w:val="clear" w:color="auto" w:fill="auto"/>
          </w:tcPr>
          <w:p w14:paraId="40436347" w14:textId="77777777" w:rsidR="00D725E3" w:rsidRDefault="00D725E3" w:rsidP="00D725E3">
            <w:pPr>
              <w:pStyle w:val="TableParagraph"/>
              <w:spacing w:before="1"/>
              <w:ind w:left="107" w:right="107"/>
            </w:pPr>
            <w:r>
              <w:t>Amino</w:t>
            </w:r>
            <w:r>
              <w:rPr>
                <w:spacing w:val="-4"/>
              </w:rPr>
              <w:t xml:space="preserve"> </w:t>
            </w:r>
            <w:r>
              <w:t>acid</w:t>
            </w:r>
            <w:r>
              <w:rPr>
                <w:spacing w:val="-4"/>
              </w:rPr>
              <w:t xml:space="preserve"> </w:t>
            </w:r>
            <w:r>
              <w:t>metabolism</w:t>
            </w:r>
          </w:p>
        </w:tc>
        <w:tc>
          <w:tcPr>
            <w:tcW w:w="3603" w:type="dxa"/>
            <w:shd w:val="clear" w:color="auto" w:fill="auto"/>
          </w:tcPr>
          <w:p w14:paraId="74446C16" w14:textId="77777777" w:rsidR="00D725E3" w:rsidRDefault="00D725E3" w:rsidP="00D725E3">
            <w:pPr>
              <w:pStyle w:val="TableParagraph"/>
              <w:spacing w:before="1"/>
              <w:ind w:left="96" w:right="97"/>
            </w:pPr>
            <w:r>
              <w:t>Fructose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mannose</w:t>
            </w:r>
            <w:r>
              <w:rPr>
                <w:spacing w:val="-2"/>
              </w:rPr>
              <w:t xml:space="preserve"> </w:t>
            </w:r>
            <w:r>
              <w:t>metabolism</w:t>
            </w:r>
          </w:p>
        </w:tc>
      </w:tr>
      <w:tr w:rsidR="00D725E3" w14:paraId="5F3B8589" w14:textId="77777777" w:rsidTr="00C55322">
        <w:trPr>
          <w:trHeight w:val="482"/>
        </w:trPr>
        <w:tc>
          <w:tcPr>
            <w:tcW w:w="2705" w:type="dxa"/>
            <w:vMerge/>
            <w:shd w:val="clear" w:color="auto" w:fill="auto"/>
          </w:tcPr>
          <w:p w14:paraId="3D329289" w14:textId="77777777" w:rsidR="00D725E3" w:rsidRDefault="00D725E3" w:rsidP="00D725E3">
            <w:pPr>
              <w:rPr>
                <w:sz w:val="2"/>
                <w:szCs w:val="2"/>
              </w:rPr>
            </w:pPr>
          </w:p>
        </w:tc>
        <w:tc>
          <w:tcPr>
            <w:tcW w:w="3317" w:type="dxa"/>
            <w:shd w:val="clear" w:color="auto" w:fill="auto"/>
          </w:tcPr>
          <w:p w14:paraId="582C5BB9" w14:textId="77777777" w:rsidR="00D725E3" w:rsidRDefault="00D725E3" w:rsidP="00D725E3">
            <w:pPr>
              <w:pStyle w:val="TableParagraph"/>
              <w:spacing w:before="1" w:line="276" w:lineRule="auto"/>
              <w:ind w:right="241"/>
            </w:pPr>
            <w:r>
              <w:t>Metabolism of other amino</w:t>
            </w:r>
            <w:r>
              <w:rPr>
                <w:spacing w:val="-52"/>
              </w:rPr>
              <w:t xml:space="preserve"> </w:t>
            </w:r>
            <w:r>
              <w:t>acids</w:t>
            </w:r>
          </w:p>
        </w:tc>
        <w:tc>
          <w:tcPr>
            <w:tcW w:w="3603" w:type="dxa"/>
            <w:shd w:val="clear" w:color="auto" w:fill="auto"/>
          </w:tcPr>
          <w:p w14:paraId="38C7ACC3" w14:textId="77777777" w:rsidR="00D725E3" w:rsidRDefault="00D725E3" w:rsidP="00D725E3">
            <w:pPr>
              <w:pStyle w:val="TableParagraph"/>
              <w:spacing w:before="147"/>
              <w:ind w:right="97"/>
            </w:pPr>
            <w:r>
              <w:t>Galactose</w:t>
            </w:r>
            <w:r>
              <w:rPr>
                <w:spacing w:val="-3"/>
              </w:rPr>
              <w:t xml:space="preserve"> </w:t>
            </w:r>
            <w:r>
              <w:t>metabolism</w:t>
            </w:r>
          </w:p>
        </w:tc>
      </w:tr>
      <w:tr w:rsidR="00D725E3" w14:paraId="2A7529BD" w14:textId="77777777" w:rsidTr="00C55322">
        <w:trPr>
          <w:trHeight w:val="639"/>
        </w:trPr>
        <w:tc>
          <w:tcPr>
            <w:tcW w:w="2705" w:type="dxa"/>
            <w:vMerge/>
            <w:shd w:val="clear" w:color="auto" w:fill="auto"/>
          </w:tcPr>
          <w:p w14:paraId="097ECAAA" w14:textId="77777777" w:rsidR="00D725E3" w:rsidRDefault="00D725E3" w:rsidP="00D725E3">
            <w:pPr>
              <w:rPr>
                <w:sz w:val="2"/>
                <w:szCs w:val="2"/>
              </w:rPr>
            </w:pPr>
          </w:p>
        </w:tc>
        <w:tc>
          <w:tcPr>
            <w:tcW w:w="3317" w:type="dxa"/>
            <w:shd w:val="clear" w:color="auto" w:fill="auto"/>
          </w:tcPr>
          <w:p w14:paraId="603192D4" w14:textId="77777777" w:rsidR="00D725E3" w:rsidRDefault="00D725E3" w:rsidP="00D725E3">
            <w:pPr>
              <w:pStyle w:val="TableParagraph"/>
              <w:spacing w:before="1" w:line="276" w:lineRule="auto"/>
              <w:ind w:right="367"/>
            </w:pPr>
            <w:r>
              <w:t>Glycan biosynthesis and</w:t>
            </w:r>
            <w:r>
              <w:rPr>
                <w:spacing w:val="-52"/>
              </w:rPr>
              <w:t xml:space="preserve"> </w:t>
            </w:r>
            <w:r>
              <w:t>metabolism</w:t>
            </w:r>
          </w:p>
        </w:tc>
        <w:tc>
          <w:tcPr>
            <w:tcW w:w="3603" w:type="dxa"/>
            <w:shd w:val="clear" w:color="auto" w:fill="auto"/>
          </w:tcPr>
          <w:p w14:paraId="68DABC42" w14:textId="77777777" w:rsidR="00D725E3" w:rsidRDefault="00D725E3" w:rsidP="00D725E3">
            <w:pPr>
              <w:pStyle w:val="TableParagraph"/>
              <w:spacing w:before="147"/>
              <w:ind w:left="93" w:right="97"/>
            </w:pPr>
            <w:r>
              <w:t>Ascorbate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aldarate</w:t>
            </w:r>
            <w:proofErr w:type="spellEnd"/>
            <w:r>
              <w:rPr>
                <w:spacing w:val="-4"/>
              </w:rPr>
              <w:t xml:space="preserve"> </w:t>
            </w:r>
            <w:r>
              <w:t>metabolism</w:t>
            </w:r>
          </w:p>
        </w:tc>
      </w:tr>
      <w:tr w:rsidR="00D725E3" w14:paraId="231DAC77" w14:textId="77777777" w:rsidTr="00C55322">
        <w:trPr>
          <w:trHeight w:val="562"/>
        </w:trPr>
        <w:tc>
          <w:tcPr>
            <w:tcW w:w="2705" w:type="dxa"/>
            <w:vMerge/>
            <w:shd w:val="clear" w:color="auto" w:fill="auto"/>
          </w:tcPr>
          <w:p w14:paraId="6BCEF181" w14:textId="77777777" w:rsidR="00D725E3" w:rsidRDefault="00D725E3" w:rsidP="00D725E3">
            <w:pPr>
              <w:rPr>
                <w:sz w:val="2"/>
                <w:szCs w:val="2"/>
              </w:rPr>
            </w:pPr>
          </w:p>
        </w:tc>
        <w:tc>
          <w:tcPr>
            <w:tcW w:w="3317" w:type="dxa"/>
            <w:shd w:val="clear" w:color="auto" w:fill="auto"/>
          </w:tcPr>
          <w:p w14:paraId="7D13C464" w14:textId="77777777" w:rsidR="00D725E3" w:rsidRDefault="00D725E3" w:rsidP="00D725E3">
            <w:pPr>
              <w:pStyle w:val="TableParagraph"/>
              <w:spacing w:before="1" w:line="276" w:lineRule="auto"/>
              <w:ind w:right="179"/>
            </w:pPr>
            <w:r>
              <w:t>Metabolism of cofactors and</w:t>
            </w:r>
            <w:r>
              <w:rPr>
                <w:spacing w:val="-52"/>
              </w:rPr>
              <w:t xml:space="preserve"> </w:t>
            </w:r>
            <w:r>
              <w:t>vitamins</w:t>
            </w:r>
          </w:p>
        </w:tc>
        <w:tc>
          <w:tcPr>
            <w:tcW w:w="3603" w:type="dxa"/>
            <w:shd w:val="clear" w:color="auto" w:fill="auto"/>
          </w:tcPr>
          <w:p w14:paraId="7A622B22" w14:textId="77777777" w:rsidR="00D725E3" w:rsidRDefault="00D725E3" w:rsidP="00D725E3">
            <w:pPr>
              <w:pStyle w:val="TableParagraph"/>
              <w:spacing w:before="147"/>
              <w:ind w:left="94" w:right="97"/>
            </w:pPr>
            <w:r>
              <w:t>Fatty</w:t>
            </w:r>
            <w:r>
              <w:rPr>
                <w:spacing w:val="-3"/>
              </w:rPr>
              <w:t xml:space="preserve"> </w:t>
            </w:r>
            <w:r>
              <w:t>acid</w:t>
            </w:r>
            <w:r>
              <w:rPr>
                <w:spacing w:val="-2"/>
              </w:rPr>
              <w:t xml:space="preserve"> </w:t>
            </w:r>
            <w:r>
              <w:t>biosynthesis</w:t>
            </w:r>
          </w:p>
        </w:tc>
      </w:tr>
      <w:tr w:rsidR="00D725E3" w14:paraId="77811937" w14:textId="77777777" w:rsidTr="00C55322">
        <w:trPr>
          <w:trHeight w:val="610"/>
        </w:trPr>
        <w:tc>
          <w:tcPr>
            <w:tcW w:w="2705" w:type="dxa"/>
            <w:vMerge/>
            <w:shd w:val="clear" w:color="auto" w:fill="auto"/>
          </w:tcPr>
          <w:p w14:paraId="446E2779" w14:textId="77777777" w:rsidR="00D725E3" w:rsidRDefault="00D725E3" w:rsidP="00D725E3">
            <w:pPr>
              <w:rPr>
                <w:sz w:val="2"/>
                <w:szCs w:val="2"/>
              </w:rPr>
            </w:pPr>
          </w:p>
        </w:tc>
        <w:tc>
          <w:tcPr>
            <w:tcW w:w="3317" w:type="dxa"/>
            <w:shd w:val="clear" w:color="auto" w:fill="auto"/>
          </w:tcPr>
          <w:p w14:paraId="50ED296B" w14:textId="77777777" w:rsidR="00D725E3" w:rsidRDefault="00D725E3" w:rsidP="00D725E3">
            <w:pPr>
              <w:pStyle w:val="TableParagraph"/>
              <w:spacing w:before="1" w:line="276" w:lineRule="auto"/>
              <w:ind w:right="124"/>
            </w:pPr>
            <w:r>
              <w:t>Metabolism of terpenoids and</w:t>
            </w:r>
            <w:r>
              <w:rPr>
                <w:spacing w:val="-52"/>
              </w:rPr>
              <w:t xml:space="preserve"> </w:t>
            </w:r>
            <w:r>
              <w:t>polyketides</w:t>
            </w:r>
          </w:p>
        </w:tc>
        <w:tc>
          <w:tcPr>
            <w:tcW w:w="3603" w:type="dxa"/>
            <w:shd w:val="clear" w:color="auto" w:fill="auto"/>
          </w:tcPr>
          <w:p w14:paraId="355ACD41" w14:textId="77777777" w:rsidR="00D725E3" w:rsidRDefault="00D725E3" w:rsidP="00D725E3">
            <w:pPr>
              <w:pStyle w:val="TableParagraph"/>
              <w:spacing w:before="145"/>
              <w:ind w:left="95" w:right="97"/>
            </w:pPr>
            <w:r>
              <w:t>Fatty</w:t>
            </w:r>
            <w:r>
              <w:rPr>
                <w:spacing w:val="-2"/>
              </w:rPr>
              <w:t xml:space="preserve"> </w:t>
            </w:r>
            <w:r>
              <w:t>acid</w:t>
            </w:r>
            <w:r>
              <w:rPr>
                <w:spacing w:val="-1"/>
              </w:rPr>
              <w:t xml:space="preserve"> </w:t>
            </w:r>
            <w:r>
              <w:t>elongation</w:t>
            </w:r>
          </w:p>
        </w:tc>
      </w:tr>
      <w:tr w:rsidR="00D725E3" w14:paraId="3C9A4177" w14:textId="77777777" w:rsidTr="00C55322">
        <w:trPr>
          <w:trHeight w:val="553"/>
        </w:trPr>
        <w:tc>
          <w:tcPr>
            <w:tcW w:w="2705" w:type="dxa"/>
            <w:vMerge/>
            <w:shd w:val="clear" w:color="auto" w:fill="auto"/>
          </w:tcPr>
          <w:p w14:paraId="2EB154AF" w14:textId="77777777" w:rsidR="00D725E3" w:rsidRDefault="00D725E3" w:rsidP="00D725E3">
            <w:pPr>
              <w:rPr>
                <w:sz w:val="2"/>
                <w:szCs w:val="2"/>
              </w:rPr>
            </w:pPr>
          </w:p>
        </w:tc>
        <w:tc>
          <w:tcPr>
            <w:tcW w:w="3317" w:type="dxa"/>
            <w:shd w:val="clear" w:color="auto" w:fill="auto"/>
          </w:tcPr>
          <w:p w14:paraId="640A813C" w14:textId="77777777" w:rsidR="00D725E3" w:rsidRDefault="00D725E3" w:rsidP="00D725E3">
            <w:pPr>
              <w:pStyle w:val="TableParagraph"/>
              <w:spacing w:before="1" w:line="276" w:lineRule="auto"/>
              <w:ind w:right="474"/>
            </w:pPr>
            <w:r>
              <w:t>Biosynthesis of other</w:t>
            </w:r>
            <w:r>
              <w:rPr>
                <w:spacing w:val="-52"/>
              </w:rPr>
              <w:t xml:space="preserve"> </w:t>
            </w:r>
            <w:r>
              <w:t>secondary</w:t>
            </w:r>
            <w:r>
              <w:rPr>
                <w:spacing w:val="-13"/>
              </w:rPr>
              <w:t xml:space="preserve"> </w:t>
            </w:r>
            <w:r>
              <w:t>metabolites</w:t>
            </w:r>
          </w:p>
        </w:tc>
        <w:tc>
          <w:tcPr>
            <w:tcW w:w="3603" w:type="dxa"/>
            <w:shd w:val="clear" w:color="auto" w:fill="auto"/>
          </w:tcPr>
          <w:p w14:paraId="020CB577" w14:textId="77777777" w:rsidR="00D725E3" w:rsidRDefault="00D725E3" w:rsidP="00D725E3">
            <w:pPr>
              <w:pStyle w:val="TableParagraph"/>
              <w:spacing w:before="145"/>
              <w:ind w:left="95" w:right="97"/>
            </w:pPr>
            <w:r>
              <w:t>Fatty</w:t>
            </w:r>
            <w:r>
              <w:rPr>
                <w:spacing w:val="-1"/>
              </w:rPr>
              <w:t xml:space="preserve"> </w:t>
            </w:r>
            <w:r>
              <w:t>acid</w:t>
            </w:r>
            <w:r>
              <w:rPr>
                <w:spacing w:val="-1"/>
              </w:rPr>
              <w:t xml:space="preserve"> </w:t>
            </w:r>
            <w:r>
              <w:t>degradation</w:t>
            </w:r>
          </w:p>
        </w:tc>
      </w:tr>
      <w:tr w:rsidR="00D725E3" w14:paraId="1C66C064" w14:textId="77777777" w:rsidTr="00C55322">
        <w:trPr>
          <w:trHeight w:val="467"/>
        </w:trPr>
        <w:tc>
          <w:tcPr>
            <w:tcW w:w="2705" w:type="dxa"/>
            <w:vMerge/>
            <w:shd w:val="clear" w:color="auto" w:fill="auto"/>
          </w:tcPr>
          <w:p w14:paraId="04CE44A8" w14:textId="77777777" w:rsidR="00D725E3" w:rsidRDefault="00D725E3" w:rsidP="00D725E3">
            <w:pPr>
              <w:rPr>
                <w:sz w:val="2"/>
                <w:szCs w:val="2"/>
              </w:rPr>
            </w:pPr>
          </w:p>
        </w:tc>
        <w:tc>
          <w:tcPr>
            <w:tcW w:w="3317" w:type="dxa"/>
            <w:shd w:val="clear" w:color="auto" w:fill="auto"/>
          </w:tcPr>
          <w:p w14:paraId="782CA404" w14:textId="77777777" w:rsidR="00D725E3" w:rsidRDefault="00D725E3" w:rsidP="00D725E3">
            <w:pPr>
              <w:pStyle w:val="TableParagraph"/>
              <w:spacing w:before="3" w:line="276" w:lineRule="auto"/>
              <w:ind w:right="222"/>
            </w:pPr>
            <w:r>
              <w:t>Xenobiotics biodegradation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metabolism</w:t>
            </w:r>
          </w:p>
        </w:tc>
        <w:tc>
          <w:tcPr>
            <w:tcW w:w="3603" w:type="dxa"/>
            <w:shd w:val="clear" w:color="auto" w:fill="auto"/>
          </w:tcPr>
          <w:p w14:paraId="639D1620" w14:textId="77777777" w:rsidR="00D725E3" w:rsidRDefault="00D725E3" w:rsidP="00D725E3">
            <w:pPr>
              <w:pStyle w:val="TableParagraph"/>
              <w:spacing w:before="147"/>
              <w:ind w:left="96" w:right="97"/>
            </w:pPr>
            <w:r>
              <w:t>Cutin,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suberine</w:t>
            </w:r>
            <w:proofErr w:type="spellEnd"/>
            <w:r>
              <w:t xml:space="preserve"> and</w:t>
            </w:r>
            <w:r>
              <w:rPr>
                <w:spacing w:val="-1"/>
              </w:rPr>
              <w:t xml:space="preserve"> </w:t>
            </w:r>
            <w:r>
              <w:t>wax</w:t>
            </w:r>
            <w:r>
              <w:rPr>
                <w:spacing w:val="-1"/>
              </w:rPr>
              <w:t xml:space="preserve"> </w:t>
            </w:r>
            <w:r>
              <w:t>biosynthesis</w:t>
            </w:r>
          </w:p>
        </w:tc>
      </w:tr>
      <w:tr w:rsidR="00D725E3" w14:paraId="6CC9606E" w14:textId="77777777" w:rsidTr="00C55322">
        <w:trPr>
          <w:trHeight w:val="343"/>
        </w:trPr>
        <w:tc>
          <w:tcPr>
            <w:tcW w:w="2705" w:type="dxa"/>
            <w:vMerge/>
            <w:shd w:val="clear" w:color="auto" w:fill="auto"/>
          </w:tcPr>
          <w:p w14:paraId="2CEF6BFC" w14:textId="77777777" w:rsidR="00D725E3" w:rsidRDefault="00D725E3" w:rsidP="00D725E3">
            <w:pPr>
              <w:rPr>
                <w:sz w:val="2"/>
                <w:szCs w:val="2"/>
              </w:rPr>
            </w:pPr>
          </w:p>
        </w:tc>
        <w:tc>
          <w:tcPr>
            <w:tcW w:w="3317" w:type="dxa"/>
            <w:shd w:val="clear" w:color="auto" w:fill="auto"/>
          </w:tcPr>
          <w:p w14:paraId="780E6A1A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Not included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regular</w:t>
            </w:r>
            <w:r>
              <w:rPr>
                <w:spacing w:val="-3"/>
              </w:rPr>
              <w:t xml:space="preserve"> </w:t>
            </w:r>
            <w:r>
              <w:t>maps</w:t>
            </w:r>
          </w:p>
        </w:tc>
        <w:tc>
          <w:tcPr>
            <w:tcW w:w="3603" w:type="dxa"/>
            <w:shd w:val="clear" w:color="auto" w:fill="auto"/>
          </w:tcPr>
          <w:p w14:paraId="5C095331" w14:textId="77777777" w:rsidR="00D725E3" w:rsidRDefault="00D725E3" w:rsidP="00D725E3">
            <w:pPr>
              <w:pStyle w:val="TableParagraph"/>
              <w:spacing w:before="1"/>
              <w:ind w:left="96" w:right="97"/>
            </w:pPr>
            <w:r>
              <w:t>Steroid</w:t>
            </w:r>
            <w:r>
              <w:rPr>
                <w:spacing w:val="-3"/>
              </w:rPr>
              <w:t xml:space="preserve"> </w:t>
            </w:r>
            <w:r>
              <w:t>biosynthesis</w:t>
            </w:r>
          </w:p>
        </w:tc>
      </w:tr>
      <w:tr w:rsidR="00D725E3" w14:paraId="4460BED9" w14:textId="77777777" w:rsidTr="00C55322">
        <w:trPr>
          <w:trHeight w:val="371"/>
        </w:trPr>
        <w:tc>
          <w:tcPr>
            <w:tcW w:w="2705" w:type="dxa"/>
            <w:vMerge w:val="restart"/>
            <w:shd w:val="clear" w:color="auto" w:fill="auto"/>
          </w:tcPr>
          <w:p w14:paraId="04854FCE" w14:textId="77777777" w:rsidR="00D725E3" w:rsidRDefault="00D725E3" w:rsidP="00D725E3">
            <w:pPr>
              <w:pStyle w:val="TableParagraph"/>
              <w:rPr>
                <w:b/>
                <w:sz w:val="24"/>
              </w:rPr>
            </w:pPr>
          </w:p>
          <w:p w14:paraId="09533E6C" w14:textId="77777777" w:rsidR="00D725E3" w:rsidRDefault="00D725E3" w:rsidP="00D725E3">
            <w:pPr>
              <w:pStyle w:val="TableParagraph"/>
              <w:rPr>
                <w:b/>
                <w:sz w:val="24"/>
              </w:rPr>
            </w:pPr>
          </w:p>
          <w:p w14:paraId="598E6BA2" w14:textId="77777777" w:rsidR="00D725E3" w:rsidRDefault="00D725E3" w:rsidP="00D725E3">
            <w:pPr>
              <w:pStyle w:val="TableParagraph"/>
              <w:rPr>
                <w:b/>
                <w:sz w:val="24"/>
              </w:rPr>
            </w:pPr>
          </w:p>
          <w:p w14:paraId="47C3FABF" w14:textId="77777777" w:rsidR="00D725E3" w:rsidRDefault="00D725E3" w:rsidP="00D725E3">
            <w:pPr>
              <w:pStyle w:val="TableParagraph"/>
              <w:rPr>
                <w:b/>
                <w:sz w:val="27"/>
              </w:rPr>
            </w:pPr>
          </w:p>
          <w:p w14:paraId="44774382" w14:textId="77777777" w:rsidR="00D725E3" w:rsidRDefault="00D725E3" w:rsidP="00D725E3">
            <w:pPr>
              <w:pStyle w:val="TableParagraph"/>
              <w:spacing w:line="276" w:lineRule="auto"/>
              <w:ind w:right="408"/>
              <w:rPr>
                <w:b/>
              </w:rPr>
            </w:pPr>
            <w:r>
              <w:rPr>
                <w:b/>
              </w:rPr>
              <w:t>Genetic Information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Processing</w:t>
            </w:r>
          </w:p>
        </w:tc>
        <w:tc>
          <w:tcPr>
            <w:tcW w:w="3317" w:type="dxa"/>
            <w:shd w:val="clear" w:color="auto" w:fill="auto"/>
          </w:tcPr>
          <w:p w14:paraId="2E65AF10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Transcription</w:t>
            </w:r>
          </w:p>
        </w:tc>
        <w:tc>
          <w:tcPr>
            <w:tcW w:w="3603" w:type="dxa"/>
            <w:shd w:val="clear" w:color="auto" w:fill="auto"/>
          </w:tcPr>
          <w:p w14:paraId="0DF9D4AE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r>
              <w:t>Primary</w:t>
            </w:r>
            <w:r>
              <w:rPr>
                <w:spacing w:val="-1"/>
              </w:rPr>
              <w:t xml:space="preserve"> </w:t>
            </w:r>
            <w:r>
              <w:t>bile</w:t>
            </w:r>
            <w:r>
              <w:rPr>
                <w:spacing w:val="-3"/>
              </w:rPr>
              <w:t xml:space="preserve"> </w:t>
            </w:r>
            <w:r>
              <w:t>acid</w:t>
            </w:r>
            <w:r>
              <w:rPr>
                <w:spacing w:val="-1"/>
              </w:rPr>
              <w:t xml:space="preserve"> </w:t>
            </w:r>
            <w:r>
              <w:t>biosynthesis</w:t>
            </w:r>
          </w:p>
        </w:tc>
      </w:tr>
      <w:tr w:rsidR="00D725E3" w14:paraId="7BA1AC15" w14:textId="77777777" w:rsidTr="00C55322">
        <w:trPr>
          <w:trHeight w:val="519"/>
        </w:trPr>
        <w:tc>
          <w:tcPr>
            <w:tcW w:w="2705" w:type="dxa"/>
            <w:vMerge/>
            <w:shd w:val="clear" w:color="auto" w:fill="auto"/>
          </w:tcPr>
          <w:p w14:paraId="4E86680B" w14:textId="77777777" w:rsidR="00D725E3" w:rsidRDefault="00D725E3" w:rsidP="00D725E3">
            <w:pPr>
              <w:rPr>
                <w:sz w:val="2"/>
                <w:szCs w:val="2"/>
              </w:rPr>
            </w:pPr>
          </w:p>
        </w:tc>
        <w:tc>
          <w:tcPr>
            <w:tcW w:w="3317" w:type="dxa"/>
            <w:shd w:val="clear" w:color="auto" w:fill="auto"/>
          </w:tcPr>
          <w:p w14:paraId="15524657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Translation</w:t>
            </w:r>
          </w:p>
        </w:tc>
        <w:tc>
          <w:tcPr>
            <w:tcW w:w="3603" w:type="dxa"/>
            <w:shd w:val="clear" w:color="auto" w:fill="auto"/>
          </w:tcPr>
          <w:p w14:paraId="10613101" w14:textId="77777777" w:rsidR="00D725E3" w:rsidRDefault="00D725E3" w:rsidP="00D725E3">
            <w:pPr>
              <w:pStyle w:val="TableParagraph"/>
              <w:spacing w:before="1"/>
              <w:ind w:left="96" w:right="97"/>
            </w:pPr>
            <w:r>
              <w:t>Secondary</w:t>
            </w:r>
            <w:r>
              <w:rPr>
                <w:spacing w:val="-2"/>
              </w:rPr>
              <w:t xml:space="preserve"> </w:t>
            </w:r>
            <w:r>
              <w:t>bile</w:t>
            </w:r>
            <w:r>
              <w:rPr>
                <w:spacing w:val="-2"/>
              </w:rPr>
              <w:t xml:space="preserve"> </w:t>
            </w:r>
            <w:r>
              <w:t>acid</w:t>
            </w:r>
            <w:r>
              <w:rPr>
                <w:spacing w:val="-2"/>
              </w:rPr>
              <w:t xml:space="preserve"> </w:t>
            </w:r>
            <w:r>
              <w:t>biosynthesis</w:t>
            </w:r>
          </w:p>
        </w:tc>
      </w:tr>
      <w:tr w:rsidR="00D725E3" w14:paraId="57C8E90E" w14:textId="77777777" w:rsidTr="00C55322">
        <w:trPr>
          <w:trHeight w:val="830"/>
        </w:trPr>
        <w:tc>
          <w:tcPr>
            <w:tcW w:w="2705" w:type="dxa"/>
            <w:vMerge/>
            <w:shd w:val="clear" w:color="auto" w:fill="auto"/>
          </w:tcPr>
          <w:p w14:paraId="04538EBA" w14:textId="77777777" w:rsidR="00D725E3" w:rsidRDefault="00D725E3" w:rsidP="00D725E3">
            <w:pPr>
              <w:rPr>
                <w:sz w:val="2"/>
                <w:szCs w:val="2"/>
              </w:rPr>
            </w:pPr>
          </w:p>
        </w:tc>
        <w:tc>
          <w:tcPr>
            <w:tcW w:w="3317" w:type="dxa"/>
            <w:shd w:val="clear" w:color="auto" w:fill="auto"/>
          </w:tcPr>
          <w:p w14:paraId="14973B08" w14:textId="77777777" w:rsidR="00D725E3" w:rsidRDefault="00D725E3" w:rsidP="00D725E3">
            <w:pPr>
              <w:pStyle w:val="TableParagraph"/>
              <w:spacing w:before="1" w:line="278" w:lineRule="auto"/>
              <w:ind w:right="552"/>
            </w:pPr>
            <w:r>
              <w:t>Folding, sorting and</w:t>
            </w:r>
            <w:r>
              <w:rPr>
                <w:spacing w:val="-52"/>
              </w:rPr>
              <w:t xml:space="preserve"> </w:t>
            </w:r>
            <w:r>
              <w:t>degradation</w:t>
            </w:r>
          </w:p>
        </w:tc>
        <w:tc>
          <w:tcPr>
            <w:tcW w:w="3603" w:type="dxa"/>
            <w:shd w:val="clear" w:color="auto" w:fill="auto"/>
          </w:tcPr>
          <w:p w14:paraId="08C063FF" w14:textId="77777777" w:rsidR="00D725E3" w:rsidRDefault="00D725E3" w:rsidP="00D725E3">
            <w:pPr>
              <w:pStyle w:val="TableParagraph"/>
              <w:spacing w:before="1" w:line="278" w:lineRule="auto"/>
              <w:ind w:right="301"/>
            </w:pPr>
            <w:r>
              <w:t>Ubiquinone and other terpenoid-</w:t>
            </w:r>
            <w:r>
              <w:rPr>
                <w:spacing w:val="-52"/>
              </w:rPr>
              <w:t xml:space="preserve"> </w:t>
            </w:r>
            <w:r>
              <w:t>quinone</w:t>
            </w:r>
            <w:r>
              <w:rPr>
                <w:spacing w:val="-1"/>
              </w:rPr>
              <w:t xml:space="preserve"> </w:t>
            </w:r>
            <w:r>
              <w:t>biosynthesis</w:t>
            </w:r>
          </w:p>
        </w:tc>
      </w:tr>
      <w:tr w:rsidR="00D725E3" w14:paraId="469FEF7D" w14:textId="77777777" w:rsidTr="00C55322">
        <w:trPr>
          <w:trHeight w:val="295"/>
        </w:trPr>
        <w:tc>
          <w:tcPr>
            <w:tcW w:w="2705" w:type="dxa"/>
            <w:vMerge/>
            <w:shd w:val="clear" w:color="auto" w:fill="auto"/>
          </w:tcPr>
          <w:p w14:paraId="51A1997F" w14:textId="77777777" w:rsidR="00D725E3" w:rsidRDefault="00D725E3" w:rsidP="00D725E3">
            <w:pPr>
              <w:rPr>
                <w:sz w:val="2"/>
                <w:szCs w:val="2"/>
              </w:rPr>
            </w:pPr>
          </w:p>
        </w:tc>
        <w:tc>
          <w:tcPr>
            <w:tcW w:w="3317" w:type="dxa"/>
            <w:shd w:val="clear" w:color="auto" w:fill="auto"/>
          </w:tcPr>
          <w:p w14:paraId="3F8A8E0E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Replication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repair</w:t>
            </w:r>
          </w:p>
        </w:tc>
        <w:tc>
          <w:tcPr>
            <w:tcW w:w="3603" w:type="dxa"/>
            <w:shd w:val="clear" w:color="auto" w:fill="auto"/>
          </w:tcPr>
          <w:p w14:paraId="41787EA9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r>
              <w:t>Steroid</w:t>
            </w:r>
            <w:r>
              <w:rPr>
                <w:spacing w:val="-2"/>
              </w:rPr>
              <w:t xml:space="preserve"> </w:t>
            </w:r>
            <w:r>
              <w:t>hormone</w:t>
            </w:r>
            <w:r>
              <w:rPr>
                <w:spacing w:val="-3"/>
              </w:rPr>
              <w:t xml:space="preserve"> </w:t>
            </w:r>
            <w:r>
              <w:t>biosynthesis</w:t>
            </w:r>
          </w:p>
        </w:tc>
      </w:tr>
      <w:tr w:rsidR="00D725E3" w14:paraId="7DDD01C5" w14:textId="77777777" w:rsidTr="00C55322">
        <w:trPr>
          <w:trHeight w:val="476"/>
        </w:trPr>
        <w:tc>
          <w:tcPr>
            <w:tcW w:w="2705" w:type="dxa"/>
            <w:vMerge/>
            <w:shd w:val="clear" w:color="auto" w:fill="auto"/>
          </w:tcPr>
          <w:p w14:paraId="00B35CF0" w14:textId="77777777" w:rsidR="00D725E3" w:rsidRDefault="00D725E3" w:rsidP="00D725E3">
            <w:pPr>
              <w:rPr>
                <w:sz w:val="2"/>
                <w:szCs w:val="2"/>
              </w:rPr>
            </w:pPr>
          </w:p>
        </w:tc>
        <w:tc>
          <w:tcPr>
            <w:tcW w:w="3317" w:type="dxa"/>
            <w:shd w:val="clear" w:color="auto" w:fill="auto"/>
          </w:tcPr>
          <w:p w14:paraId="7C012472" w14:textId="77777777" w:rsidR="00D725E3" w:rsidRDefault="00D725E3" w:rsidP="00D725E3">
            <w:pPr>
              <w:pStyle w:val="TableParagraph"/>
              <w:spacing w:before="1" w:line="276" w:lineRule="auto"/>
              <w:ind w:right="305"/>
            </w:pPr>
            <w:r>
              <w:t>Information processing in</w:t>
            </w:r>
            <w:r>
              <w:rPr>
                <w:spacing w:val="-52"/>
              </w:rPr>
              <w:t xml:space="preserve"> </w:t>
            </w:r>
            <w:r>
              <w:t>viruses</w:t>
            </w:r>
          </w:p>
        </w:tc>
        <w:tc>
          <w:tcPr>
            <w:tcW w:w="3603" w:type="dxa"/>
            <w:shd w:val="clear" w:color="auto" w:fill="auto"/>
          </w:tcPr>
          <w:p w14:paraId="52E031A2" w14:textId="77777777" w:rsidR="00D725E3" w:rsidRDefault="00D725E3" w:rsidP="00D725E3">
            <w:pPr>
              <w:pStyle w:val="TableParagraph"/>
              <w:spacing w:before="145"/>
              <w:ind w:left="95" w:right="97"/>
            </w:pPr>
            <w:r>
              <w:t>Oxidative</w:t>
            </w:r>
            <w:r>
              <w:rPr>
                <w:spacing w:val="-4"/>
              </w:rPr>
              <w:t xml:space="preserve"> </w:t>
            </w:r>
            <w:r>
              <w:t>phosphorylation</w:t>
            </w:r>
          </w:p>
        </w:tc>
      </w:tr>
      <w:tr w:rsidR="00D725E3" w14:paraId="7266B4B3" w14:textId="77777777" w:rsidTr="00C55322">
        <w:trPr>
          <w:trHeight w:val="362"/>
        </w:trPr>
        <w:tc>
          <w:tcPr>
            <w:tcW w:w="2705" w:type="dxa"/>
            <w:vMerge w:val="restart"/>
            <w:shd w:val="clear" w:color="auto" w:fill="auto"/>
          </w:tcPr>
          <w:p w14:paraId="2299CE51" w14:textId="77777777" w:rsidR="00D725E3" w:rsidRDefault="00D725E3" w:rsidP="00D725E3">
            <w:pPr>
              <w:pStyle w:val="TableParagraph"/>
              <w:spacing w:before="99"/>
              <w:ind w:right="659"/>
              <w:rPr>
                <w:b/>
              </w:rPr>
            </w:pPr>
            <w:r>
              <w:rPr>
                <w:b/>
              </w:rPr>
              <w:t>Environmental</w:t>
            </w:r>
          </w:p>
          <w:p w14:paraId="018CB4B3" w14:textId="77777777" w:rsidR="00D725E3" w:rsidRDefault="00D725E3" w:rsidP="00D725E3">
            <w:pPr>
              <w:pStyle w:val="TableParagraph"/>
              <w:spacing w:before="99"/>
              <w:ind w:right="659"/>
              <w:rPr>
                <w:b/>
              </w:rPr>
            </w:pPr>
            <w:r>
              <w:rPr>
                <w:b/>
              </w:rPr>
              <w:t>Information</w:t>
            </w:r>
            <w:r w:rsidRPr="001E2A76">
              <w:rPr>
                <w:b/>
              </w:rPr>
              <w:t xml:space="preserve"> </w:t>
            </w:r>
            <w:r>
              <w:rPr>
                <w:b/>
              </w:rPr>
              <w:t>Processing</w:t>
            </w:r>
          </w:p>
        </w:tc>
        <w:tc>
          <w:tcPr>
            <w:tcW w:w="3317" w:type="dxa"/>
            <w:shd w:val="clear" w:color="auto" w:fill="auto"/>
          </w:tcPr>
          <w:p w14:paraId="0DFCDE25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Membrane</w:t>
            </w:r>
            <w:r>
              <w:rPr>
                <w:spacing w:val="-3"/>
              </w:rPr>
              <w:t xml:space="preserve"> </w:t>
            </w:r>
            <w:r>
              <w:t>transport</w:t>
            </w:r>
          </w:p>
        </w:tc>
        <w:tc>
          <w:tcPr>
            <w:tcW w:w="3603" w:type="dxa"/>
            <w:shd w:val="clear" w:color="auto" w:fill="auto"/>
          </w:tcPr>
          <w:p w14:paraId="38E2DDE0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r>
              <w:t>Photosynthesis</w:t>
            </w:r>
            <w:r>
              <w:rPr>
                <w:spacing w:val="-3"/>
              </w:rPr>
              <w:t xml:space="preserve"> </w:t>
            </w:r>
            <w:r>
              <w:t>proteins</w:t>
            </w:r>
          </w:p>
        </w:tc>
      </w:tr>
      <w:tr w:rsidR="00D725E3" w14:paraId="690BB42D" w14:textId="77777777" w:rsidTr="00C55322">
        <w:trPr>
          <w:trHeight w:val="362"/>
        </w:trPr>
        <w:tc>
          <w:tcPr>
            <w:tcW w:w="2705" w:type="dxa"/>
            <w:vMerge/>
            <w:shd w:val="clear" w:color="auto" w:fill="auto"/>
          </w:tcPr>
          <w:p w14:paraId="692F22C6" w14:textId="77777777" w:rsidR="00D725E3" w:rsidRDefault="00D725E3" w:rsidP="00D725E3">
            <w:pPr>
              <w:pStyle w:val="TableParagraph"/>
              <w:spacing w:before="99"/>
              <w:ind w:right="659"/>
              <w:rPr>
                <w:b/>
              </w:rPr>
            </w:pPr>
          </w:p>
        </w:tc>
        <w:tc>
          <w:tcPr>
            <w:tcW w:w="3317" w:type="dxa"/>
            <w:shd w:val="clear" w:color="auto" w:fill="auto"/>
          </w:tcPr>
          <w:p w14:paraId="5055E790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Signal</w:t>
            </w:r>
            <w:r w:rsidRPr="001E2A76">
              <w:t xml:space="preserve"> </w:t>
            </w:r>
            <w:r>
              <w:t>transduction</w:t>
            </w:r>
          </w:p>
        </w:tc>
        <w:tc>
          <w:tcPr>
            <w:tcW w:w="3603" w:type="dxa"/>
            <w:shd w:val="clear" w:color="auto" w:fill="auto"/>
          </w:tcPr>
          <w:p w14:paraId="0AA14CCB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r>
              <w:t>Photosynthesis</w:t>
            </w:r>
          </w:p>
        </w:tc>
      </w:tr>
      <w:tr w:rsidR="00D725E3" w14:paraId="07CD0E04" w14:textId="77777777" w:rsidTr="00C55322">
        <w:trPr>
          <w:trHeight w:val="381"/>
        </w:trPr>
        <w:tc>
          <w:tcPr>
            <w:tcW w:w="2705" w:type="dxa"/>
            <w:vMerge/>
            <w:shd w:val="clear" w:color="auto" w:fill="auto"/>
          </w:tcPr>
          <w:p w14:paraId="010C178A" w14:textId="77777777" w:rsidR="00D725E3" w:rsidRPr="001E2A76" w:rsidRDefault="00D725E3" w:rsidP="00D725E3">
            <w:pPr>
              <w:pStyle w:val="TableParagraph"/>
              <w:spacing w:before="99"/>
              <w:ind w:left="659" w:right="659"/>
              <w:rPr>
                <w:b/>
              </w:rPr>
            </w:pPr>
          </w:p>
        </w:tc>
        <w:tc>
          <w:tcPr>
            <w:tcW w:w="3317" w:type="dxa"/>
            <w:shd w:val="clear" w:color="auto" w:fill="auto"/>
          </w:tcPr>
          <w:p w14:paraId="47EFBFE8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Signaling molecules and</w:t>
            </w:r>
            <w:r w:rsidRPr="001E2A76">
              <w:t xml:space="preserve"> </w:t>
            </w:r>
            <w:r>
              <w:t>interaction</w:t>
            </w:r>
          </w:p>
        </w:tc>
        <w:tc>
          <w:tcPr>
            <w:tcW w:w="3603" w:type="dxa"/>
            <w:shd w:val="clear" w:color="auto" w:fill="auto"/>
          </w:tcPr>
          <w:p w14:paraId="53A1F8A7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r>
              <w:t>Photosynthesis -</w:t>
            </w:r>
            <w:r w:rsidRPr="001E2A76">
              <w:t xml:space="preserve"> </w:t>
            </w:r>
            <w:r>
              <w:t>antenna</w:t>
            </w:r>
            <w:r w:rsidRPr="001E2A76">
              <w:t xml:space="preserve"> </w:t>
            </w:r>
            <w:r>
              <w:t>proteins</w:t>
            </w:r>
          </w:p>
        </w:tc>
      </w:tr>
      <w:tr w:rsidR="00D725E3" w14:paraId="6638F1BB" w14:textId="77777777" w:rsidTr="00C55322">
        <w:trPr>
          <w:trHeight w:val="362"/>
        </w:trPr>
        <w:tc>
          <w:tcPr>
            <w:tcW w:w="2705" w:type="dxa"/>
            <w:vMerge w:val="restart"/>
            <w:shd w:val="clear" w:color="auto" w:fill="auto"/>
          </w:tcPr>
          <w:p w14:paraId="609F5FC8" w14:textId="77777777" w:rsidR="00D725E3" w:rsidRDefault="00D725E3" w:rsidP="00D725E3">
            <w:pPr>
              <w:pStyle w:val="TableParagraph"/>
              <w:spacing w:before="99"/>
              <w:ind w:right="659"/>
              <w:rPr>
                <w:b/>
              </w:rPr>
            </w:pPr>
            <w:r>
              <w:rPr>
                <w:b/>
              </w:rPr>
              <w:t>Cellular</w:t>
            </w:r>
            <w:r w:rsidRPr="001E2A76">
              <w:rPr>
                <w:b/>
              </w:rPr>
              <w:t xml:space="preserve"> </w:t>
            </w:r>
            <w:r>
              <w:rPr>
                <w:b/>
              </w:rPr>
              <w:t>Processes</w:t>
            </w:r>
          </w:p>
        </w:tc>
        <w:tc>
          <w:tcPr>
            <w:tcW w:w="3317" w:type="dxa"/>
            <w:shd w:val="clear" w:color="auto" w:fill="auto"/>
          </w:tcPr>
          <w:p w14:paraId="5D2A5B90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Transport and</w:t>
            </w:r>
            <w:r w:rsidRPr="001E2A76">
              <w:t xml:space="preserve"> </w:t>
            </w:r>
            <w:r>
              <w:t>catabolism</w:t>
            </w:r>
          </w:p>
        </w:tc>
        <w:tc>
          <w:tcPr>
            <w:tcW w:w="3603" w:type="dxa"/>
            <w:shd w:val="clear" w:color="auto" w:fill="auto"/>
          </w:tcPr>
          <w:p w14:paraId="3D079055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r>
              <w:t>Cytochrome</w:t>
            </w:r>
            <w:r w:rsidRPr="001E2A76">
              <w:t xml:space="preserve"> </w:t>
            </w:r>
            <w:r>
              <w:t>P450</w:t>
            </w:r>
          </w:p>
        </w:tc>
      </w:tr>
      <w:tr w:rsidR="00D725E3" w14:paraId="3AF85E29" w14:textId="77777777" w:rsidTr="00C55322">
        <w:trPr>
          <w:trHeight w:val="285"/>
        </w:trPr>
        <w:tc>
          <w:tcPr>
            <w:tcW w:w="2705" w:type="dxa"/>
            <w:vMerge/>
            <w:shd w:val="clear" w:color="auto" w:fill="auto"/>
          </w:tcPr>
          <w:p w14:paraId="319E7F82" w14:textId="77777777" w:rsidR="00D725E3" w:rsidRPr="001E2A76" w:rsidRDefault="00D725E3" w:rsidP="00D725E3">
            <w:pPr>
              <w:pStyle w:val="TableParagraph"/>
              <w:spacing w:before="99"/>
              <w:ind w:left="659" w:right="659"/>
              <w:rPr>
                <w:b/>
              </w:rPr>
            </w:pPr>
          </w:p>
        </w:tc>
        <w:tc>
          <w:tcPr>
            <w:tcW w:w="3317" w:type="dxa"/>
            <w:shd w:val="clear" w:color="auto" w:fill="auto"/>
          </w:tcPr>
          <w:p w14:paraId="288E5946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Cell</w:t>
            </w:r>
            <w:r w:rsidRPr="001E2A76">
              <w:t xml:space="preserve"> </w:t>
            </w:r>
            <w:r>
              <w:t>motility</w:t>
            </w:r>
          </w:p>
        </w:tc>
        <w:tc>
          <w:tcPr>
            <w:tcW w:w="3603" w:type="dxa"/>
            <w:shd w:val="clear" w:color="auto" w:fill="auto"/>
          </w:tcPr>
          <w:p w14:paraId="78038AFF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r>
              <w:t>Arginine</w:t>
            </w:r>
            <w:r w:rsidRPr="001E2A76">
              <w:t xml:space="preserve"> </w:t>
            </w:r>
            <w:r>
              <w:t>biosynthesis</w:t>
            </w:r>
          </w:p>
        </w:tc>
      </w:tr>
      <w:tr w:rsidR="00D725E3" w14:paraId="3C67B2D4" w14:textId="77777777" w:rsidTr="00C55322">
        <w:trPr>
          <w:trHeight w:val="276"/>
        </w:trPr>
        <w:tc>
          <w:tcPr>
            <w:tcW w:w="2705" w:type="dxa"/>
            <w:vMerge/>
            <w:shd w:val="clear" w:color="auto" w:fill="auto"/>
          </w:tcPr>
          <w:p w14:paraId="654118BE" w14:textId="77777777" w:rsidR="00D725E3" w:rsidRPr="001E2A76" w:rsidRDefault="00D725E3" w:rsidP="00D725E3">
            <w:pPr>
              <w:pStyle w:val="TableParagraph"/>
              <w:spacing w:before="99"/>
              <w:ind w:left="659" w:right="659"/>
              <w:rPr>
                <w:b/>
              </w:rPr>
            </w:pPr>
          </w:p>
        </w:tc>
        <w:tc>
          <w:tcPr>
            <w:tcW w:w="3317" w:type="dxa"/>
            <w:shd w:val="clear" w:color="auto" w:fill="auto"/>
          </w:tcPr>
          <w:p w14:paraId="0D5F26AA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Cell growth</w:t>
            </w:r>
            <w:r w:rsidRPr="001E2A76">
              <w:t xml:space="preserve"> </w:t>
            </w:r>
            <w:r>
              <w:t>and</w:t>
            </w:r>
            <w:r w:rsidRPr="001E2A76">
              <w:t xml:space="preserve"> </w:t>
            </w:r>
            <w:r>
              <w:t>death</w:t>
            </w:r>
          </w:p>
        </w:tc>
        <w:tc>
          <w:tcPr>
            <w:tcW w:w="3603" w:type="dxa"/>
            <w:shd w:val="clear" w:color="auto" w:fill="auto"/>
          </w:tcPr>
          <w:p w14:paraId="165B01FB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r>
              <w:t>Purine</w:t>
            </w:r>
            <w:r w:rsidRPr="001E2A76">
              <w:t xml:space="preserve"> </w:t>
            </w:r>
            <w:r>
              <w:t>metabolism</w:t>
            </w:r>
          </w:p>
        </w:tc>
      </w:tr>
      <w:tr w:rsidR="00D725E3" w14:paraId="52D7E0DF" w14:textId="77777777" w:rsidTr="00C55322">
        <w:trPr>
          <w:trHeight w:val="362"/>
        </w:trPr>
        <w:tc>
          <w:tcPr>
            <w:tcW w:w="2705" w:type="dxa"/>
            <w:vMerge/>
            <w:shd w:val="clear" w:color="auto" w:fill="auto"/>
          </w:tcPr>
          <w:p w14:paraId="71445524" w14:textId="77777777" w:rsidR="00D725E3" w:rsidRPr="001E2A76" w:rsidRDefault="00D725E3" w:rsidP="00D725E3">
            <w:pPr>
              <w:pStyle w:val="TableParagraph"/>
              <w:spacing w:before="99"/>
              <w:ind w:left="659" w:right="659"/>
              <w:rPr>
                <w:b/>
              </w:rPr>
            </w:pPr>
          </w:p>
        </w:tc>
        <w:tc>
          <w:tcPr>
            <w:tcW w:w="3317" w:type="dxa"/>
            <w:shd w:val="clear" w:color="auto" w:fill="auto"/>
          </w:tcPr>
          <w:p w14:paraId="65833605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Cellular community -</w:t>
            </w:r>
            <w:r w:rsidRPr="001E2A76">
              <w:t xml:space="preserve"> </w:t>
            </w:r>
            <w:r>
              <w:t>eukaryotes</w:t>
            </w:r>
          </w:p>
        </w:tc>
        <w:tc>
          <w:tcPr>
            <w:tcW w:w="3603" w:type="dxa"/>
            <w:shd w:val="clear" w:color="auto" w:fill="auto"/>
          </w:tcPr>
          <w:p w14:paraId="75BC460A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r>
              <w:t>Caffeine</w:t>
            </w:r>
            <w:r w:rsidRPr="001E2A76">
              <w:t xml:space="preserve"> </w:t>
            </w:r>
            <w:r>
              <w:t>metabolism</w:t>
            </w:r>
          </w:p>
        </w:tc>
      </w:tr>
      <w:tr w:rsidR="00D725E3" w14:paraId="64F5A9FA" w14:textId="77777777" w:rsidTr="00C55322">
        <w:trPr>
          <w:trHeight w:val="381"/>
        </w:trPr>
        <w:tc>
          <w:tcPr>
            <w:tcW w:w="2705" w:type="dxa"/>
            <w:vMerge/>
            <w:shd w:val="clear" w:color="auto" w:fill="auto"/>
          </w:tcPr>
          <w:p w14:paraId="3EDAB2F0" w14:textId="77777777" w:rsidR="00D725E3" w:rsidRPr="001E2A76" w:rsidRDefault="00D725E3" w:rsidP="00D725E3">
            <w:pPr>
              <w:pStyle w:val="TableParagraph"/>
              <w:spacing w:before="99"/>
              <w:ind w:left="659" w:right="659"/>
              <w:rPr>
                <w:b/>
              </w:rPr>
            </w:pPr>
          </w:p>
        </w:tc>
        <w:tc>
          <w:tcPr>
            <w:tcW w:w="3317" w:type="dxa"/>
            <w:shd w:val="clear" w:color="auto" w:fill="auto"/>
          </w:tcPr>
          <w:p w14:paraId="670F788D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Cellular community -</w:t>
            </w:r>
            <w:r w:rsidRPr="001E2A76">
              <w:t xml:space="preserve"> </w:t>
            </w:r>
            <w:r>
              <w:t>prokaryotes</w:t>
            </w:r>
          </w:p>
        </w:tc>
        <w:tc>
          <w:tcPr>
            <w:tcW w:w="3603" w:type="dxa"/>
            <w:shd w:val="clear" w:color="auto" w:fill="auto"/>
          </w:tcPr>
          <w:p w14:paraId="5790B17B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r>
              <w:t>Pyrimidine</w:t>
            </w:r>
            <w:r w:rsidRPr="001E2A76">
              <w:t xml:space="preserve"> </w:t>
            </w:r>
            <w:r>
              <w:t>metabolism</w:t>
            </w:r>
          </w:p>
        </w:tc>
      </w:tr>
      <w:tr w:rsidR="00D725E3" w14:paraId="7141F6D4" w14:textId="77777777" w:rsidTr="00C55322">
        <w:trPr>
          <w:trHeight w:val="362"/>
        </w:trPr>
        <w:tc>
          <w:tcPr>
            <w:tcW w:w="2705" w:type="dxa"/>
            <w:vMerge w:val="restart"/>
            <w:shd w:val="clear" w:color="auto" w:fill="auto"/>
          </w:tcPr>
          <w:p w14:paraId="3F86C40C" w14:textId="77777777" w:rsidR="00D725E3" w:rsidRDefault="00D725E3" w:rsidP="00D725E3">
            <w:pPr>
              <w:pStyle w:val="TableParagraph"/>
              <w:spacing w:before="99"/>
              <w:ind w:right="659"/>
              <w:rPr>
                <w:b/>
              </w:rPr>
            </w:pPr>
            <w:r>
              <w:rPr>
                <w:b/>
              </w:rPr>
              <w:t>Organismal</w:t>
            </w:r>
            <w:r w:rsidRPr="001E2A76">
              <w:rPr>
                <w:b/>
              </w:rPr>
              <w:t xml:space="preserve"> </w:t>
            </w:r>
            <w:r>
              <w:rPr>
                <w:b/>
              </w:rPr>
              <w:t>Systems</w:t>
            </w:r>
          </w:p>
        </w:tc>
        <w:tc>
          <w:tcPr>
            <w:tcW w:w="3317" w:type="dxa"/>
            <w:shd w:val="clear" w:color="auto" w:fill="auto"/>
          </w:tcPr>
          <w:p w14:paraId="301BCD3D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Aging</w:t>
            </w:r>
          </w:p>
        </w:tc>
        <w:tc>
          <w:tcPr>
            <w:tcW w:w="3603" w:type="dxa"/>
            <w:shd w:val="clear" w:color="auto" w:fill="auto"/>
          </w:tcPr>
          <w:p w14:paraId="359D5E93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r>
              <w:t>Alanine, aspartate and glutamate</w:t>
            </w:r>
            <w:r w:rsidRPr="001E2A76">
              <w:t xml:space="preserve"> </w:t>
            </w:r>
            <w:r>
              <w:lastRenderedPageBreak/>
              <w:t>metabolism</w:t>
            </w:r>
          </w:p>
        </w:tc>
      </w:tr>
      <w:tr w:rsidR="00D725E3" w14:paraId="41945665" w14:textId="77777777" w:rsidTr="00C55322">
        <w:trPr>
          <w:trHeight w:val="285"/>
        </w:trPr>
        <w:tc>
          <w:tcPr>
            <w:tcW w:w="2705" w:type="dxa"/>
            <w:vMerge/>
            <w:shd w:val="clear" w:color="auto" w:fill="auto"/>
          </w:tcPr>
          <w:p w14:paraId="0AA72385" w14:textId="77777777" w:rsidR="00D725E3" w:rsidRPr="001E2A76" w:rsidRDefault="00D725E3" w:rsidP="00D725E3">
            <w:pPr>
              <w:pStyle w:val="TableParagraph"/>
              <w:spacing w:before="99"/>
              <w:ind w:left="659" w:right="659"/>
              <w:rPr>
                <w:b/>
              </w:rPr>
            </w:pPr>
          </w:p>
        </w:tc>
        <w:tc>
          <w:tcPr>
            <w:tcW w:w="3317" w:type="dxa"/>
            <w:shd w:val="clear" w:color="auto" w:fill="auto"/>
          </w:tcPr>
          <w:p w14:paraId="490A6C93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Immune</w:t>
            </w:r>
            <w:r w:rsidRPr="001E2A76">
              <w:t xml:space="preserve"> </w:t>
            </w:r>
            <w:r>
              <w:t>system</w:t>
            </w:r>
          </w:p>
        </w:tc>
        <w:tc>
          <w:tcPr>
            <w:tcW w:w="3603" w:type="dxa"/>
            <w:shd w:val="clear" w:color="auto" w:fill="auto"/>
          </w:tcPr>
          <w:p w14:paraId="2FF41347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r>
              <w:t>Tetracycline</w:t>
            </w:r>
            <w:r w:rsidRPr="001E2A76">
              <w:t xml:space="preserve"> </w:t>
            </w:r>
            <w:r>
              <w:t>biosynthesis</w:t>
            </w:r>
          </w:p>
        </w:tc>
      </w:tr>
      <w:tr w:rsidR="00D725E3" w14:paraId="08DAACB9" w14:textId="77777777" w:rsidTr="00C55322">
        <w:trPr>
          <w:trHeight w:val="276"/>
        </w:trPr>
        <w:tc>
          <w:tcPr>
            <w:tcW w:w="2705" w:type="dxa"/>
            <w:vMerge/>
            <w:shd w:val="clear" w:color="auto" w:fill="auto"/>
          </w:tcPr>
          <w:p w14:paraId="72C34518" w14:textId="77777777" w:rsidR="00D725E3" w:rsidRPr="001E2A76" w:rsidRDefault="00D725E3" w:rsidP="00D725E3">
            <w:pPr>
              <w:pStyle w:val="TableParagraph"/>
              <w:spacing w:before="99"/>
              <w:ind w:left="659" w:right="659"/>
              <w:rPr>
                <w:b/>
              </w:rPr>
            </w:pPr>
          </w:p>
        </w:tc>
        <w:tc>
          <w:tcPr>
            <w:tcW w:w="3317" w:type="dxa"/>
            <w:shd w:val="clear" w:color="auto" w:fill="auto"/>
          </w:tcPr>
          <w:p w14:paraId="483E92D8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Endocrine</w:t>
            </w:r>
            <w:r w:rsidRPr="001E2A76">
              <w:t xml:space="preserve"> </w:t>
            </w:r>
            <w:r>
              <w:t>system</w:t>
            </w:r>
          </w:p>
        </w:tc>
        <w:tc>
          <w:tcPr>
            <w:tcW w:w="3603" w:type="dxa"/>
            <w:shd w:val="clear" w:color="auto" w:fill="auto"/>
          </w:tcPr>
          <w:p w14:paraId="23943C51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r>
              <w:t>Aflatoxin</w:t>
            </w:r>
            <w:r w:rsidRPr="001E2A76">
              <w:t xml:space="preserve"> </w:t>
            </w:r>
            <w:r>
              <w:t>biosynthesis</w:t>
            </w:r>
          </w:p>
        </w:tc>
      </w:tr>
      <w:tr w:rsidR="00D725E3" w14:paraId="2F0C73A1" w14:textId="77777777" w:rsidTr="00C55322">
        <w:trPr>
          <w:trHeight w:val="362"/>
        </w:trPr>
        <w:tc>
          <w:tcPr>
            <w:tcW w:w="2705" w:type="dxa"/>
            <w:vMerge/>
            <w:shd w:val="clear" w:color="auto" w:fill="auto"/>
          </w:tcPr>
          <w:p w14:paraId="4820D8A6" w14:textId="77777777" w:rsidR="00D725E3" w:rsidRPr="001E2A76" w:rsidRDefault="00D725E3" w:rsidP="00D725E3">
            <w:pPr>
              <w:pStyle w:val="TableParagraph"/>
              <w:spacing w:before="99"/>
              <w:ind w:left="659" w:right="659"/>
              <w:rPr>
                <w:b/>
              </w:rPr>
            </w:pPr>
          </w:p>
        </w:tc>
        <w:tc>
          <w:tcPr>
            <w:tcW w:w="3317" w:type="dxa"/>
            <w:shd w:val="clear" w:color="auto" w:fill="auto"/>
          </w:tcPr>
          <w:p w14:paraId="2F242EEC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Circulatory</w:t>
            </w:r>
            <w:r w:rsidRPr="001E2A76">
              <w:t xml:space="preserve"> </w:t>
            </w:r>
            <w:r>
              <w:t>system</w:t>
            </w:r>
          </w:p>
        </w:tc>
        <w:tc>
          <w:tcPr>
            <w:tcW w:w="3603" w:type="dxa"/>
            <w:shd w:val="clear" w:color="auto" w:fill="auto"/>
          </w:tcPr>
          <w:p w14:paraId="1A28ECAD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r>
              <w:t>Glycine, serine and threonine</w:t>
            </w:r>
            <w:r w:rsidRPr="001E2A76">
              <w:t xml:space="preserve"> </w:t>
            </w:r>
            <w:r>
              <w:t>metabolism</w:t>
            </w:r>
          </w:p>
        </w:tc>
      </w:tr>
      <w:tr w:rsidR="00D725E3" w14:paraId="0BD6B738" w14:textId="77777777" w:rsidTr="00C55322">
        <w:trPr>
          <w:trHeight w:val="285"/>
        </w:trPr>
        <w:tc>
          <w:tcPr>
            <w:tcW w:w="2705" w:type="dxa"/>
            <w:vMerge/>
            <w:shd w:val="clear" w:color="auto" w:fill="auto"/>
          </w:tcPr>
          <w:p w14:paraId="0BBCA59B" w14:textId="77777777" w:rsidR="00D725E3" w:rsidRPr="001E2A76" w:rsidRDefault="00D725E3" w:rsidP="00D725E3">
            <w:pPr>
              <w:pStyle w:val="TableParagraph"/>
              <w:spacing w:before="99"/>
              <w:ind w:left="659" w:right="659"/>
              <w:rPr>
                <w:b/>
              </w:rPr>
            </w:pPr>
          </w:p>
        </w:tc>
        <w:tc>
          <w:tcPr>
            <w:tcW w:w="3317" w:type="dxa"/>
            <w:shd w:val="clear" w:color="auto" w:fill="auto"/>
          </w:tcPr>
          <w:p w14:paraId="5F29F509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Digestive</w:t>
            </w:r>
            <w:r w:rsidRPr="001E2A76">
              <w:t xml:space="preserve"> </w:t>
            </w:r>
            <w:r>
              <w:t>system</w:t>
            </w:r>
          </w:p>
        </w:tc>
        <w:tc>
          <w:tcPr>
            <w:tcW w:w="3603" w:type="dxa"/>
            <w:shd w:val="clear" w:color="auto" w:fill="auto"/>
          </w:tcPr>
          <w:p w14:paraId="67AA5048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r>
              <w:t>Monobactam</w:t>
            </w:r>
            <w:r w:rsidRPr="001E2A76">
              <w:t xml:space="preserve"> </w:t>
            </w:r>
            <w:r>
              <w:t>biosynthesis</w:t>
            </w:r>
          </w:p>
        </w:tc>
      </w:tr>
      <w:tr w:rsidR="00D725E3" w14:paraId="316D07D3" w14:textId="77777777" w:rsidTr="00C55322">
        <w:trPr>
          <w:trHeight w:val="276"/>
        </w:trPr>
        <w:tc>
          <w:tcPr>
            <w:tcW w:w="2705" w:type="dxa"/>
            <w:vMerge/>
            <w:shd w:val="clear" w:color="auto" w:fill="auto"/>
          </w:tcPr>
          <w:p w14:paraId="473FA9BF" w14:textId="77777777" w:rsidR="00D725E3" w:rsidRPr="001E2A76" w:rsidRDefault="00D725E3" w:rsidP="00D725E3">
            <w:pPr>
              <w:pStyle w:val="TableParagraph"/>
              <w:spacing w:before="99"/>
              <w:ind w:left="659" w:right="659"/>
              <w:rPr>
                <w:b/>
              </w:rPr>
            </w:pPr>
          </w:p>
        </w:tc>
        <w:tc>
          <w:tcPr>
            <w:tcW w:w="3317" w:type="dxa"/>
            <w:shd w:val="clear" w:color="auto" w:fill="auto"/>
          </w:tcPr>
          <w:p w14:paraId="705FEC62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Excretory</w:t>
            </w:r>
            <w:r w:rsidRPr="001E2A76">
              <w:t xml:space="preserve"> </w:t>
            </w:r>
            <w:r>
              <w:t>system</w:t>
            </w:r>
          </w:p>
        </w:tc>
        <w:tc>
          <w:tcPr>
            <w:tcW w:w="3603" w:type="dxa"/>
            <w:shd w:val="clear" w:color="auto" w:fill="auto"/>
          </w:tcPr>
          <w:p w14:paraId="2AFC704D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r>
              <w:t>Cysteine</w:t>
            </w:r>
            <w:r w:rsidRPr="001E2A76">
              <w:t xml:space="preserve"> </w:t>
            </w:r>
            <w:r>
              <w:t>and</w:t>
            </w:r>
            <w:r w:rsidRPr="001E2A76">
              <w:t xml:space="preserve"> </w:t>
            </w:r>
            <w:r>
              <w:t>methionine</w:t>
            </w:r>
            <w:r w:rsidRPr="001E2A76">
              <w:t xml:space="preserve"> </w:t>
            </w:r>
            <w:r>
              <w:t>metabolism</w:t>
            </w:r>
          </w:p>
        </w:tc>
      </w:tr>
      <w:tr w:rsidR="00D725E3" w14:paraId="1AD39079" w14:textId="77777777" w:rsidTr="00C55322">
        <w:trPr>
          <w:trHeight w:val="362"/>
        </w:trPr>
        <w:tc>
          <w:tcPr>
            <w:tcW w:w="2705" w:type="dxa"/>
            <w:vMerge/>
            <w:shd w:val="clear" w:color="auto" w:fill="auto"/>
          </w:tcPr>
          <w:p w14:paraId="3ED1F8ED" w14:textId="77777777" w:rsidR="00D725E3" w:rsidRPr="001E2A76" w:rsidRDefault="00D725E3" w:rsidP="00D725E3">
            <w:pPr>
              <w:pStyle w:val="TableParagraph"/>
              <w:spacing w:before="99"/>
              <w:ind w:left="659" w:right="659"/>
              <w:rPr>
                <w:b/>
              </w:rPr>
            </w:pPr>
          </w:p>
        </w:tc>
        <w:tc>
          <w:tcPr>
            <w:tcW w:w="3317" w:type="dxa"/>
            <w:shd w:val="clear" w:color="auto" w:fill="auto"/>
          </w:tcPr>
          <w:p w14:paraId="18477CAF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Nervous</w:t>
            </w:r>
            <w:r w:rsidRPr="001E2A76">
              <w:t xml:space="preserve"> </w:t>
            </w:r>
            <w:r>
              <w:t>system</w:t>
            </w:r>
          </w:p>
        </w:tc>
        <w:tc>
          <w:tcPr>
            <w:tcW w:w="3603" w:type="dxa"/>
            <w:shd w:val="clear" w:color="auto" w:fill="auto"/>
          </w:tcPr>
          <w:p w14:paraId="0986FE39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r>
              <w:t>Valine, leucine and isoleucine</w:t>
            </w:r>
            <w:r w:rsidRPr="001E2A76">
              <w:t xml:space="preserve"> </w:t>
            </w:r>
            <w:r>
              <w:t>degradation</w:t>
            </w:r>
          </w:p>
        </w:tc>
      </w:tr>
      <w:tr w:rsidR="00D725E3" w14:paraId="659C1A95" w14:textId="77777777" w:rsidTr="00C55322">
        <w:trPr>
          <w:trHeight w:val="285"/>
        </w:trPr>
        <w:tc>
          <w:tcPr>
            <w:tcW w:w="2705" w:type="dxa"/>
            <w:vMerge/>
            <w:shd w:val="clear" w:color="auto" w:fill="auto"/>
          </w:tcPr>
          <w:p w14:paraId="415A3B89" w14:textId="77777777" w:rsidR="00D725E3" w:rsidRPr="001E2A76" w:rsidRDefault="00D725E3" w:rsidP="00D725E3">
            <w:pPr>
              <w:pStyle w:val="TableParagraph"/>
              <w:spacing w:before="99"/>
              <w:ind w:left="659" w:right="659"/>
              <w:rPr>
                <w:b/>
              </w:rPr>
            </w:pPr>
          </w:p>
        </w:tc>
        <w:tc>
          <w:tcPr>
            <w:tcW w:w="3317" w:type="dxa"/>
            <w:shd w:val="clear" w:color="auto" w:fill="auto"/>
          </w:tcPr>
          <w:p w14:paraId="3DAADED8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Sensory</w:t>
            </w:r>
            <w:r w:rsidRPr="001E2A76">
              <w:t xml:space="preserve"> </w:t>
            </w:r>
            <w:r>
              <w:t>system</w:t>
            </w:r>
          </w:p>
        </w:tc>
        <w:tc>
          <w:tcPr>
            <w:tcW w:w="3603" w:type="dxa"/>
            <w:shd w:val="clear" w:color="auto" w:fill="auto"/>
          </w:tcPr>
          <w:p w14:paraId="5F33E9C5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r>
              <w:t>Geraniol</w:t>
            </w:r>
            <w:r w:rsidRPr="001E2A76">
              <w:t xml:space="preserve"> </w:t>
            </w:r>
            <w:r>
              <w:t>degradation</w:t>
            </w:r>
          </w:p>
        </w:tc>
      </w:tr>
      <w:tr w:rsidR="00D725E3" w14:paraId="0572C4D5" w14:textId="77777777" w:rsidTr="00C55322">
        <w:trPr>
          <w:trHeight w:val="371"/>
        </w:trPr>
        <w:tc>
          <w:tcPr>
            <w:tcW w:w="2705" w:type="dxa"/>
            <w:vMerge/>
            <w:shd w:val="clear" w:color="auto" w:fill="auto"/>
          </w:tcPr>
          <w:p w14:paraId="30B4B52D" w14:textId="77777777" w:rsidR="00D725E3" w:rsidRPr="001E2A76" w:rsidRDefault="00D725E3" w:rsidP="00D725E3">
            <w:pPr>
              <w:pStyle w:val="TableParagraph"/>
              <w:spacing w:before="99"/>
              <w:ind w:left="659" w:right="659"/>
              <w:rPr>
                <w:b/>
              </w:rPr>
            </w:pPr>
          </w:p>
        </w:tc>
        <w:tc>
          <w:tcPr>
            <w:tcW w:w="3317" w:type="dxa"/>
            <w:shd w:val="clear" w:color="auto" w:fill="auto"/>
          </w:tcPr>
          <w:p w14:paraId="1F973A2B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Development and</w:t>
            </w:r>
            <w:r w:rsidRPr="001E2A76">
              <w:t xml:space="preserve"> </w:t>
            </w:r>
            <w:r>
              <w:t>regeneration</w:t>
            </w:r>
          </w:p>
        </w:tc>
        <w:tc>
          <w:tcPr>
            <w:tcW w:w="3603" w:type="dxa"/>
            <w:shd w:val="clear" w:color="auto" w:fill="auto"/>
          </w:tcPr>
          <w:p w14:paraId="079F4DA7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r>
              <w:t>Valine, leucine and isoleucine</w:t>
            </w:r>
            <w:r w:rsidRPr="001E2A76">
              <w:t xml:space="preserve"> </w:t>
            </w:r>
            <w:r>
              <w:t>biosynthesis</w:t>
            </w:r>
          </w:p>
        </w:tc>
      </w:tr>
      <w:tr w:rsidR="00D725E3" w14:paraId="4472FDFD" w14:textId="77777777" w:rsidTr="00C55322">
        <w:trPr>
          <w:trHeight w:val="371"/>
        </w:trPr>
        <w:tc>
          <w:tcPr>
            <w:tcW w:w="2705" w:type="dxa"/>
            <w:vMerge/>
            <w:shd w:val="clear" w:color="auto" w:fill="auto"/>
          </w:tcPr>
          <w:p w14:paraId="1EF5C598" w14:textId="77777777" w:rsidR="00D725E3" w:rsidRPr="001E2A76" w:rsidRDefault="00D725E3" w:rsidP="00D725E3">
            <w:pPr>
              <w:pStyle w:val="TableParagraph"/>
              <w:spacing w:before="99"/>
              <w:ind w:left="659" w:right="659"/>
              <w:rPr>
                <w:b/>
              </w:rPr>
            </w:pPr>
          </w:p>
        </w:tc>
        <w:tc>
          <w:tcPr>
            <w:tcW w:w="3317" w:type="dxa"/>
            <w:shd w:val="clear" w:color="auto" w:fill="auto"/>
          </w:tcPr>
          <w:p w14:paraId="55AA241F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Environmental</w:t>
            </w:r>
            <w:r w:rsidRPr="001E2A76">
              <w:t xml:space="preserve"> </w:t>
            </w:r>
            <w:r>
              <w:t>adaptation</w:t>
            </w:r>
          </w:p>
        </w:tc>
        <w:tc>
          <w:tcPr>
            <w:tcW w:w="3603" w:type="dxa"/>
            <w:shd w:val="clear" w:color="auto" w:fill="auto"/>
          </w:tcPr>
          <w:p w14:paraId="7B38932C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r>
              <w:t>Lysine</w:t>
            </w:r>
            <w:r w:rsidRPr="001E2A76">
              <w:t xml:space="preserve"> </w:t>
            </w:r>
            <w:r>
              <w:t>biosynthesis</w:t>
            </w:r>
          </w:p>
        </w:tc>
      </w:tr>
      <w:tr w:rsidR="00D725E3" w14:paraId="5E21CF42" w14:textId="77777777" w:rsidTr="00C55322">
        <w:trPr>
          <w:trHeight w:val="371"/>
        </w:trPr>
        <w:tc>
          <w:tcPr>
            <w:tcW w:w="2705" w:type="dxa"/>
            <w:vMerge w:val="restart"/>
            <w:shd w:val="clear" w:color="auto" w:fill="auto"/>
          </w:tcPr>
          <w:p w14:paraId="0A86A842" w14:textId="77777777" w:rsidR="00D725E3" w:rsidRDefault="00D725E3" w:rsidP="00D725E3">
            <w:pPr>
              <w:pStyle w:val="TableParagraph"/>
              <w:spacing w:before="99"/>
              <w:ind w:left="659" w:right="659"/>
              <w:rPr>
                <w:b/>
              </w:rPr>
            </w:pPr>
            <w:r>
              <w:rPr>
                <w:b/>
              </w:rPr>
              <w:t>Human</w:t>
            </w:r>
            <w:r w:rsidRPr="001E2A76">
              <w:rPr>
                <w:b/>
              </w:rPr>
              <w:t xml:space="preserve"> </w:t>
            </w:r>
            <w:r>
              <w:rPr>
                <w:b/>
              </w:rPr>
              <w:t>Diseases</w:t>
            </w:r>
          </w:p>
        </w:tc>
        <w:tc>
          <w:tcPr>
            <w:tcW w:w="3317" w:type="dxa"/>
            <w:shd w:val="clear" w:color="auto" w:fill="auto"/>
          </w:tcPr>
          <w:p w14:paraId="6AF19B2E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Cancer:</w:t>
            </w:r>
            <w:r w:rsidRPr="001E2A76">
              <w:t xml:space="preserve"> </w:t>
            </w:r>
            <w:r>
              <w:t>overview</w:t>
            </w:r>
          </w:p>
        </w:tc>
        <w:tc>
          <w:tcPr>
            <w:tcW w:w="3603" w:type="dxa"/>
            <w:shd w:val="clear" w:color="auto" w:fill="auto"/>
          </w:tcPr>
          <w:p w14:paraId="51DB1E2F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r>
              <w:t>Lysine</w:t>
            </w:r>
            <w:r w:rsidRPr="001E2A76">
              <w:t xml:space="preserve"> </w:t>
            </w:r>
            <w:r>
              <w:t>degradation</w:t>
            </w:r>
          </w:p>
        </w:tc>
      </w:tr>
      <w:tr w:rsidR="00D725E3" w14:paraId="553FE923" w14:textId="77777777" w:rsidTr="00C55322">
        <w:trPr>
          <w:trHeight w:val="371"/>
        </w:trPr>
        <w:tc>
          <w:tcPr>
            <w:tcW w:w="2705" w:type="dxa"/>
            <w:vMerge/>
            <w:shd w:val="clear" w:color="auto" w:fill="auto"/>
          </w:tcPr>
          <w:p w14:paraId="5218FD2E" w14:textId="77777777" w:rsidR="00D725E3" w:rsidRPr="001E2A76" w:rsidRDefault="00D725E3" w:rsidP="00D725E3">
            <w:pPr>
              <w:pStyle w:val="TableParagraph"/>
              <w:spacing w:before="99"/>
              <w:ind w:left="659" w:right="659"/>
              <w:rPr>
                <w:b/>
              </w:rPr>
            </w:pPr>
          </w:p>
        </w:tc>
        <w:tc>
          <w:tcPr>
            <w:tcW w:w="3317" w:type="dxa"/>
            <w:shd w:val="clear" w:color="auto" w:fill="auto"/>
          </w:tcPr>
          <w:p w14:paraId="23B59E43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Cancer:</w:t>
            </w:r>
            <w:r w:rsidRPr="001E2A76">
              <w:t xml:space="preserve"> </w:t>
            </w:r>
            <w:r>
              <w:t>specific</w:t>
            </w:r>
            <w:r w:rsidRPr="001E2A76">
              <w:t xml:space="preserve"> </w:t>
            </w:r>
            <w:r>
              <w:t>types</w:t>
            </w:r>
          </w:p>
        </w:tc>
        <w:tc>
          <w:tcPr>
            <w:tcW w:w="3603" w:type="dxa"/>
            <w:shd w:val="clear" w:color="auto" w:fill="auto"/>
          </w:tcPr>
          <w:p w14:paraId="09852DEF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r>
              <w:t>Penicillin and cephalosporin</w:t>
            </w:r>
            <w:r w:rsidRPr="001E2A76">
              <w:t xml:space="preserve"> </w:t>
            </w:r>
            <w:r>
              <w:t>biosynthesis</w:t>
            </w:r>
          </w:p>
        </w:tc>
      </w:tr>
      <w:tr w:rsidR="00D725E3" w14:paraId="0AE6E1DE" w14:textId="77777777" w:rsidTr="00C55322">
        <w:trPr>
          <w:trHeight w:val="371"/>
        </w:trPr>
        <w:tc>
          <w:tcPr>
            <w:tcW w:w="2705" w:type="dxa"/>
            <w:vMerge/>
            <w:shd w:val="clear" w:color="auto" w:fill="auto"/>
          </w:tcPr>
          <w:p w14:paraId="0FDFD037" w14:textId="77777777" w:rsidR="00D725E3" w:rsidRPr="001E2A76" w:rsidRDefault="00D725E3" w:rsidP="00D725E3">
            <w:pPr>
              <w:pStyle w:val="TableParagraph"/>
              <w:spacing w:before="99"/>
              <w:ind w:left="659" w:right="659"/>
              <w:rPr>
                <w:b/>
              </w:rPr>
            </w:pPr>
          </w:p>
        </w:tc>
        <w:tc>
          <w:tcPr>
            <w:tcW w:w="3317" w:type="dxa"/>
            <w:shd w:val="clear" w:color="auto" w:fill="auto"/>
          </w:tcPr>
          <w:p w14:paraId="1843820F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Immune</w:t>
            </w:r>
            <w:r w:rsidRPr="001E2A76">
              <w:t xml:space="preserve"> </w:t>
            </w:r>
            <w:r>
              <w:t>disease</w:t>
            </w:r>
          </w:p>
        </w:tc>
        <w:tc>
          <w:tcPr>
            <w:tcW w:w="3603" w:type="dxa"/>
            <w:shd w:val="clear" w:color="auto" w:fill="auto"/>
          </w:tcPr>
          <w:p w14:paraId="70E13623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r>
              <w:t>Arginine</w:t>
            </w:r>
            <w:r w:rsidRPr="001E2A76">
              <w:t xml:space="preserve"> </w:t>
            </w:r>
            <w:r>
              <w:t>and</w:t>
            </w:r>
            <w:r w:rsidRPr="001E2A76">
              <w:t xml:space="preserve"> </w:t>
            </w:r>
            <w:r>
              <w:t>proline</w:t>
            </w:r>
            <w:r w:rsidRPr="001E2A76">
              <w:t xml:space="preserve"> </w:t>
            </w:r>
            <w:r>
              <w:t>metabolism</w:t>
            </w:r>
          </w:p>
        </w:tc>
      </w:tr>
      <w:tr w:rsidR="00D725E3" w14:paraId="3D550E1C" w14:textId="77777777" w:rsidTr="00C55322">
        <w:trPr>
          <w:trHeight w:val="276"/>
        </w:trPr>
        <w:tc>
          <w:tcPr>
            <w:tcW w:w="2705" w:type="dxa"/>
            <w:vMerge/>
            <w:shd w:val="clear" w:color="auto" w:fill="auto"/>
          </w:tcPr>
          <w:p w14:paraId="5673AC95" w14:textId="77777777" w:rsidR="00D725E3" w:rsidRPr="001E2A76" w:rsidRDefault="00D725E3" w:rsidP="00D725E3">
            <w:pPr>
              <w:pStyle w:val="TableParagraph"/>
              <w:spacing w:before="99"/>
              <w:ind w:left="659" w:right="659"/>
              <w:rPr>
                <w:b/>
              </w:rPr>
            </w:pPr>
          </w:p>
        </w:tc>
        <w:tc>
          <w:tcPr>
            <w:tcW w:w="3317" w:type="dxa"/>
            <w:shd w:val="clear" w:color="auto" w:fill="auto"/>
          </w:tcPr>
          <w:p w14:paraId="2EB0AD0B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Neurodegenerative</w:t>
            </w:r>
            <w:r w:rsidRPr="001E2A76">
              <w:t xml:space="preserve"> </w:t>
            </w:r>
            <w:r>
              <w:t>disease</w:t>
            </w:r>
          </w:p>
        </w:tc>
        <w:tc>
          <w:tcPr>
            <w:tcW w:w="3603" w:type="dxa"/>
            <w:shd w:val="clear" w:color="auto" w:fill="auto"/>
          </w:tcPr>
          <w:p w14:paraId="4AEB3B76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r>
              <w:t>Clavulanic</w:t>
            </w:r>
            <w:r w:rsidRPr="001E2A76">
              <w:t xml:space="preserve"> </w:t>
            </w:r>
            <w:r>
              <w:t>acid</w:t>
            </w:r>
            <w:r w:rsidRPr="001E2A76">
              <w:t xml:space="preserve"> </w:t>
            </w:r>
            <w:r>
              <w:t>biosynthesis</w:t>
            </w:r>
          </w:p>
        </w:tc>
      </w:tr>
      <w:tr w:rsidR="00D725E3" w14:paraId="6957FECC" w14:textId="77777777" w:rsidTr="00C55322">
        <w:trPr>
          <w:trHeight w:val="362"/>
        </w:trPr>
        <w:tc>
          <w:tcPr>
            <w:tcW w:w="2705" w:type="dxa"/>
            <w:vMerge/>
            <w:shd w:val="clear" w:color="auto" w:fill="auto"/>
          </w:tcPr>
          <w:p w14:paraId="030B25C3" w14:textId="77777777" w:rsidR="00D725E3" w:rsidRPr="001E2A76" w:rsidRDefault="00D725E3" w:rsidP="00D725E3">
            <w:pPr>
              <w:pStyle w:val="TableParagraph"/>
              <w:spacing w:before="99"/>
              <w:ind w:left="659" w:right="659"/>
              <w:rPr>
                <w:b/>
              </w:rPr>
            </w:pPr>
          </w:p>
        </w:tc>
        <w:tc>
          <w:tcPr>
            <w:tcW w:w="3317" w:type="dxa"/>
            <w:shd w:val="clear" w:color="auto" w:fill="auto"/>
          </w:tcPr>
          <w:p w14:paraId="5DB4584B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Substance</w:t>
            </w:r>
            <w:r w:rsidRPr="001E2A76">
              <w:t xml:space="preserve"> </w:t>
            </w:r>
            <w:r>
              <w:t>dependence</w:t>
            </w:r>
          </w:p>
        </w:tc>
        <w:tc>
          <w:tcPr>
            <w:tcW w:w="3603" w:type="dxa"/>
            <w:shd w:val="clear" w:color="auto" w:fill="auto"/>
          </w:tcPr>
          <w:p w14:paraId="6AAC26C3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r>
              <w:t>Carbapenem</w:t>
            </w:r>
            <w:r w:rsidRPr="001E2A76">
              <w:t xml:space="preserve"> </w:t>
            </w:r>
            <w:r>
              <w:t>biosynthesis</w:t>
            </w:r>
          </w:p>
        </w:tc>
      </w:tr>
      <w:tr w:rsidR="00D725E3" w14:paraId="21CDD0F6" w14:textId="77777777" w:rsidTr="00C55322">
        <w:trPr>
          <w:trHeight w:val="381"/>
        </w:trPr>
        <w:tc>
          <w:tcPr>
            <w:tcW w:w="2705" w:type="dxa"/>
            <w:vMerge/>
            <w:shd w:val="clear" w:color="auto" w:fill="auto"/>
          </w:tcPr>
          <w:p w14:paraId="6FD6D0E4" w14:textId="77777777" w:rsidR="00D725E3" w:rsidRPr="001E2A76" w:rsidRDefault="00D725E3" w:rsidP="00D725E3">
            <w:pPr>
              <w:pStyle w:val="TableParagraph"/>
              <w:spacing w:before="99"/>
              <w:ind w:left="659" w:right="659"/>
              <w:rPr>
                <w:b/>
              </w:rPr>
            </w:pPr>
          </w:p>
        </w:tc>
        <w:tc>
          <w:tcPr>
            <w:tcW w:w="3317" w:type="dxa"/>
            <w:shd w:val="clear" w:color="auto" w:fill="auto"/>
          </w:tcPr>
          <w:p w14:paraId="1F18B38A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Cardiovascular</w:t>
            </w:r>
            <w:r w:rsidRPr="001E2A76">
              <w:t xml:space="preserve"> </w:t>
            </w:r>
            <w:r>
              <w:t>disease</w:t>
            </w:r>
          </w:p>
        </w:tc>
        <w:tc>
          <w:tcPr>
            <w:tcW w:w="3603" w:type="dxa"/>
            <w:shd w:val="clear" w:color="auto" w:fill="auto"/>
          </w:tcPr>
          <w:p w14:paraId="11AC8097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r>
              <w:t>Prodigiosin</w:t>
            </w:r>
            <w:r w:rsidRPr="001E2A76">
              <w:t xml:space="preserve"> </w:t>
            </w:r>
            <w:r>
              <w:t>biosynthesis</w:t>
            </w:r>
          </w:p>
        </w:tc>
      </w:tr>
      <w:tr w:rsidR="00D725E3" w14:paraId="0CA6FF7E" w14:textId="77777777" w:rsidTr="00C55322">
        <w:trPr>
          <w:trHeight w:val="362"/>
        </w:trPr>
        <w:tc>
          <w:tcPr>
            <w:tcW w:w="2705" w:type="dxa"/>
            <w:vMerge/>
            <w:shd w:val="clear" w:color="auto" w:fill="auto"/>
          </w:tcPr>
          <w:p w14:paraId="6FD6385E" w14:textId="77777777" w:rsidR="00D725E3" w:rsidRPr="001E2A76" w:rsidRDefault="00D725E3" w:rsidP="00D725E3">
            <w:pPr>
              <w:pStyle w:val="TableParagraph"/>
              <w:spacing w:before="99"/>
              <w:ind w:left="659" w:right="659"/>
              <w:rPr>
                <w:b/>
              </w:rPr>
            </w:pPr>
          </w:p>
        </w:tc>
        <w:tc>
          <w:tcPr>
            <w:tcW w:w="3317" w:type="dxa"/>
            <w:shd w:val="clear" w:color="auto" w:fill="auto"/>
          </w:tcPr>
          <w:p w14:paraId="083D6789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Endocrine and metabolic</w:t>
            </w:r>
            <w:r w:rsidRPr="001E2A76">
              <w:t xml:space="preserve"> </w:t>
            </w:r>
            <w:r>
              <w:t>disease</w:t>
            </w:r>
          </w:p>
        </w:tc>
        <w:tc>
          <w:tcPr>
            <w:tcW w:w="3603" w:type="dxa"/>
            <w:shd w:val="clear" w:color="auto" w:fill="auto"/>
          </w:tcPr>
          <w:p w14:paraId="36B9B023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r>
              <w:t>Histidine</w:t>
            </w:r>
            <w:r w:rsidRPr="001E2A76">
              <w:t xml:space="preserve"> </w:t>
            </w:r>
            <w:r>
              <w:t>metabolism</w:t>
            </w:r>
          </w:p>
        </w:tc>
      </w:tr>
      <w:tr w:rsidR="00D725E3" w14:paraId="2FDDA0FB" w14:textId="77777777" w:rsidTr="00C55322">
        <w:trPr>
          <w:trHeight w:val="381"/>
        </w:trPr>
        <w:tc>
          <w:tcPr>
            <w:tcW w:w="2705" w:type="dxa"/>
            <w:vMerge/>
            <w:shd w:val="clear" w:color="auto" w:fill="auto"/>
          </w:tcPr>
          <w:p w14:paraId="7DA430E7" w14:textId="77777777" w:rsidR="00D725E3" w:rsidRPr="001E2A76" w:rsidRDefault="00D725E3" w:rsidP="00D725E3">
            <w:pPr>
              <w:pStyle w:val="TableParagraph"/>
              <w:spacing w:before="99"/>
              <w:ind w:left="659" w:right="659"/>
              <w:rPr>
                <w:b/>
              </w:rPr>
            </w:pPr>
          </w:p>
        </w:tc>
        <w:tc>
          <w:tcPr>
            <w:tcW w:w="3317" w:type="dxa"/>
            <w:shd w:val="clear" w:color="auto" w:fill="auto"/>
          </w:tcPr>
          <w:p w14:paraId="1EF50D99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Infectious</w:t>
            </w:r>
            <w:r w:rsidRPr="001E2A76">
              <w:t xml:space="preserve"> </w:t>
            </w:r>
            <w:r>
              <w:t>disease:</w:t>
            </w:r>
            <w:r w:rsidRPr="001E2A76">
              <w:t xml:space="preserve"> </w:t>
            </w:r>
            <w:r>
              <w:t>bacterial</w:t>
            </w:r>
          </w:p>
        </w:tc>
        <w:tc>
          <w:tcPr>
            <w:tcW w:w="3603" w:type="dxa"/>
            <w:shd w:val="clear" w:color="auto" w:fill="auto"/>
          </w:tcPr>
          <w:p w14:paraId="3A176DD7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r>
              <w:t>Tyrosine</w:t>
            </w:r>
            <w:r w:rsidRPr="001E2A76">
              <w:t xml:space="preserve"> </w:t>
            </w:r>
            <w:r>
              <w:t>metabolism</w:t>
            </w:r>
          </w:p>
        </w:tc>
      </w:tr>
      <w:tr w:rsidR="00D725E3" w14:paraId="79C45830" w14:textId="77777777" w:rsidTr="00C55322">
        <w:trPr>
          <w:trHeight w:val="362"/>
        </w:trPr>
        <w:tc>
          <w:tcPr>
            <w:tcW w:w="2705" w:type="dxa"/>
            <w:vMerge/>
            <w:shd w:val="clear" w:color="auto" w:fill="auto"/>
          </w:tcPr>
          <w:p w14:paraId="647588C9" w14:textId="77777777" w:rsidR="00D725E3" w:rsidRPr="001E2A76" w:rsidRDefault="00D725E3" w:rsidP="00D725E3">
            <w:pPr>
              <w:pStyle w:val="TableParagraph"/>
              <w:spacing w:before="99"/>
              <w:ind w:left="659" w:right="659"/>
              <w:rPr>
                <w:b/>
              </w:rPr>
            </w:pPr>
          </w:p>
        </w:tc>
        <w:tc>
          <w:tcPr>
            <w:tcW w:w="3317" w:type="dxa"/>
            <w:shd w:val="clear" w:color="auto" w:fill="auto"/>
          </w:tcPr>
          <w:p w14:paraId="0C0D6B6D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Infectious</w:t>
            </w:r>
            <w:r w:rsidRPr="001E2A76">
              <w:t xml:space="preserve"> </w:t>
            </w:r>
            <w:r>
              <w:t>disease:</w:t>
            </w:r>
            <w:r w:rsidRPr="001E2A76">
              <w:t xml:space="preserve"> </w:t>
            </w:r>
            <w:r>
              <w:t>viral</w:t>
            </w:r>
          </w:p>
        </w:tc>
        <w:tc>
          <w:tcPr>
            <w:tcW w:w="3603" w:type="dxa"/>
            <w:shd w:val="clear" w:color="auto" w:fill="auto"/>
          </w:tcPr>
          <w:p w14:paraId="79DEF75B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r>
              <w:t>Phenylalanine</w:t>
            </w:r>
            <w:r w:rsidRPr="001E2A76">
              <w:t xml:space="preserve"> </w:t>
            </w:r>
            <w:r>
              <w:t>metabolism</w:t>
            </w:r>
          </w:p>
        </w:tc>
      </w:tr>
      <w:tr w:rsidR="00D725E3" w14:paraId="196FFDAE" w14:textId="77777777" w:rsidTr="00C55322">
        <w:trPr>
          <w:trHeight w:val="572"/>
        </w:trPr>
        <w:tc>
          <w:tcPr>
            <w:tcW w:w="2705" w:type="dxa"/>
            <w:vMerge/>
            <w:shd w:val="clear" w:color="auto" w:fill="auto"/>
          </w:tcPr>
          <w:p w14:paraId="7C782CA2" w14:textId="77777777" w:rsidR="00D725E3" w:rsidRPr="001E2A76" w:rsidRDefault="00D725E3" w:rsidP="00D725E3">
            <w:pPr>
              <w:pStyle w:val="TableParagraph"/>
              <w:spacing w:before="99"/>
              <w:ind w:left="659" w:right="659"/>
              <w:rPr>
                <w:b/>
              </w:rPr>
            </w:pPr>
          </w:p>
        </w:tc>
        <w:tc>
          <w:tcPr>
            <w:tcW w:w="3317" w:type="dxa"/>
            <w:shd w:val="clear" w:color="auto" w:fill="auto"/>
          </w:tcPr>
          <w:p w14:paraId="29554527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Infectious</w:t>
            </w:r>
            <w:r w:rsidRPr="001E2A76">
              <w:t xml:space="preserve"> </w:t>
            </w:r>
            <w:r>
              <w:t>disease:</w:t>
            </w:r>
            <w:r w:rsidRPr="001E2A76">
              <w:t xml:space="preserve"> </w:t>
            </w:r>
            <w:r>
              <w:t>parasitic</w:t>
            </w:r>
          </w:p>
        </w:tc>
        <w:tc>
          <w:tcPr>
            <w:tcW w:w="3603" w:type="dxa"/>
            <w:shd w:val="clear" w:color="auto" w:fill="auto"/>
          </w:tcPr>
          <w:p w14:paraId="474ABE36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proofErr w:type="spellStart"/>
            <w:r>
              <w:t>Chlorocyclohexane</w:t>
            </w:r>
            <w:proofErr w:type="spellEnd"/>
            <w:r>
              <w:t xml:space="preserve"> and</w:t>
            </w:r>
            <w:r w:rsidRPr="001E2A76">
              <w:t xml:space="preserve"> </w:t>
            </w:r>
            <w:r>
              <w:t>chlorobenzene</w:t>
            </w:r>
            <w:r w:rsidRPr="001E2A76">
              <w:t xml:space="preserve"> </w:t>
            </w:r>
            <w:r>
              <w:t>degradation</w:t>
            </w:r>
          </w:p>
        </w:tc>
      </w:tr>
      <w:tr w:rsidR="00D725E3" w14:paraId="38933BD8" w14:textId="77777777" w:rsidTr="00C55322">
        <w:trPr>
          <w:trHeight w:val="519"/>
        </w:trPr>
        <w:tc>
          <w:tcPr>
            <w:tcW w:w="2705" w:type="dxa"/>
            <w:vMerge/>
            <w:shd w:val="clear" w:color="auto" w:fill="auto"/>
          </w:tcPr>
          <w:p w14:paraId="7863AA70" w14:textId="77777777" w:rsidR="00D725E3" w:rsidRPr="001E2A76" w:rsidRDefault="00D725E3" w:rsidP="00D725E3">
            <w:pPr>
              <w:pStyle w:val="TableParagraph"/>
              <w:spacing w:before="99"/>
              <w:ind w:left="659" w:right="659"/>
              <w:rPr>
                <w:b/>
              </w:rPr>
            </w:pPr>
          </w:p>
        </w:tc>
        <w:tc>
          <w:tcPr>
            <w:tcW w:w="3317" w:type="dxa"/>
            <w:shd w:val="clear" w:color="auto" w:fill="auto"/>
          </w:tcPr>
          <w:p w14:paraId="228E8DAA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Drug</w:t>
            </w:r>
            <w:r w:rsidRPr="001E2A76">
              <w:t xml:space="preserve"> </w:t>
            </w:r>
            <w:r>
              <w:t>resistance:</w:t>
            </w:r>
            <w:r w:rsidRPr="001E2A76">
              <w:t xml:space="preserve"> </w:t>
            </w:r>
            <w:r>
              <w:t>antimicrobial</w:t>
            </w:r>
          </w:p>
        </w:tc>
        <w:tc>
          <w:tcPr>
            <w:tcW w:w="3603" w:type="dxa"/>
            <w:shd w:val="clear" w:color="auto" w:fill="auto"/>
          </w:tcPr>
          <w:p w14:paraId="51DD79B7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r>
              <w:t>Benzoate</w:t>
            </w:r>
            <w:r w:rsidRPr="001E2A76">
              <w:t xml:space="preserve"> </w:t>
            </w:r>
            <w:r>
              <w:t>degradation</w:t>
            </w:r>
          </w:p>
        </w:tc>
      </w:tr>
      <w:tr w:rsidR="00D725E3" w14:paraId="7F0B9E39" w14:textId="77777777" w:rsidTr="00C55322">
        <w:trPr>
          <w:trHeight w:val="519"/>
        </w:trPr>
        <w:tc>
          <w:tcPr>
            <w:tcW w:w="2705" w:type="dxa"/>
            <w:vMerge/>
            <w:shd w:val="clear" w:color="auto" w:fill="auto"/>
          </w:tcPr>
          <w:p w14:paraId="036BA98F" w14:textId="77777777" w:rsidR="00D725E3" w:rsidRPr="001E2A76" w:rsidRDefault="00D725E3" w:rsidP="00D725E3">
            <w:pPr>
              <w:pStyle w:val="TableParagraph"/>
              <w:spacing w:before="99"/>
              <w:ind w:left="659" w:right="659"/>
              <w:rPr>
                <w:b/>
              </w:rPr>
            </w:pPr>
          </w:p>
        </w:tc>
        <w:tc>
          <w:tcPr>
            <w:tcW w:w="3317" w:type="dxa"/>
            <w:shd w:val="clear" w:color="auto" w:fill="auto"/>
          </w:tcPr>
          <w:p w14:paraId="54548F7E" w14:textId="77777777" w:rsidR="00D725E3" w:rsidRDefault="00D725E3" w:rsidP="00D725E3">
            <w:pPr>
              <w:pStyle w:val="TableParagraph"/>
              <w:spacing w:before="1"/>
              <w:ind w:right="107"/>
            </w:pPr>
            <w:r>
              <w:t>Drug resistance:</w:t>
            </w:r>
            <w:r w:rsidRPr="001E2A76">
              <w:t xml:space="preserve"> </w:t>
            </w:r>
            <w:r>
              <w:t>antineoplastic</w:t>
            </w:r>
          </w:p>
        </w:tc>
        <w:tc>
          <w:tcPr>
            <w:tcW w:w="3603" w:type="dxa"/>
            <w:shd w:val="clear" w:color="auto" w:fill="auto"/>
          </w:tcPr>
          <w:p w14:paraId="4B11A59F" w14:textId="77777777" w:rsidR="00D725E3" w:rsidRDefault="00D725E3" w:rsidP="00D725E3">
            <w:pPr>
              <w:pStyle w:val="TableParagraph"/>
              <w:spacing w:before="1"/>
              <w:ind w:left="94" w:right="97"/>
            </w:pPr>
            <w:r>
              <w:t>Bisphenol</w:t>
            </w:r>
            <w:r w:rsidRPr="001E2A76">
              <w:t xml:space="preserve"> </w:t>
            </w:r>
            <w:r>
              <w:t>degradation</w:t>
            </w:r>
          </w:p>
        </w:tc>
      </w:tr>
    </w:tbl>
    <w:p w14:paraId="6305D557" w14:textId="77777777" w:rsidR="00D725E3" w:rsidRDefault="00D725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5A0C16" w14:textId="06ACC2DA" w:rsidR="00D725E3" w:rsidRPr="00D725E3" w:rsidRDefault="00D725E3">
      <w:pPr>
        <w:rPr>
          <w:b/>
          <w:bCs/>
          <w:sz w:val="28"/>
          <w:szCs w:val="28"/>
        </w:rPr>
      </w:pPr>
      <w:r w:rsidRPr="00D725E3">
        <w:rPr>
          <w:b/>
          <w:bCs/>
          <w:sz w:val="28"/>
          <w:szCs w:val="28"/>
        </w:rPr>
        <w:t>Table- 2: Metabolic functions of important bacterial species identified in the shotgun sequence of S1 and S2 samples from Bay of Bengal.</w:t>
      </w:r>
    </w:p>
    <w:tbl>
      <w:tblPr>
        <w:tblW w:w="963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03"/>
        <w:gridCol w:w="4277"/>
        <w:gridCol w:w="3150"/>
      </w:tblGrid>
      <w:tr w:rsidR="00D725E3" w:rsidRPr="00A606D1" w14:paraId="660011FC" w14:textId="77777777" w:rsidTr="00D725E3">
        <w:trPr>
          <w:trHeight w:val="187"/>
        </w:trPr>
        <w:tc>
          <w:tcPr>
            <w:tcW w:w="2203" w:type="dxa"/>
          </w:tcPr>
          <w:p w14:paraId="7F726A54" w14:textId="77777777" w:rsidR="00D725E3" w:rsidRPr="00A606D1" w:rsidRDefault="00D725E3" w:rsidP="002410F5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606D1">
              <w:rPr>
                <w:rFonts w:ascii="Times New Roman" w:eastAsia="Times New Roman" w:hAnsi="Times New Roman" w:cs="Times New Roman"/>
                <w:b/>
              </w:rPr>
              <w:t>Species</w:t>
            </w:r>
          </w:p>
        </w:tc>
        <w:tc>
          <w:tcPr>
            <w:tcW w:w="4277" w:type="dxa"/>
          </w:tcPr>
          <w:p w14:paraId="63661C63" w14:textId="77777777" w:rsidR="00D725E3" w:rsidRPr="00A606D1" w:rsidRDefault="00D725E3" w:rsidP="002410F5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606D1">
              <w:rPr>
                <w:rFonts w:ascii="Times New Roman" w:eastAsia="Times New Roman" w:hAnsi="Times New Roman" w:cs="Times New Roman"/>
                <w:b/>
              </w:rPr>
              <w:t>Functions</w:t>
            </w:r>
          </w:p>
        </w:tc>
        <w:tc>
          <w:tcPr>
            <w:tcW w:w="3150" w:type="dxa"/>
          </w:tcPr>
          <w:p w14:paraId="5F5BF62D" w14:textId="77777777" w:rsidR="00D725E3" w:rsidRPr="00A606D1" w:rsidRDefault="00D725E3" w:rsidP="002410F5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606D1">
              <w:rPr>
                <w:rFonts w:ascii="Times New Roman" w:eastAsia="Times New Roman" w:hAnsi="Times New Roman" w:cs="Times New Roman"/>
                <w:b/>
              </w:rPr>
              <w:t>References</w:t>
            </w:r>
          </w:p>
        </w:tc>
      </w:tr>
      <w:tr w:rsidR="00D725E3" w:rsidRPr="00A606D1" w14:paraId="1FDB8C3D" w14:textId="77777777" w:rsidTr="00D725E3">
        <w:trPr>
          <w:trHeight w:val="439"/>
        </w:trPr>
        <w:tc>
          <w:tcPr>
            <w:tcW w:w="2203" w:type="dxa"/>
          </w:tcPr>
          <w:p w14:paraId="2BBED122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Alteromonas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</w:t>
            </w:r>
            <w:r w:rsidRPr="00A606D1">
              <w:rPr>
                <w:rFonts w:ascii="Times New Roman" w:eastAsia="Times New Roman" w:hAnsi="Times New Roman" w:cs="Times New Roman"/>
                <w:color w:val="222222"/>
              </w:rPr>
              <w:t>sp</w:t>
            </w:r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.</w:t>
            </w:r>
          </w:p>
        </w:tc>
        <w:tc>
          <w:tcPr>
            <w:tcW w:w="4277" w:type="dxa"/>
          </w:tcPr>
          <w:p w14:paraId="5269BDFF" w14:textId="77777777" w:rsidR="00D725E3" w:rsidRPr="00A606D1" w:rsidRDefault="00D725E3" w:rsidP="002410F5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</w:rPr>
              <w:t>Agarase</w:t>
            </w:r>
            <w:proofErr w:type="spellEnd"/>
            <w:r w:rsidRPr="00A606D1">
              <w:rPr>
                <w:rFonts w:ascii="Times New Roman" w:eastAsia="Times New Roman" w:hAnsi="Times New Roman" w:cs="Times New Roman"/>
              </w:rPr>
              <w:t>-production</w:t>
            </w:r>
          </w:p>
          <w:p w14:paraId="3DAAC5C4" w14:textId="77777777" w:rsidR="00D725E3" w:rsidRPr="00A606D1" w:rsidRDefault="00D725E3" w:rsidP="002410F5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  <w:color w:val="202020"/>
                <w:highlight w:val="white"/>
              </w:rPr>
              <w:t>2. Metabolize aromatic hydrocarbons</w:t>
            </w:r>
          </w:p>
        </w:tc>
        <w:tc>
          <w:tcPr>
            <w:tcW w:w="3150" w:type="dxa"/>
          </w:tcPr>
          <w:p w14:paraId="5B71B9C8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(Wang, Mou et al. 2006)</w:t>
            </w:r>
          </w:p>
          <w:p w14:paraId="34F115BC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noProof/>
              </w:rPr>
              <w:t>(Math, Jin et al. 2012)</w:t>
            </w:r>
          </w:p>
        </w:tc>
      </w:tr>
      <w:tr w:rsidR="00D725E3" w:rsidRPr="00A606D1" w14:paraId="5F285349" w14:textId="77777777" w:rsidTr="00D725E3">
        <w:trPr>
          <w:trHeight w:val="718"/>
        </w:trPr>
        <w:tc>
          <w:tcPr>
            <w:tcW w:w="2203" w:type="dxa"/>
          </w:tcPr>
          <w:p w14:paraId="449FC9D1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  <w:highlight w:val="white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  <w:highlight w:val="white"/>
              </w:rPr>
              <w:t>Rhodobacteraceae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  <w:highlight w:val="white"/>
              </w:rPr>
              <w:t xml:space="preserve"> bacterium</w:t>
            </w:r>
          </w:p>
        </w:tc>
        <w:tc>
          <w:tcPr>
            <w:tcW w:w="4277" w:type="dxa"/>
          </w:tcPr>
          <w:p w14:paraId="410E1F9B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606D1">
              <w:rPr>
                <w:rFonts w:ascii="Times New Roman" w:eastAsia="Times New Roman" w:hAnsi="Times New Roman" w:cs="Times New Roman"/>
              </w:rPr>
              <w:t>Algicidal activity</w:t>
            </w:r>
          </w:p>
          <w:p w14:paraId="55DF5E7D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606D1">
              <w:rPr>
                <w:rFonts w:ascii="Times New Roman" w:eastAsia="Times New Roman" w:hAnsi="Times New Roman" w:cs="Times New Roman"/>
              </w:rPr>
              <w:t xml:space="preserve">Production of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</w:rPr>
              <w:t>tropodithietic</w:t>
            </w:r>
            <w:proofErr w:type="spellEnd"/>
            <w:r w:rsidRPr="00A606D1">
              <w:rPr>
                <w:rFonts w:ascii="Times New Roman" w:eastAsia="Times New Roman" w:hAnsi="Times New Roman" w:cs="Times New Roman"/>
              </w:rPr>
              <w:t xml:space="preserve"> acid (TDA), a broad-spectrum antimicrobial compound</w:t>
            </w:r>
          </w:p>
        </w:tc>
        <w:tc>
          <w:tcPr>
            <w:tcW w:w="3150" w:type="dxa"/>
          </w:tcPr>
          <w:p w14:paraId="7538D1CD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(Zheng, Cui et al. 2015)</w:t>
            </w:r>
          </w:p>
          <w:p w14:paraId="1FD590FF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</w:rPr>
              <w:t>(Henriksen, Lindqvist et al. 2022)</w:t>
            </w:r>
          </w:p>
        </w:tc>
      </w:tr>
      <w:tr w:rsidR="00D725E3" w:rsidRPr="00A606D1" w14:paraId="7E4578F9" w14:textId="77777777" w:rsidTr="00D725E3">
        <w:trPr>
          <w:trHeight w:val="466"/>
        </w:trPr>
        <w:tc>
          <w:tcPr>
            <w:tcW w:w="2203" w:type="dxa"/>
          </w:tcPr>
          <w:p w14:paraId="291010C1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lastRenderedPageBreak/>
              <w:t>Pseudoalteromonas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phenolica</w:t>
            </w:r>
            <w:proofErr w:type="spellEnd"/>
          </w:p>
        </w:tc>
        <w:tc>
          <w:tcPr>
            <w:tcW w:w="4277" w:type="dxa"/>
          </w:tcPr>
          <w:p w14:paraId="685F91E7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 Produces phenolic anti-MRSA substances</w:t>
            </w:r>
          </w:p>
          <w:p w14:paraId="356D4A4C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606D1">
              <w:rPr>
                <w:rFonts w:ascii="Times New Roman" w:eastAsia="Times New Roman" w:hAnsi="Times New Roman" w:cs="Times New Roman"/>
                <w:highlight w:val="white"/>
              </w:rPr>
              <w:t>2. Recycle high-salt organic wastes</w:t>
            </w:r>
          </w:p>
        </w:tc>
        <w:tc>
          <w:tcPr>
            <w:tcW w:w="3150" w:type="dxa"/>
          </w:tcPr>
          <w:p w14:paraId="3CC8175B" w14:textId="77777777" w:rsidR="00D725E3" w:rsidRPr="00A606D1" w:rsidRDefault="00D725E3" w:rsidP="002410F5">
            <w:pPr>
              <w:widowControl w:val="0"/>
              <w:spacing w:after="0" w:line="360" w:lineRule="auto"/>
              <w:ind w:left="285" w:hanging="285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</w:rPr>
              <w:t>(Isnansetyo and Kamei 2003)</w:t>
            </w:r>
          </w:p>
          <w:p w14:paraId="6334DE6A" w14:textId="77777777" w:rsidR="00D725E3" w:rsidRPr="00A606D1" w:rsidRDefault="00D725E3" w:rsidP="002410F5">
            <w:pPr>
              <w:widowControl w:val="0"/>
              <w:spacing w:after="0" w:line="360" w:lineRule="auto"/>
              <w:ind w:left="285" w:hanging="285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noProof/>
              </w:rPr>
              <w:t>(Song, Kim et al. 2020)</w:t>
            </w:r>
          </w:p>
        </w:tc>
      </w:tr>
      <w:tr w:rsidR="00D725E3" w:rsidRPr="00A606D1" w14:paraId="1739A196" w14:textId="77777777" w:rsidTr="00D725E3">
        <w:trPr>
          <w:trHeight w:val="493"/>
        </w:trPr>
        <w:tc>
          <w:tcPr>
            <w:tcW w:w="2203" w:type="dxa"/>
          </w:tcPr>
          <w:p w14:paraId="4A3EDAF2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Vibrio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natriegens</w:t>
            </w:r>
            <w:proofErr w:type="spellEnd"/>
          </w:p>
        </w:tc>
        <w:tc>
          <w:tcPr>
            <w:tcW w:w="4277" w:type="dxa"/>
          </w:tcPr>
          <w:p w14:paraId="686264BB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212121"/>
              </w:rPr>
            </w:pPr>
            <w:r w:rsidRPr="00A606D1">
              <w:rPr>
                <w:rFonts w:ascii="Times New Roman" w:eastAsia="Times New Roman" w:hAnsi="Times New Roman" w:cs="Times New Roman"/>
                <w:color w:val="212121"/>
                <w:highlight w:val="white"/>
              </w:rPr>
              <w:t>1. High productivity in industrial fermentation</w:t>
            </w:r>
          </w:p>
          <w:p w14:paraId="21BF4C93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highlight w:val="white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2. B</w:t>
            </w:r>
            <w:r w:rsidRPr="00A606D1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iocatalyst for bioremediation of selenite</w:t>
            </w:r>
          </w:p>
        </w:tc>
        <w:tc>
          <w:tcPr>
            <w:tcW w:w="3150" w:type="dxa"/>
          </w:tcPr>
          <w:p w14:paraId="42E979CB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</w:rPr>
              <w:t>(Hoffart, Grenz et al. 2017)</w:t>
            </w:r>
          </w:p>
          <w:p w14:paraId="11F24B26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noProof/>
              </w:rPr>
              <w:t>(Fernández-Llamosas, Castro et al. 2017)</w:t>
            </w:r>
          </w:p>
        </w:tc>
      </w:tr>
      <w:tr w:rsidR="00D725E3" w:rsidRPr="00A606D1" w14:paraId="306B8DB8" w14:textId="77777777" w:rsidTr="00D725E3">
        <w:trPr>
          <w:trHeight w:val="772"/>
        </w:trPr>
        <w:tc>
          <w:tcPr>
            <w:tcW w:w="2203" w:type="dxa"/>
          </w:tcPr>
          <w:p w14:paraId="18F8B47D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Alteromonas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macleodii</w:t>
            </w:r>
            <w:proofErr w:type="spellEnd"/>
          </w:p>
        </w:tc>
        <w:tc>
          <w:tcPr>
            <w:tcW w:w="4277" w:type="dxa"/>
          </w:tcPr>
          <w:p w14:paraId="1830CD58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highlight w:val="white"/>
              </w:rPr>
            </w:pPr>
            <w:r w:rsidRPr="00A606D1">
              <w:rPr>
                <w:rFonts w:ascii="Times New Roman" w:eastAsia="Times New Roman" w:hAnsi="Times New Roman" w:cs="Times New Roman"/>
                <w:color w:val="212121"/>
                <w:highlight w:val="white"/>
              </w:rPr>
              <w:t xml:space="preserve">1.Degrade multiple algal polysaccharides </w:t>
            </w:r>
          </w:p>
          <w:p w14:paraId="234269B5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2. Produce unusual high molecular-weight polysaccharide in the presence of glucose</w:t>
            </w:r>
          </w:p>
        </w:tc>
        <w:tc>
          <w:tcPr>
            <w:tcW w:w="3150" w:type="dxa"/>
          </w:tcPr>
          <w:p w14:paraId="45DE1C32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(Koch, Dürwald et al. 2019)</w:t>
            </w:r>
          </w:p>
          <w:p w14:paraId="74EC8307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noProof/>
              </w:rPr>
              <w:t>(Raguenes, Pignet et al. 1996)</w:t>
            </w:r>
          </w:p>
        </w:tc>
      </w:tr>
      <w:tr w:rsidR="00D725E3" w:rsidRPr="00A606D1" w14:paraId="10338B23" w14:textId="77777777" w:rsidTr="00D725E3">
        <w:trPr>
          <w:trHeight w:val="484"/>
        </w:trPr>
        <w:tc>
          <w:tcPr>
            <w:tcW w:w="2203" w:type="dxa"/>
          </w:tcPr>
          <w:p w14:paraId="29288E28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Proteobacteria bacterium</w:t>
            </w:r>
          </w:p>
        </w:tc>
        <w:tc>
          <w:tcPr>
            <w:tcW w:w="4277" w:type="dxa"/>
          </w:tcPr>
          <w:p w14:paraId="13E264DB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 Ammonium-oxidation</w:t>
            </w:r>
          </w:p>
          <w:p w14:paraId="6F43F49B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2. Production of antimicrobial peptides</w:t>
            </w:r>
          </w:p>
        </w:tc>
        <w:tc>
          <w:tcPr>
            <w:tcW w:w="3150" w:type="dxa"/>
          </w:tcPr>
          <w:p w14:paraId="1D0BD05A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(Voytek and Ward 1995)</w:t>
            </w:r>
          </w:p>
          <w:p w14:paraId="6944D1DA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noProof/>
              </w:rPr>
              <w:t>(Desriac, Jégou et al. 2013)</w:t>
            </w:r>
          </w:p>
        </w:tc>
      </w:tr>
      <w:tr w:rsidR="00D725E3" w:rsidRPr="00A606D1" w14:paraId="0854EEDF" w14:textId="77777777" w:rsidTr="00D725E3">
        <w:trPr>
          <w:trHeight w:val="484"/>
        </w:trPr>
        <w:tc>
          <w:tcPr>
            <w:tcW w:w="2203" w:type="dxa"/>
          </w:tcPr>
          <w:p w14:paraId="246D899F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Marinomonas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communis</w:t>
            </w:r>
          </w:p>
        </w:tc>
        <w:tc>
          <w:tcPr>
            <w:tcW w:w="4277" w:type="dxa"/>
          </w:tcPr>
          <w:p w14:paraId="19454C51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 Arsenic-accumulating bacteria</w:t>
            </w:r>
          </w:p>
          <w:p w14:paraId="128D71B5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2E2E2E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2.</w:t>
            </w:r>
            <w:r w:rsidRPr="00A606D1">
              <w:rPr>
                <w:rFonts w:ascii="Times New Roman" w:eastAsia="Times New Roman" w:hAnsi="Times New Roman" w:cs="Times New Roman"/>
                <w:color w:val="2E2E2E"/>
              </w:rPr>
              <w:t>Ammonia and nitrite reducing organism</w:t>
            </w:r>
          </w:p>
        </w:tc>
        <w:tc>
          <w:tcPr>
            <w:tcW w:w="3150" w:type="dxa"/>
          </w:tcPr>
          <w:p w14:paraId="574FDBA8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(Takeuchi, Kawahata et al. 2007)</w:t>
            </w:r>
          </w:p>
          <w:p w14:paraId="2DAAB0FF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noProof/>
              </w:rPr>
              <w:t>(Huang, Pan et al. 2020)</w:t>
            </w:r>
          </w:p>
        </w:tc>
      </w:tr>
      <w:tr w:rsidR="00D725E3" w:rsidRPr="00A606D1" w14:paraId="47851496" w14:textId="77777777" w:rsidTr="00D725E3">
        <w:trPr>
          <w:trHeight w:val="133"/>
        </w:trPr>
        <w:tc>
          <w:tcPr>
            <w:tcW w:w="2203" w:type="dxa"/>
          </w:tcPr>
          <w:p w14:paraId="3D5C9862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Phaeobacter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italicus</w:t>
            </w:r>
            <w:proofErr w:type="spellEnd"/>
          </w:p>
        </w:tc>
        <w:tc>
          <w:tcPr>
            <w:tcW w:w="4277" w:type="dxa"/>
          </w:tcPr>
          <w:p w14:paraId="244ECA5C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1.Improve yields of microalgae oils</w:t>
            </w:r>
          </w:p>
        </w:tc>
        <w:tc>
          <w:tcPr>
            <w:tcW w:w="3150" w:type="dxa"/>
          </w:tcPr>
          <w:p w14:paraId="7DB5EE54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(Armstrong, Campos et al. 2022)</w:t>
            </w:r>
          </w:p>
        </w:tc>
      </w:tr>
      <w:tr w:rsidR="00D725E3" w:rsidRPr="00A606D1" w14:paraId="79419681" w14:textId="77777777" w:rsidTr="00D725E3">
        <w:trPr>
          <w:trHeight w:val="565"/>
        </w:trPr>
        <w:tc>
          <w:tcPr>
            <w:tcW w:w="2203" w:type="dxa"/>
          </w:tcPr>
          <w:p w14:paraId="577392EF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Ruegeria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sp.</w:t>
            </w:r>
          </w:p>
        </w:tc>
        <w:tc>
          <w:tcPr>
            <w:tcW w:w="4277" w:type="dxa"/>
          </w:tcPr>
          <w:p w14:paraId="07D8CFDE" w14:textId="77777777" w:rsidR="00D725E3" w:rsidRPr="00A606D1" w:rsidRDefault="00D725E3" w:rsidP="002410F5">
            <w:pPr>
              <w:pStyle w:val="Heading1"/>
              <w:keepNext w:val="0"/>
              <w:keepLines w:val="0"/>
              <w:widowControl w:val="0"/>
              <w:shd w:val="clear" w:color="auto" w:fill="FFFFFF"/>
              <w:spacing w:before="0" w:after="0" w:line="360" w:lineRule="auto"/>
              <w:ind w:left="450" w:hanging="360"/>
              <w:jc w:val="both"/>
              <w:rPr>
                <w:rFonts w:ascii="Times New Roman" w:eastAsia="Times New Roman" w:hAnsi="Times New Roman" w:cs="Times New Roman"/>
                <w:b w:val="0"/>
                <w:color w:val="222222"/>
                <w:sz w:val="22"/>
                <w:szCs w:val="22"/>
              </w:rPr>
            </w:pPr>
            <w:bookmarkStart w:id="0" w:name="_heading=h.lm9eivkylhl0" w:colFirst="0" w:colLast="0"/>
            <w:bookmarkEnd w:id="0"/>
            <w:r w:rsidRPr="00A606D1">
              <w:rPr>
                <w:rFonts w:ascii="Times New Roman" w:eastAsia="Times New Roman" w:hAnsi="Times New Roman" w:cs="Times New Roman"/>
                <w:b w:val="0"/>
                <w:color w:val="222222"/>
                <w:sz w:val="22"/>
                <w:szCs w:val="22"/>
              </w:rPr>
              <w:t>1.Probiotics</w:t>
            </w:r>
          </w:p>
          <w:p w14:paraId="23AB207D" w14:textId="77777777" w:rsidR="00D725E3" w:rsidRPr="00A606D1" w:rsidRDefault="00D725E3" w:rsidP="002410F5">
            <w:pPr>
              <w:widowControl w:val="0"/>
              <w:spacing w:after="0" w:line="360" w:lineRule="auto"/>
              <w:ind w:left="45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2.Produces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</w:rPr>
              <w:t>indigoidine</w:t>
            </w:r>
            <w:proofErr w:type="spellEnd"/>
            <w:r w:rsidRPr="00A606D1">
              <w:rPr>
                <w:rFonts w:ascii="Times New Roman" w:eastAsia="Times New Roman" w:hAnsi="Times New Roman" w:cs="Times New Roman"/>
              </w:rPr>
              <w:t>, an antimicrobial agent</w:t>
            </w:r>
          </w:p>
        </w:tc>
        <w:tc>
          <w:tcPr>
            <w:tcW w:w="3150" w:type="dxa"/>
          </w:tcPr>
          <w:p w14:paraId="770A0EA8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(Rosado, Leite et al. 2019)</w:t>
            </w:r>
          </w:p>
          <w:p w14:paraId="57E14C86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noProof/>
              </w:rPr>
              <w:t>(Cude, Mooney et al. 2012)</w:t>
            </w:r>
          </w:p>
        </w:tc>
      </w:tr>
      <w:tr w:rsidR="00D725E3" w:rsidRPr="00A606D1" w14:paraId="72AB4F91" w14:textId="77777777" w:rsidTr="00D725E3">
        <w:trPr>
          <w:trHeight w:val="610"/>
        </w:trPr>
        <w:tc>
          <w:tcPr>
            <w:tcW w:w="2203" w:type="dxa"/>
          </w:tcPr>
          <w:p w14:paraId="6437CD4B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Vibrio sp.</w:t>
            </w:r>
          </w:p>
        </w:tc>
        <w:tc>
          <w:tcPr>
            <w:tcW w:w="4277" w:type="dxa"/>
          </w:tcPr>
          <w:p w14:paraId="4BCBAEF5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 w:rsidRPr="00A606D1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Fermentation of sugars producing acids (formic, lactic, acetic, succinic acids), ethanol, and pyruvate.</w:t>
            </w:r>
          </w:p>
        </w:tc>
        <w:tc>
          <w:tcPr>
            <w:tcW w:w="3150" w:type="dxa"/>
          </w:tcPr>
          <w:p w14:paraId="6003B861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(Sampaio, Silva et al. 2022)</w:t>
            </w:r>
          </w:p>
          <w:p w14:paraId="09C5571B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725E3" w:rsidRPr="00A606D1" w14:paraId="41463130" w14:textId="77777777" w:rsidTr="00D725E3">
        <w:trPr>
          <w:trHeight w:val="700"/>
        </w:trPr>
        <w:tc>
          <w:tcPr>
            <w:tcW w:w="2203" w:type="dxa"/>
          </w:tcPr>
          <w:p w14:paraId="311866B0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Pseudoalteromonas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sp.</w:t>
            </w:r>
          </w:p>
        </w:tc>
        <w:tc>
          <w:tcPr>
            <w:tcW w:w="4277" w:type="dxa"/>
          </w:tcPr>
          <w:p w14:paraId="10282EE7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 w:rsidRPr="00A606D1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Produce dimers and trimers from alginate.</w:t>
            </w:r>
          </w:p>
          <w:p w14:paraId="709C19E6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</w:rPr>
              <w:t>P</w:t>
            </w:r>
            <w:r w:rsidRPr="00A606D1">
              <w:rPr>
                <w:rFonts w:ascii="Times New Roman" w:eastAsia="Times New Roman" w:hAnsi="Times New Roman" w:cs="Times New Roman"/>
                <w:color w:val="333333"/>
                <w:highlight w:val="white"/>
              </w:rPr>
              <w:t>roduce an extracellular serine protease which has algicidal activity.</w:t>
            </w:r>
          </w:p>
        </w:tc>
        <w:tc>
          <w:tcPr>
            <w:tcW w:w="3150" w:type="dxa"/>
          </w:tcPr>
          <w:p w14:paraId="2F9A7F6C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noProof/>
              </w:rPr>
              <w:t>(Li, Dong et al. 2011)</w:t>
            </w:r>
          </w:p>
          <w:p w14:paraId="5517173E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noProof/>
              </w:rPr>
              <w:t>(Lee, Kato et al. 2000)</w:t>
            </w:r>
          </w:p>
          <w:p w14:paraId="71E38A86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725E3" w:rsidRPr="00A606D1" w14:paraId="33886B5E" w14:textId="77777777" w:rsidTr="00D725E3">
        <w:trPr>
          <w:trHeight w:val="268"/>
        </w:trPr>
        <w:tc>
          <w:tcPr>
            <w:tcW w:w="2203" w:type="dxa"/>
          </w:tcPr>
          <w:p w14:paraId="3CD9D7AD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Marinomonas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sp.</w:t>
            </w:r>
          </w:p>
        </w:tc>
        <w:tc>
          <w:tcPr>
            <w:tcW w:w="4277" w:type="dxa"/>
          </w:tcPr>
          <w:p w14:paraId="0C33EE81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1. Produce silver nanoparticles (</w:t>
            </w:r>
            <w:proofErr w:type="spellStart"/>
            <w:r w:rsidRPr="00A606D1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AgNPs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) from silver nitrate.</w:t>
            </w:r>
          </w:p>
        </w:tc>
        <w:tc>
          <w:tcPr>
            <w:tcW w:w="3150" w:type="dxa"/>
          </w:tcPr>
          <w:p w14:paraId="3F51787F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(John, Nagoth et al. 2020)</w:t>
            </w:r>
          </w:p>
        </w:tc>
      </w:tr>
      <w:tr w:rsidR="00D725E3" w:rsidRPr="00A606D1" w14:paraId="3B8F6CEC" w14:textId="77777777" w:rsidTr="00D725E3">
        <w:trPr>
          <w:trHeight w:val="511"/>
        </w:trPr>
        <w:tc>
          <w:tcPr>
            <w:tcW w:w="2203" w:type="dxa"/>
          </w:tcPr>
          <w:p w14:paraId="138BB6B7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Marisediminitalea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aggregata</w:t>
            </w:r>
            <w:proofErr w:type="spellEnd"/>
          </w:p>
        </w:tc>
        <w:tc>
          <w:tcPr>
            <w:tcW w:w="4277" w:type="dxa"/>
          </w:tcPr>
          <w:p w14:paraId="71ED3B7B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91919"/>
                <w:highlight w:val="white"/>
              </w:rPr>
            </w:pPr>
            <w:r w:rsidRPr="00A606D1">
              <w:rPr>
                <w:rFonts w:ascii="Times New Roman" w:eastAsia="Times New Roman" w:hAnsi="Times New Roman" w:cs="Times New Roman"/>
                <w:color w:val="191919"/>
              </w:rPr>
              <w:t xml:space="preserve">1. </w:t>
            </w:r>
            <w:r w:rsidRPr="00A606D1">
              <w:rPr>
                <w:rFonts w:ascii="Times New Roman" w:eastAsia="Times New Roman" w:hAnsi="Times New Roman" w:cs="Times New Roman"/>
                <w:color w:val="191919"/>
                <w:highlight w:val="white"/>
              </w:rPr>
              <w:t>Biofilm formation on plastic surfaces.</w:t>
            </w:r>
          </w:p>
        </w:tc>
        <w:tc>
          <w:tcPr>
            <w:tcW w:w="3150" w:type="dxa"/>
          </w:tcPr>
          <w:p w14:paraId="350FD5F2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(Bos, Kaul et al. 2022)</w:t>
            </w:r>
          </w:p>
        </w:tc>
      </w:tr>
      <w:tr w:rsidR="00D725E3" w:rsidRPr="00A606D1" w14:paraId="23923772" w14:textId="77777777" w:rsidTr="00D725E3">
        <w:trPr>
          <w:trHeight w:val="241"/>
        </w:trPr>
        <w:tc>
          <w:tcPr>
            <w:tcW w:w="2203" w:type="dxa"/>
          </w:tcPr>
          <w:p w14:paraId="08526292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Vibrio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mediterranei</w:t>
            </w:r>
            <w:proofErr w:type="spellEnd"/>
          </w:p>
        </w:tc>
        <w:tc>
          <w:tcPr>
            <w:tcW w:w="4277" w:type="dxa"/>
          </w:tcPr>
          <w:p w14:paraId="5B9C1D6E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 Produce antibacterial compounds</w:t>
            </w:r>
          </w:p>
        </w:tc>
        <w:tc>
          <w:tcPr>
            <w:tcW w:w="3150" w:type="dxa"/>
          </w:tcPr>
          <w:p w14:paraId="0F21ED1D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(Bruhn, Gram et al. 2007)</w:t>
            </w:r>
          </w:p>
        </w:tc>
      </w:tr>
      <w:tr w:rsidR="00D725E3" w:rsidRPr="00A606D1" w14:paraId="3FF7AFEC" w14:textId="77777777" w:rsidTr="00D725E3">
        <w:trPr>
          <w:trHeight w:val="412"/>
        </w:trPr>
        <w:tc>
          <w:tcPr>
            <w:tcW w:w="2203" w:type="dxa"/>
          </w:tcPr>
          <w:p w14:paraId="3B65D5F3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Tritonibacter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mobilis</w:t>
            </w:r>
            <w:proofErr w:type="spellEnd"/>
          </w:p>
        </w:tc>
        <w:tc>
          <w:tcPr>
            <w:tcW w:w="4277" w:type="dxa"/>
          </w:tcPr>
          <w:p w14:paraId="4CCD9455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1.Produce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</w:rPr>
              <w:t>tropone</w:t>
            </w:r>
            <w:proofErr w:type="spellEnd"/>
            <w:r w:rsidRPr="00A606D1">
              <w:rPr>
                <w:rFonts w:ascii="Times New Roman" w:eastAsia="Times New Roman" w:hAnsi="Times New Roman" w:cs="Times New Roman"/>
              </w:rPr>
              <w:t xml:space="preserve"> derivative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</w:rPr>
              <w:t>tropodithietic</w:t>
            </w:r>
            <w:proofErr w:type="spellEnd"/>
            <w:r w:rsidRPr="00A606D1">
              <w:rPr>
                <w:rFonts w:ascii="Times New Roman" w:eastAsia="Times New Roman" w:hAnsi="Times New Roman" w:cs="Times New Roman"/>
              </w:rPr>
              <w:t xml:space="preserve"> acid (TDA</w:t>
            </w:r>
            <w:r w:rsidRPr="00A606D1">
              <w:rPr>
                <w:rFonts w:ascii="Times New Roman" w:eastAsia="Times New Roman" w:hAnsi="Times New Roman" w:cs="Times New Roman"/>
                <w:highlight w:val="white"/>
              </w:rPr>
              <w:t>) an antimicrobial agent.</w:t>
            </w:r>
          </w:p>
        </w:tc>
        <w:tc>
          <w:tcPr>
            <w:tcW w:w="3150" w:type="dxa"/>
          </w:tcPr>
          <w:p w14:paraId="05C05E8B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(Henriksen, Lindqvist et al. 2022)</w:t>
            </w:r>
          </w:p>
        </w:tc>
      </w:tr>
      <w:tr w:rsidR="00D725E3" w:rsidRPr="00A606D1" w14:paraId="407E6594" w14:textId="77777777" w:rsidTr="00D725E3">
        <w:trPr>
          <w:trHeight w:val="322"/>
        </w:trPr>
        <w:tc>
          <w:tcPr>
            <w:tcW w:w="2203" w:type="dxa"/>
          </w:tcPr>
          <w:p w14:paraId="1C24B7C5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Vibrio parahaemolyticus</w:t>
            </w:r>
          </w:p>
        </w:tc>
        <w:tc>
          <w:tcPr>
            <w:tcW w:w="4277" w:type="dxa"/>
          </w:tcPr>
          <w:p w14:paraId="47AABB89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A606D1">
              <w:rPr>
                <w:rFonts w:ascii="Times New Roman" w:eastAsia="Times New Roman" w:hAnsi="Times New Roman" w:cs="Times New Roman"/>
                <w:color w:val="333333"/>
              </w:rPr>
              <w:t>1.</w:t>
            </w:r>
            <w:r w:rsidRPr="00A606D1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 Leading causes of seafood-borne illness</w:t>
            </w:r>
          </w:p>
        </w:tc>
        <w:tc>
          <w:tcPr>
            <w:tcW w:w="3150" w:type="dxa"/>
          </w:tcPr>
          <w:p w14:paraId="7BE94EBB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(Davis, Jacobs et al. 2017)</w:t>
            </w:r>
          </w:p>
        </w:tc>
      </w:tr>
      <w:tr w:rsidR="00D725E3" w:rsidRPr="00A606D1" w14:paraId="42E5ED0B" w14:textId="77777777" w:rsidTr="00D725E3">
        <w:trPr>
          <w:trHeight w:val="809"/>
        </w:trPr>
        <w:tc>
          <w:tcPr>
            <w:tcW w:w="2203" w:type="dxa"/>
          </w:tcPr>
          <w:p w14:paraId="4C0BAC2B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r w:rsidRPr="00EF35BE">
              <w:rPr>
                <w:rFonts w:ascii="Times New Roman" w:eastAsia="Times New Roman" w:hAnsi="Times New Roman" w:cs="Times New Roman"/>
                <w:i/>
                <w:color w:val="222222"/>
              </w:rPr>
              <w:lastRenderedPageBreak/>
              <w:t>Alpha proteobacterium HIMB114</w:t>
            </w:r>
          </w:p>
        </w:tc>
        <w:tc>
          <w:tcPr>
            <w:tcW w:w="4277" w:type="dxa"/>
          </w:tcPr>
          <w:p w14:paraId="76D8B972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highlight w:val="white"/>
              </w:rPr>
            </w:pPr>
            <w:r w:rsidRPr="00A606D1">
              <w:rPr>
                <w:rFonts w:ascii="Times New Roman" w:eastAsia="Times New Roman" w:hAnsi="Times New Roman" w:cs="Times New Roman"/>
                <w:color w:val="333333"/>
              </w:rPr>
              <w:t>1.</w:t>
            </w:r>
            <w:r w:rsidRPr="00A606D1">
              <w:rPr>
                <w:rFonts w:ascii="Times New Roman" w:eastAsia="Times New Roman" w:hAnsi="Times New Roman" w:cs="Times New Roman"/>
                <w:color w:val="333333"/>
                <w:highlight w:val="white"/>
              </w:rPr>
              <w:t>Transformation of organic carbon from labile to recalcitrant states.</w:t>
            </w:r>
          </w:p>
        </w:tc>
        <w:tc>
          <w:tcPr>
            <w:tcW w:w="3150" w:type="dxa"/>
          </w:tcPr>
          <w:p w14:paraId="734F43B8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(Carini, Campbell et al. 2014)</w:t>
            </w:r>
          </w:p>
        </w:tc>
      </w:tr>
      <w:tr w:rsidR="00D725E3" w:rsidRPr="00A606D1" w14:paraId="2E50EC81" w14:textId="77777777" w:rsidTr="00D725E3">
        <w:trPr>
          <w:trHeight w:val="124"/>
        </w:trPr>
        <w:tc>
          <w:tcPr>
            <w:tcW w:w="2203" w:type="dxa"/>
          </w:tcPr>
          <w:p w14:paraId="09C39AF0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Candidatus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Pelagibacter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sp.</w:t>
            </w:r>
          </w:p>
        </w:tc>
        <w:tc>
          <w:tcPr>
            <w:tcW w:w="4277" w:type="dxa"/>
          </w:tcPr>
          <w:p w14:paraId="301B97CB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1.Degrade polycyclic aromatic hydrocarbons.</w:t>
            </w:r>
          </w:p>
          <w:p w14:paraId="2D9B1FD6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2. Nitrogen and carbon assimilation</w:t>
            </w:r>
          </w:p>
        </w:tc>
        <w:tc>
          <w:tcPr>
            <w:tcW w:w="3150" w:type="dxa"/>
          </w:tcPr>
          <w:p w14:paraId="33212D75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(Shi, Zhang et al. 2020)</w:t>
            </w:r>
          </w:p>
          <w:p w14:paraId="1AD9BDBE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</w:rPr>
              <w:t>(Partensky and Garczarek 2010)</w:t>
            </w:r>
          </w:p>
        </w:tc>
      </w:tr>
      <w:tr w:rsidR="00D725E3" w:rsidRPr="00A606D1" w14:paraId="64925129" w14:textId="77777777" w:rsidTr="00D725E3">
        <w:trPr>
          <w:trHeight w:val="754"/>
        </w:trPr>
        <w:tc>
          <w:tcPr>
            <w:tcW w:w="2203" w:type="dxa"/>
          </w:tcPr>
          <w:p w14:paraId="718DD977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Alteromonas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portus</w:t>
            </w:r>
            <w:proofErr w:type="spellEnd"/>
          </w:p>
        </w:tc>
        <w:tc>
          <w:tcPr>
            <w:tcW w:w="4277" w:type="dxa"/>
          </w:tcPr>
          <w:p w14:paraId="69DCAACE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1.Produce bioactive alginate oligosaccharides (ALO) with antioxidant and anticancer activity</w:t>
            </w:r>
          </w:p>
          <w:p w14:paraId="51919559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2.Production of alginate lyase as antibiofilm agent</w:t>
            </w:r>
          </w:p>
        </w:tc>
        <w:tc>
          <w:tcPr>
            <w:tcW w:w="3150" w:type="dxa"/>
          </w:tcPr>
          <w:p w14:paraId="591B627A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</w:rPr>
              <w:t>(Jagtap, Sankar et al. 2022)</w:t>
            </w:r>
          </w:p>
          <w:p w14:paraId="0A9DD8C9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</w:rPr>
              <w:t>(Ethica, Zilda et al. 2021)</w:t>
            </w:r>
          </w:p>
        </w:tc>
      </w:tr>
      <w:tr w:rsidR="00D725E3" w:rsidRPr="00A606D1" w14:paraId="0CD54C66" w14:textId="77777777" w:rsidTr="00D725E3">
        <w:trPr>
          <w:trHeight w:val="682"/>
        </w:trPr>
        <w:tc>
          <w:tcPr>
            <w:tcW w:w="2203" w:type="dxa"/>
          </w:tcPr>
          <w:p w14:paraId="5C40904C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Seonamhaeicola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algicola</w:t>
            </w:r>
            <w:proofErr w:type="spellEnd"/>
          </w:p>
        </w:tc>
        <w:tc>
          <w:tcPr>
            <w:tcW w:w="4277" w:type="dxa"/>
          </w:tcPr>
          <w:p w14:paraId="33EC9DDC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1.Saccharification of marine algae and fermentation of bioethanol</w:t>
            </w:r>
          </w:p>
          <w:p w14:paraId="1770CA21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2. Source for the antioxidants</w:t>
            </w:r>
          </w:p>
        </w:tc>
        <w:tc>
          <w:tcPr>
            <w:tcW w:w="3150" w:type="dxa"/>
          </w:tcPr>
          <w:p w14:paraId="5D071938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(Zhou, Du et al. 2016)</w:t>
            </w:r>
          </w:p>
          <w:p w14:paraId="745F7340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</w:rPr>
              <w:t>(Brotosudarmo, Hardo et al. 2021)</w:t>
            </w:r>
          </w:p>
        </w:tc>
      </w:tr>
      <w:tr w:rsidR="00D725E3" w:rsidRPr="00A606D1" w14:paraId="253AB79F" w14:textId="77777777" w:rsidTr="00D725E3">
        <w:trPr>
          <w:trHeight w:val="520"/>
        </w:trPr>
        <w:tc>
          <w:tcPr>
            <w:tcW w:w="2203" w:type="dxa"/>
          </w:tcPr>
          <w:p w14:paraId="6DE09921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Alteromonas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mediterranea</w:t>
            </w:r>
            <w:proofErr w:type="spellEnd"/>
          </w:p>
        </w:tc>
        <w:tc>
          <w:tcPr>
            <w:tcW w:w="4277" w:type="dxa"/>
          </w:tcPr>
          <w:p w14:paraId="5C5F6A0B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highlight w:val="white"/>
              </w:rPr>
            </w:pPr>
            <w:r w:rsidRPr="00A606D1">
              <w:rPr>
                <w:rFonts w:ascii="Times New Roman" w:eastAsia="Times New Roman" w:hAnsi="Times New Roman" w:cs="Times New Roman"/>
                <w:color w:val="212121"/>
                <w:highlight w:val="white"/>
              </w:rPr>
              <w:t xml:space="preserve">1.Degrade multiple algal polysaccharides </w:t>
            </w:r>
          </w:p>
        </w:tc>
        <w:tc>
          <w:tcPr>
            <w:tcW w:w="3150" w:type="dxa"/>
          </w:tcPr>
          <w:p w14:paraId="537406EE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(Koch, Dürwald et al. 2019)</w:t>
            </w:r>
          </w:p>
        </w:tc>
      </w:tr>
      <w:tr w:rsidR="00D725E3" w:rsidRPr="00A606D1" w14:paraId="21B895C3" w14:textId="77777777" w:rsidTr="00D725E3">
        <w:trPr>
          <w:trHeight w:val="340"/>
        </w:trPr>
        <w:tc>
          <w:tcPr>
            <w:tcW w:w="2203" w:type="dxa"/>
          </w:tcPr>
          <w:p w14:paraId="58A31C76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Phaeobacter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sp.</w:t>
            </w:r>
          </w:p>
        </w:tc>
        <w:tc>
          <w:tcPr>
            <w:tcW w:w="4277" w:type="dxa"/>
          </w:tcPr>
          <w:p w14:paraId="0487C292" w14:textId="77777777" w:rsidR="00D725E3" w:rsidRPr="00A606D1" w:rsidRDefault="00D725E3" w:rsidP="002410F5">
            <w:pPr>
              <w:pStyle w:val="Heading1"/>
              <w:keepNext w:val="0"/>
              <w:keepLines w:val="0"/>
              <w:widowControl w:val="0"/>
              <w:shd w:val="clear" w:color="auto" w:fill="FFFFFF"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</w:pPr>
            <w:bookmarkStart w:id="1" w:name="_heading=h.1fti1ul36s43" w:colFirst="0" w:colLast="0"/>
            <w:bookmarkEnd w:id="1"/>
            <w:r w:rsidRPr="00A606D1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 xml:space="preserve">1.Production of the   Antimicrobial Secondary Metabolite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Indigoidine</w:t>
            </w:r>
            <w:proofErr w:type="spellEnd"/>
          </w:p>
        </w:tc>
        <w:tc>
          <w:tcPr>
            <w:tcW w:w="3150" w:type="dxa"/>
          </w:tcPr>
          <w:p w14:paraId="67401D80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(Cude, Mooney et al. 2012)</w:t>
            </w:r>
          </w:p>
        </w:tc>
      </w:tr>
      <w:tr w:rsidR="00D725E3" w:rsidRPr="00A606D1" w14:paraId="6FEE9A7E" w14:textId="77777777" w:rsidTr="00D725E3">
        <w:trPr>
          <w:trHeight w:val="223"/>
        </w:trPr>
        <w:tc>
          <w:tcPr>
            <w:tcW w:w="2203" w:type="dxa"/>
          </w:tcPr>
          <w:p w14:paraId="415620A6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Donghicola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eburneus</w:t>
            </w:r>
            <w:proofErr w:type="spellEnd"/>
          </w:p>
        </w:tc>
        <w:tc>
          <w:tcPr>
            <w:tcW w:w="4277" w:type="dxa"/>
          </w:tcPr>
          <w:p w14:paraId="202F4CBC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  Influence in steel corrosion</w:t>
            </w:r>
          </w:p>
        </w:tc>
        <w:tc>
          <w:tcPr>
            <w:tcW w:w="3150" w:type="dxa"/>
          </w:tcPr>
          <w:p w14:paraId="519F8643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(Moura, Ribeiro et al. 2018)</w:t>
            </w:r>
          </w:p>
        </w:tc>
      </w:tr>
      <w:tr w:rsidR="00D725E3" w:rsidRPr="00A606D1" w14:paraId="217A647C" w14:textId="77777777" w:rsidTr="00D725E3">
        <w:trPr>
          <w:trHeight w:val="475"/>
        </w:trPr>
        <w:tc>
          <w:tcPr>
            <w:tcW w:w="2203" w:type="dxa"/>
          </w:tcPr>
          <w:p w14:paraId="2FA9D207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Alteromonas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oceani</w:t>
            </w:r>
            <w:proofErr w:type="spellEnd"/>
          </w:p>
        </w:tc>
        <w:tc>
          <w:tcPr>
            <w:tcW w:w="4277" w:type="dxa"/>
          </w:tcPr>
          <w:p w14:paraId="20EB32EF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  High free radical scavenging ability</w:t>
            </w:r>
          </w:p>
          <w:p w14:paraId="7A0DACE0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2.  Probiotics </w:t>
            </w:r>
          </w:p>
        </w:tc>
        <w:tc>
          <w:tcPr>
            <w:tcW w:w="3150" w:type="dxa"/>
          </w:tcPr>
          <w:p w14:paraId="79ADF419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(Dungan, Bulach et al. 2020)</w:t>
            </w:r>
          </w:p>
        </w:tc>
      </w:tr>
      <w:tr w:rsidR="00D725E3" w:rsidRPr="00A606D1" w14:paraId="06314226" w14:textId="77777777" w:rsidTr="00D725E3">
        <w:trPr>
          <w:trHeight w:val="124"/>
        </w:trPr>
        <w:tc>
          <w:tcPr>
            <w:tcW w:w="2203" w:type="dxa"/>
          </w:tcPr>
          <w:p w14:paraId="6F6DB732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Vibrio fortis</w:t>
            </w:r>
          </w:p>
        </w:tc>
        <w:tc>
          <w:tcPr>
            <w:tcW w:w="4277" w:type="dxa"/>
          </w:tcPr>
          <w:p w14:paraId="5F19E44F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 Marine biofouling</w:t>
            </w:r>
          </w:p>
        </w:tc>
        <w:tc>
          <w:tcPr>
            <w:tcW w:w="3150" w:type="dxa"/>
          </w:tcPr>
          <w:p w14:paraId="7F58A14F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(Radjasa and Sabdono 2008)</w:t>
            </w:r>
          </w:p>
        </w:tc>
      </w:tr>
      <w:tr w:rsidR="00D725E3" w:rsidRPr="00A606D1" w14:paraId="036CFD3F" w14:textId="77777777" w:rsidTr="00D725E3">
        <w:trPr>
          <w:trHeight w:val="18"/>
        </w:trPr>
        <w:tc>
          <w:tcPr>
            <w:tcW w:w="2203" w:type="dxa"/>
          </w:tcPr>
          <w:p w14:paraId="2AC35564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Oleibacter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marinus</w:t>
            </w:r>
          </w:p>
        </w:tc>
        <w:tc>
          <w:tcPr>
            <w:tcW w:w="4277" w:type="dxa"/>
          </w:tcPr>
          <w:p w14:paraId="22AFAFE7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 Degrades petroleum aliphatic hydrocarbons</w:t>
            </w:r>
          </w:p>
        </w:tc>
        <w:tc>
          <w:tcPr>
            <w:tcW w:w="3150" w:type="dxa"/>
          </w:tcPr>
          <w:p w14:paraId="48FBEAD6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(Teramoto, Ohuchi et al. 2011)</w:t>
            </w:r>
          </w:p>
        </w:tc>
      </w:tr>
      <w:tr w:rsidR="00D725E3" w:rsidRPr="00A606D1" w14:paraId="1E490C77" w14:textId="77777777" w:rsidTr="00D725E3">
        <w:trPr>
          <w:trHeight w:val="88"/>
        </w:trPr>
        <w:tc>
          <w:tcPr>
            <w:tcW w:w="2203" w:type="dxa"/>
          </w:tcPr>
          <w:p w14:paraId="073C03C7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Ruegeria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arenilitoris</w:t>
            </w:r>
            <w:proofErr w:type="spellEnd"/>
          </w:p>
        </w:tc>
        <w:tc>
          <w:tcPr>
            <w:tcW w:w="4277" w:type="dxa"/>
          </w:tcPr>
          <w:p w14:paraId="24698B03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hd w:val="clear" w:color="auto" w:fill="FCFCFC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 P</w:t>
            </w:r>
            <w:r w:rsidRPr="00A606D1">
              <w:rPr>
                <w:rFonts w:ascii="Times New Roman" w:eastAsia="Times New Roman" w:hAnsi="Times New Roman" w:cs="Times New Roman"/>
                <w:color w:val="333333"/>
                <w:shd w:val="clear" w:color="auto" w:fill="FCFCFC"/>
              </w:rPr>
              <w:t>rotects corals against pathogenic organisms</w:t>
            </w:r>
          </w:p>
        </w:tc>
        <w:tc>
          <w:tcPr>
            <w:tcW w:w="3150" w:type="dxa"/>
          </w:tcPr>
          <w:p w14:paraId="0006C1E5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(Miura, Motone et al. 2019)</w:t>
            </w:r>
          </w:p>
        </w:tc>
      </w:tr>
      <w:tr w:rsidR="00D725E3" w:rsidRPr="00A606D1" w14:paraId="6BB5CAFA" w14:textId="77777777" w:rsidTr="00D725E3">
        <w:trPr>
          <w:trHeight w:val="349"/>
        </w:trPr>
        <w:tc>
          <w:tcPr>
            <w:tcW w:w="2203" w:type="dxa"/>
          </w:tcPr>
          <w:p w14:paraId="736FF364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Marinomonas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ostreistagni</w:t>
            </w:r>
            <w:proofErr w:type="spellEnd"/>
          </w:p>
        </w:tc>
        <w:tc>
          <w:tcPr>
            <w:tcW w:w="4277" w:type="dxa"/>
          </w:tcPr>
          <w:p w14:paraId="28D939B7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 Produce antifungal metabolites</w:t>
            </w:r>
          </w:p>
        </w:tc>
        <w:tc>
          <w:tcPr>
            <w:tcW w:w="3150" w:type="dxa"/>
          </w:tcPr>
          <w:p w14:paraId="3087FB05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(Fields 2021)</w:t>
            </w:r>
          </w:p>
        </w:tc>
      </w:tr>
      <w:tr w:rsidR="00D725E3" w:rsidRPr="00A606D1" w14:paraId="18393630" w14:textId="77777777" w:rsidTr="00D725E3">
        <w:trPr>
          <w:trHeight w:val="620"/>
        </w:trPr>
        <w:tc>
          <w:tcPr>
            <w:tcW w:w="2203" w:type="dxa"/>
          </w:tcPr>
          <w:p w14:paraId="3838C2B2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Pseudoalteromonas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shioyasakiensis</w:t>
            </w:r>
            <w:proofErr w:type="spellEnd"/>
          </w:p>
        </w:tc>
        <w:tc>
          <w:tcPr>
            <w:tcW w:w="4277" w:type="dxa"/>
          </w:tcPr>
          <w:p w14:paraId="7491F376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1.Production of exopolysaccharides (EPSs)</w:t>
            </w:r>
          </w:p>
        </w:tc>
        <w:tc>
          <w:tcPr>
            <w:tcW w:w="3150" w:type="dxa"/>
          </w:tcPr>
          <w:p w14:paraId="1E35FD0A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(Matsuyama, Sawazaki et al. 2014)</w:t>
            </w:r>
          </w:p>
        </w:tc>
      </w:tr>
      <w:tr w:rsidR="00D725E3" w:rsidRPr="00A606D1" w14:paraId="2AFEBCBC" w14:textId="77777777" w:rsidTr="00D725E3">
        <w:trPr>
          <w:trHeight w:val="340"/>
        </w:trPr>
        <w:tc>
          <w:tcPr>
            <w:tcW w:w="2203" w:type="dxa"/>
          </w:tcPr>
          <w:p w14:paraId="65E082D6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Marinobacter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sp.</w:t>
            </w:r>
          </w:p>
        </w:tc>
        <w:tc>
          <w:tcPr>
            <w:tcW w:w="4277" w:type="dxa"/>
          </w:tcPr>
          <w:p w14:paraId="71083CCE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 Nitrate-assimilation</w:t>
            </w:r>
          </w:p>
          <w:p w14:paraId="6411AEB5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highlight w:val="white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2. </w:t>
            </w:r>
            <w:r w:rsidRPr="00A606D1">
              <w:rPr>
                <w:rFonts w:ascii="Times New Roman" w:eastAsia="Times New Roman" w:hAnsi="Times New Roman" w:cs="Times New Roman"/>
                <w:color w:val="212121"/>
                <w:highlight w:val="white"/>
              </w:rPr>
              <w:t>Capable of anaerobic sulfate and thiosulfate reduction.</w:t>
            </w:r>
          </w:p>
        </w:tc>
        <w:tc>
          <w:tcPr>
            <w:tcW w:w="3150" w:type="dxa"/>
          </w:tcPr>
          <w:p w14:paraId="156849F8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(Allen, Booth et al. 2005)</w:t>
            </w:r>
          </w:p>
          <w:p w14:paraId="5CEA7E5E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noProof/>
              </w:rPr>
              <w:t>(Sigalevich, Baev et al. 2000)</w:t>
            </w:r>
          </w:p>
        </w:tc>
      </w:tr>
      <w:tr w:rsidR="00D725E3" w:rsidRPr="00A606D1" w14:paraId="002B6476" w14:textId="77777777" w:rsidTr="00D725E3">
        <w:trPr>
          <w:trHeight w:val="520"/>
        </w:trPr>
        <w:tc>
          <w:tcPr>
            <w:tcW w:w="2203" w:type="dxa"/>
          </w:tcPr>
          <w:p w14:paraId="099B30F2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Candidatus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lastRenderedPageBreak/>
              <w:t>Actinomarinales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bacterium</w:t>
            </w:r>
          </w:p>
        </w:tc>
        <w:tc>
          <w:tcPr>
            <w:tcW w:w="4277" w:type="dxa"/>
          </w:tcPr>
          <w:p w14:paraId="21B173AE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lastRenderedPageBreak/>
              <w:t>1. Marine actinobacterial clade</w:t>
            </w:r>
          </w:p>
        </w:tc>
        <w:tc>
          <w:tcPr>
            <w:tcW w:w="3150" w:type="dxa"/>
          </w:tcPr>
          <w:p w14:paraId="2FAFA3CB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</w:rPr>
              <w:t xml:space="preserve">(López-Pérez, Haro-Moreno et </w:t>
            </w:r>
            <w:r>
              <w:rPr>
                <w:rFonts w:ascii="Times New Roman" w:eastAsia="Times New Roman" w:hAnsi="Times New Roman" w:cs="Times New Roman"/>
                <w:noProof/>
              </w:rPr>
              <w:lastRenderedPageBreak/>
              <w:t>al. 2020)</w:t>
            </w:r>
          </w:p>
        </w:tc>
      </w:tr>
      <w:tr w:rsidR="00D725E3" w:rsidRPr="00A606D1" w14:paraId="5C8E6183" w14:textId="77777777" w:rsidTr="00D725E3">
        <w:trPr>
          <w:trHeight w:val="187"/>
        </w:trPr>
        <w:tc>
          <w:tcPr>
            <w:tcW w:w="2203" w:type="dxa"/>
          </w:tcPr>
          <w:p w14:paraId="1BB9C1CF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lastRenderedPageBreak/>
              <w:t>Alteromonas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alba</w:t>
            </w:r>
          </w:p>
        </w:tc>
        <w:tc>
          <w:tcPr>
            <w:tcW w:w="4277" w:type="dxa"/>
          </w:tcPr>
          <w:p w14:paraId="404CEBDB" w14:textId="77777777" w:rsidR="00D725E3" w:rsidRPr="00A606D1" w:rsidRDefault="00D725E3" w:rsidP="002410F5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i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606D1">
              <w:rPr>
                <w:rFonts w:ascii="Times New Roman" w:eastAsia="Times New Roman" w:hAnsi="Times New Roman" w:cs="Times New Roman"/>
              </w:rPr>
              <w:t xml:space="preserve">A novel species of the genus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  <w:i/>
              </w:rPr>
              <w:t>Alteromonas</w:t>
            </w:r>
            <w:proofErr w:type="spellEnd"/>
          </w:p>
        </w:tc>
        <w:tc>
          <w:tcPr>
            <w:tcW w:w="3150" w:type="dxa"/>
          </w:tcPr>
          <w:p w14:paraId="620107A0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(Sun, Xamxidin et al. 2019)</w:t>
            </w:r>
          </w:p>
        </w:tc>
      </w:tr>
      <w:tr w:rsidR="00D725E3" w:rsidRPr="00A606D1" w14:paraId="5C81D20B" w14:textId="77777777" w:rsidTr="00D725E3">
        <w:trPr>
          <w:trHeight w:val="259"/>
        </w:trPr>
        <w:tc>
          <w:tcPr>
            <w:tcW w:w="2203" w:type="dxa"/>
          </w:tcPr>
          <w:p w14:paraId="5D3FB701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Vibrio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alginolyticus</w:t>
            </w:r>
            <w:proofErr w:type="spellEnd"/>
          </w:p>
        </w:tc>
        <w:tc>
          <w:tcPr>
            <w:tcW w:w="4277" w:type="dxa"/>
          </w:tcPr>
          <w:p w14:paraId="705C8816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 Production of thermolabile toxin</w:t>
            </w:r>
          </w:p>
        </w:tc>
        <w:tc>
          <w:tcPr>
            <w:tcW w:w="3150" w:type="dxa"/>
          </w:tcPr>
          <w:p w14:paraId="28DDB552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(Sainz, Maeda-Martinez et al. 1998)</w:t>
            </w:r>
          </w:p>
        </w:tc>
      </w:tr>
      <w:tr w:rsidR="00D725E3" w:rsidRPr="00A606D1" w14:paraId="77267325" w14:textId="77777777" w:rsidTr="00D725E3">
        <w:trPr>
          <w:trHeight w:val="511"/>
        </w:trPr>
        <w:tc>
          <w:tcPr>
            <w:tcW w:w="2203" w:type="dxa"/>
          </w:tcPr>
          <w:p w14:paraId="7B63E63B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Marivivens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niveibacter</w:t>
            </w:r>
            <w:proofErr w:type="spellEnd"/>
          </w:p>
        </w:tc>
        <w:tc>
          <w:tcPr>
            <w:tcW w:w="4277" w:type="dxa"/>
          </w:tcPr>
          <w:p w14:paraId="42845766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  Novel spp.</w:t>
            </w:r>
          </w:p>
          <w:p w14:paraId="6A19C888" w14:textId="77777777" w:rsidR="00D725E3" w:rsidRPr="00A606D1" w:rsidRDefault="00D725E3" w:rsidP="002410F5">
            <w:pPr>
              <w:widowControl w:val="0"/>
              <w:spacing w:after="0" w:line="360" w:lineRule="auto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0" w:type="dxa"/>
          </w:tcPr>
          <w:p w14:paraId="7A2EF97F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(Hu, Wang et al. 2018)</w:t>
            </w:r>
          </w:p>
        </w:tc>
      </w:tr>
      <w:tr w:rsidR="00D725E3" w:rsidRPr="00A606D1" w14:paraId="4F2CCECB" w14:textId="77777777" w:rsidTr="00D725E3">
        <w:trPr>
          <w:trHeight w:val="511"/>
        </w:trPr>
        <w:tc>
          <w:tcPr>
            <w:tcW w:w="2203" w:type="dxa"/>
          </w:tcPr>
          <w:p w14:paraId="191C55F1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Pseudoalteromonas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agarivorans</w:t>
            </w:r>
            <w:proofErr w:type="spellEnd"/>
          </w:p>
        </w:tc>
        <w:tc>
          <w:tcPr>
            <w:tcW w:w="4277" w:type="dxa"/>
          </w:tcPr>
          <w:p w14:paraId="6F19CFFF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 </w:t>
            </w:r>
            <w:r w:rsidRPr="00A606D1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Exopolysaccharide biosynthesis</w:t>
            </w:r>
          </w:p>
          <w:p w14:paraId="4C4D547C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2.  Metalloprotease collagenase</w:t>
            </w:r>
          </w:p>
        </w:tc>
        <w:tc>
          <w:tcPr>
            <w:tcW w:w="3150" w:type="dxa"/>
          </w:tcPr>
          <w:p w14:paraId="4DAEF3C9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(Ju, Shan et al. 2022)</w:t>
            </w:r>
          </w:p>
          <w:p w14:paraId="4BCB3E96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noProof/>
              </w:rPr>
              <w:t>(Bhattacharya, Choudhury et al. 2018)</w:t>
            </w:r>
          </w:p>
        </w:tc>
      </w:tr>
      <w:tr w:rsidR="00D725E3" w:rsidRPr="00A606D1" w14:paraId="7846D2C2" w14:textId="77777777" w:rsidTr="00D725E3">
        <w:trPr>
          <w:trHeight w:val="331"/>
        </w:trPr>
        <w:tc>
          <w:tcPr>
            <w:tcW w:w="2203" w:type="dxa"/>
          </w:tcPr>
          <w:p w14:paraId="05061479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Oleibacter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sp.</w:t>
            </w:r>
          </w:p>
        </w:tc>
        <w:tc>
          <w:tcPr>
            <w:tcW w:w="4277" w:type="dxa"/>
          </w:tcPr>
          <w:p w14:paraId="554C0773" w14:textId="77777777" w:rsidR="00D725E3" w:rsidRPr="00A606D1" w:rsidRDefault="00D725E3" w:rsidP="002410F5">
            <w:pPr>
              <w:pStyle w:val="Heading2"/>
              <w:keepNext w:val="0"/>
              <w:keepLines w:val="0"/>
              <w:widowControl w:val="0"/>
              <w:shd w:val="clear" w:color="auto" w:fill="FFFFFF"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  <w:b w:val="0"/>
                <w:color w:val="333333"/>
                <w:sz w:val="22"/>
                <w:szCs w:val="22"/>
              </w:rPr>
            </w:pPr>
            <w:bookmarkStart w:id="2" w:name="_heading=h.4n09w7pwas4s" w:colFirst="0" w:colLast="0"/>
            <w:bookmarkEnd w:id="2"/>
            <w:r w:rsidRPr="00A606D1">
              <w:rPr>
                <w:rFonts w:ascii="Times New Roman" w:eastAsia="Times New Roman" w:hAnsi="Times New Roman" w:cs="Times New Roman"/>
                <w:b w:val="0"/>
                <w:color w:val="333333"/>
                <w:sz w:val="22"/>
                <w:szCs w:val="22"/>
              </w:rPr>
              <w:t>1. Biosurfactant for contaminated soil and diesel degradation</w:t>
            </w:r>
          </w:p>
          <w:p w14:paraId="60C6A808" w14:textId="77777777" w:rsidR="00D725E3" w:rsidRPr="00A606D1" w:rsidRDefault="00D725E3" w:rsidP="002410F5">
            <w:pPr>
              <w:pStyle w:val="Heading1"/>
              <w:keepNext w:val="0"/>
              <w:keepLines w:val="0"/>
              <w:widowControl w:val="0"/>
              <w:spacing w:before="0" w:after="0" w:line="360" w:lineRule="auto"/>
              <w:ind w:left="90"/>
              <w:jc w:val="both"/>
              <w:rPr>
                <w:rFonts w:ascii="Times New Roman" w:eastAsia="Times New Roman" w:hAnsi="Times New Roman" w:cs="Times New Roman"/>
                <w:b w:val="0"/>
                <w:color w:val="505050"/>
                <w:sz w:val="22"/>
                <w:szCs w:val="22"/>
              </w:rPr>
            </w:pPr>
            <w:bookmarkStart w:id="3" w:name="_heading=h.7o6wi0g1kj69" w:colFirst="0" w:colLast="0"/>
            <w:bookmarkEnd w:id="3"/>
            <w:r w:rsidRPr="00A606D1">
              <w:rPr>
                <w:rFonts w:ascii="Times New Roman" w:eastAsia="Times New Roman" w:hAnsi="Times New Roman" w:cs="Times New Roman"/>
                <w:b w:val="0"/>
                <w:color w:val="505050"/>
                <w:sz w:val="22"/>
                <w:szCs w:val="22"/>
              </w:rPr>
              <w:t>2.  Bioremediation of oil- contaminated water</w:t>
            </w:r>
          </w:p>
        </w:tc>
        <w:tc>
          <w:tcPr>
            <w:tcW w:w="3150" w:type="dxa"/>
          </w:tcPr>
          <w:p w14:paraId="40293244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(Di Sia 2021)</w:t>
            </w:r>
          </w:p>
          <w:p w14:paraId="077A421C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noProof/>
              </w:rPr>
              <w:t>(Catania, Lopresti et al. 2020)</w:t>
            </w:r>
          </w:p>
        </w:tc>
      </w:tr>
      <w:tr w:rsidR="00D725E3" w:rsidRPr="00A606D1" w14:paraId="1668CF8A" w14:textId="77777777" w:rsidTr="00D725E3">
        <w:trPr>
          <w:trHeight w:val="394"/>
        </w:trPr>
        <w:tc>
          <w:tcPr>
            <w:tcW w:w="2203" w:type="dxa"/>
          </w:tcPr>
          <w:p w14:paraId="50104B38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Shimia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marina</w:t>
            </w:r>
          </w:p>
        </w:tc>
        <w:tc>
          <w:tcPr>
            <w:tcW w:w="4277" w:type="dxa"/>
          </w:tcPr>
          <w:p w14:paraId="1C228F2B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2E2E2E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6">
              <w:r w:rsidRPr="0001381C">
                <w:rPr>
                  <w:rFonts w:ascii="Times New Roman" w:eastAsia="Times New Roman" w:hAnsi="Times New Roman" w:cs="Times New Roman"/>
                </w:rPr>
                <w:t>E</w:t>
              </w:r>
            </w:hyperlink>
            <w:hyperlink r:id="rId7">
              <w:r w:rsidRPr="0001381C">
                <w:rPr>
                  <w:rFonts w:ascii="Times New Roman" w:eastAsia="Times New Roman" w:hAnsi="Times New Roman" w:cs="Times New Roman"/>
                </w:rPr>
                <w:t>xopolysaccharide</w:t>
              </w:r>
            </w:hyperlink>
            <w:r w:rsidRPr="0001381C">
              <w:rPr>
                <w:rFonts w:ascii="Times New Roman" w:eastAsia="Times New Roman" w:hAnsi="Times New Roman" w:cs="Times New Roman"/>
              </w:rPr>
              <w:t xml:space="preserve"> and  </w:t>
            </w:r>
            <w:hyperlink r:id="rId8">
              <w:r w:rsidRPr="0001381C">
                <w:rPr>
                  <w:rFonts w:ascii="Times New Roman" w:eastAsia="Times New Roman" w:hAnsi="Times New Roman" w:cs="Times New Roman"/>
                </w:rPr>
                <w:t>secondary metabolite</w:t>
              </w:r>
            </w:hyperlink>
            <w:r w:rsidRPr="0001381C">
              <w:rPr>
                <w:rFonts w:ascii="Times New Roman" w:eastAsia="Times New Roman" w:hAnsi="Times New Roman" w:cs="Times New Roman"/>
              </w:rPr>
              <w:t xml:space="preserve"> biosynthesis enzymes, degrade aromatic compounds.</w:t>
            </w:r>
          </w:p>
        </w:tc>
        <w:tc>
          <w:tcPr>
            <w:tcW w:w="3150" w:type="dxa"/>
          </w:tcPr>
          <w:p w14:paraId="74DB26B4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</w:rPr>
              <w:t>(Rodrigo-Torres, Pujalte et al. 2016)</w:t>
            </w:r>
          </w:p>
        </w:tc>
      </w:tr>
      <w:tr w:rsidR="00D725E3" w:rsidRPr="00A606D1" w14:paraId="5512E71B" w14:textId="77777777" w:rsidTr="00D725E3">
        <w:trPr>
          <w:trHeight w:val="304"/>
        </w:trPr>
        <w:tc>
          <w:tcPr>
            <w:tcW w:w="2203" w:type="dxa"/>
          </w:tcPr>
          <w:p w14:paraId="4DEE9642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Alteromonas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abrolhosensis</w:t>
            </w:r>
            <w:proofErr w:type="spellEnd"/>
          </w:p>
        </w:tc>
        <w:tc>
          <w:tcPr>
            <w:tcW w:w="4277" w:type="dxa"/>
          </w:tcPr>
          <w:p w14:paraId="5507337F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  Xylose and glycerol assimilation</w:t>
            </w:r>
          </w:p>
        </w:tc>
        <w:tc>
          <w:tcPr>
            <w:tcW w:w="3150" w:type="dxa"/>
          </w:tcPr>
          <w:p w14:paraId="104F80F5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(Nóbrega, Silva et al. 2018)</w:t>
            </w:r>
          </w:p>
        </w:tc>
      </w:tr>
      <w:tr w:rsidR="00D725E3" w:rsidRPr="00A606D1" w14:paraId="1BB75E83" w14:textId="77777777" w:rsidTr="00D725E3">
        <w:trPr>
          <w:trHeight w:val="304"/>
        </w:trPr>
        <w:tc>
          <w:tcPr>
            <w:tcW w:w="2203" w:type="dxa"/>
          </w:tcPr>
          <w:p w14:paraId="5138E82D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Oceanospirillum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sanctuarii</w:t>
            </w:r>
            <w:proofErr w:type="spellEnd"/>
          </w:p>
        </w:tc>
        <w:tc>
          <w:tcPr>
            <w:tcW w:w="4277" w:type="dxa"/>
          </w:tcPr>
          <w:p w14:paraId="0F2FD95F" w14:textId="77777777" w:rsidR="00D725E3" w:rsidRPr="00A606D1" w:rsidRDefault="00D725E3" w:rsidP="002410F5">
            <w:pPr>
              <w:pStyle w:val="Heading3"/>
              <w:keepNext w:val="0"/>
              <w:keepLines w:val="0"/>
              <w:widowControl w:val="0"/>
              <w:shd w:val="clear" w:color="auto" w:fill="FAFAFA"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</w:pPr>
            <w:bookmarkStart w:id="4" w:name="_heading=h.t3s2ltn18k53" w:colFirst="0" w:colLast="0"/>
            <w:bookmarkEnd w:id="4"/>
            <w:r w:rsidRPr="00A606D1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1.  Contain</w:t>
            </w:r>
            <w:r w:rsidRPr="00A606D1">
              <w:rPr>
                <w:rFonts w:ascii="Times New Roman" w:eastAsia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  <w:b w:val="0"/>
                <w:i/>
                <w:sz w:val="22"/>
                <w:szCs w:val="22"/>
              </w:rPr>
              <w:t>scv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 xml:space="preserve"> locus, required for the production of polysaccharide</w:t>
            </w:r>
          </w:p>
        </w:tc>
        <w:tc>
          <w:tcPr>
            <w:tcW w:w="3150" w:type="dxa"/>
          </w:tcPr>
          <w:p w14:paraId="39B2CEE1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</w:rPr>
              <w:t>(Sidhu, Thakur et al. 2017)</w:t>
            </w:r>
          </w:p>
        </w:tc>
      </w:tr>
      <w:tr w:rsidR="00D725E3" w:rsidRPr="00A606D1" w14:paraId="06369EE2" w14:textId="77777777" w:rsidTr="00D725E3">
        <w:trPr>
          <w:trHeight w:val="34"/>
        </w:trPr>
        <w:tc>
          <w:tcPr>
            <w:tcW w:w="2203" w:type="dxa"/>
          </w:tcPr>
          <w:p w14:paraId="64B19A15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Alteromonas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marina</w:t>
            </w:r>
          </w:p>
        </w:tc>
        <w:tc>
          <w:tcPr>
            <w:tcW w:w="4277" w:type="dxa"/>
          </w:tcPr>
          <w:p w14:paraId="0C71174F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 Agar degradation</w:t>
            </w:r>
          </w:p>
        </w:tc>
        <w:tc>
          <w:tcPr>
            <w:tcW w:w="3150" w:type="dxa"/>
          </w:tcPr>
          <w:p w14:paraId="6997F8F4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</w:rPr>
              <w:t>(Kolhatkar and Sambrani 2018)</w:t>
            </w:r>
          </w:p>
        </w:tc>
      </w:tr>
      <w:tr w:rsidR="00D725E3" w:rsidRPr="00A606D1" w14:paraId="06532B0B" w14:textId="77777777" w:rsidTr="00D725E3">
        <w:trPr>
          <w:trHeight w:val="18"/>
        </w:trPr>
        <w:tc>
          <w:tcPr>
            <w:tcW w:w="2203" w:type="dxa"/>
          </w:tcPr>
          <w:p w14:paraId="7879E956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Alteromonas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lipolytica</w:t>
            </w:r>
            <w:proofErr w:type="spellEnd"/>
          </w:p>
        </w:tc>
        <w:tc>
          <w:tcPr>
            <w:tcW w:w="4277" w:type="dxa"/>
          </w:tcPr>
          <w:p w14:paraId="77F99302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highlight w:val="white"/>
              </w:rPr>
            </w:pPr>
            <w:r w:rsidRPr="00A606D1">
              <w:rPr>
                <w:rFonts w:ascii="Times New Roman" w:eastAsia="Times New Roman" w:hAnsi="Times New Roman" w:cs="Times New Roman"/>
                <w:color w:val="333333"/>
                <w:highlight w:val="white"/>
              </w:rPr>
              <w:t>1.Poly-beta-hydroxybutyrate-producing bacterium</w:t>
            </w:r>
          </w:p>
        </w:tc>
        <w:tc>
          <w:tcPr>
            <w:tcW w:w="3150" w:type="dxa"/>
          </w:tcPr>
          <w:p w14:paraId="3C899CDA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</w:rPr>
              <w:t>(Shi, Wu et al. 2017)</w:t>
            </w:r>
          </w:p>
        </w:tc>
      </w:tr>
      <w:tr w:rsidR="00D725E3" w:rsidRPr="00A606D1" w14:paraId="2E56A887" w14:textId="77777777" w:rsidTr="00D725E3">
        <w:trPr>
          <w:trHeight w:val="18"/>
        </w:trPr>
        <w:tc>
          <w:tcPr>
            <w:tcW w:w="2203" w:type="dxa"/>
          </w:tcPr>
          <w:p w14:paraId="3FA7024A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Vibrio maritimus</w:t>
            </w:r>
          </w:p>
        </w:tc>
        <w:tc>
          <w:tcPr>
            <w:tcW w:w="4277" w:type="dxa"/>
          </w:tcPr>
          <w:p w14:paraId="050F9AB1" w14:textId="77777777" w:rsidR="00D725E3" w:rsidRPr="00A606D1" w:rsidRDefault="00D725E3" w:rsidP="002410F5">
            <w:pPr>
              <w:pStyle w:val="Heading1"/>
              <w:keepNext w:val="0"/>
              <w:keepLines w:val="0"/>
              <w:widowControl w:val="0"/>
              <w:shd w:val="clear" w:color="auto" w:fill="FFFFFF"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  <w:b w:val="0"/>
                <w:color w:val="333333"/>
                <w:sz w:val="22"/>
                <w:szCs w:val="22"/>
              </w:rPr>
            </w:pPr>
            <w:bookmarkStart w:id="5" w:name="_heading=h.nftuuzfz6d6" w:colFirst="0" w:colLast="0"/>
            <w:bookmarkEnd w:id="5"/>
            <w:r w:rsidRPr="00A606D1">
              <w:rPr>
                <w:rFonts w:ascii="Times New Roman" w:eastAsia="Times New Roman" w:hAnsi="Times New Roman" w:cs="Times New Roman"/>
                <w:b w:val="0"/>
                <w:color w:val="333333"/>
                <w:sz w:val="22"/>
                <w:szCs w:val="22"/>
              </w:rPr>
              <w:t>1.  Siderophore-Producing Mutualistic Bacterium</w:t>
            </w:r>
          </w:p>
        </w:tc>
        <w:tc>
          <w:tcPr>
            <w:tcW w:w="3150" w:type="dxa"/>
          </w:tcPr>
          <w:p w14:paraId="42AE288E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(Zhu, Cheng et al. 2022)</w:t>
            </w:r>
          </w:p>
        </w:tc>
      </w:tr>
      <w:tr w:rsidR="00D725E3" w:rsidRPr="00A606D1" w14:paraId="1FD56343" w14:textId="77777777" w:rsidTr="00D725E3">
        <w:trPr>
          <w:trHeight w:val="70"/>
        </w:trPr>
        <w:tc>
          <w:tcPr>
            <w:tcW w:w="2203" w:type="dxa"/>
          </w:tcPr>
          <w:p w14:paraId="4D8C0DD2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Acidimicrobiaceae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bacterium</w:t>
            </w:r>
          </w:p>
        </w:tc>
        <w:tc>
          <w:tcPr>
            <w:tcW w:w="4277" w:type="dxa"/>
          </w:tcPr>
          <w:p w14:paraId="10FB15C5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</w:t>
            </w:r>
            <w:r w:rsidRPr="00A606D1">
              <w:rPr>
                <w:rFonts w:ascii="Times New Roman" w:eastAsia="Times New Roman" w:hAnsi="Times New Roman" w:cs="Times New Roman"/>
                <w:color w:val="2E2E2E"/>
              </w:rPr>
              <w:t>Degradation of chlorinated ethenes tetra- and trichloro ethylene via oxygenase.</w:t>
            </w:r>
          </w:p>
        </w:tc>
        <w:tc>
          <w:tcPr>
            <w:tcW w:w="3150" w:type="dxa"/>
          </w:tcPr>
          <w:p w14:paraId="0B7EF04D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</w:rPr>
              <w:t>(Ge, Huang et al. 2019)</w:t>
            </w:r>
          </w:p>
        </w:tc>
      </w:tr>
      <w:tr w:rsidR="00D725E3" w:rsidRPr="00A606D1" w14:paraId="27098467" w14:textId="77777777" w:rsidTr="00D725E3">
        <w:trPr>
          <w:trHeight w:val="18"/>
        </w:trPr>
        <w:tc>
          <w:tcPr>
            <w:tcW w:w="2203" w:type="dxa"/>
          </w:tcPr>
          <w:p w14:paraId="584DB809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SAR86 cluster bacterium</w:t>
            </w:r>
          </w:p>
        </w:tc>
        <w:tc>
          <w:tcPr>
            <w:tcW w:w="4277" w:type="dxa"/>
          </w:tcPr>
          <w:p w14:paraId="389A220A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hd w:val="clear" w:color="auto" w:fill="FAFAFA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</w:t>
            </w:r>
            <w:r w:rsidRPr="00A606D1">
              <w:rPr>
                <w:rFonts w:ascii="Times New Roman" w:eastAsia="Times New Roman" w:hAnsi="Times New Roman" w:cs="Times New Roman"/>
                <w:color w:val="333333"/>
                <w:shd w:val="clear" w:color="auto" w:fill="FAFAFA"/>
              </w:rPr>
              <w:t>Degradation of dimethyl sulfoniopropionate (DSMP) and cloud formation</w:t>
            </w:r>
          </w:p>
        </w:tc>
        <w:tc>
          <w:tcPr>
            <w:tcW w:w="3150" w:type="dxa"/>
          </w:tcPr>
          <w:p w14:paraId="0C189B46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(González, Simó et al. 2000)</w:t>
            </w:r>
          </w:p>
        </w:tc>
      </w:tr>
      <w:tr w:rsidR="00D725E3" w:rsidRPr="00A606D1" w14:paraId="103E8D3F" w14:textId="77777777" w:rsidTr="00D725E3">
        <w:trPr>
          <w:trHeight w:val="18"/>
        </w:trPr>
        <w:tc>
          <w:tcPr>
            <w:tcW w:w="2203" w:type="dxa"/>
          </w:tcPr>
          <w:p w14:paraId="33293132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Pseudoalteromonas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spongiae</w:t>
            </w:r>
            <w:proofErr w:type="spellEnd"/>
          </w:p>
        </w:tc>
        <w:tc>
          <w:tcPr>
            <w:tcW w:w="4277" w:type="dxa"/>
          </w:tcPr>
          <w:p w14:paraId="4E511378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 Larval settlement</w:t>
            </w:r>
          </w:p>
        </w:tc>
        <w:tc>
          <w:tcPr>
            <w:tcW w:w="3150" w:type="dxa"/>
          </w:tcPr>
          <w:p w14:paraId="1764C74D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(Huang, Dobretsov et al. 2007)</w:t>
            </w:r>
          </w:p>
        </w:tc>
      </w:tr>
      <w:tr w:rsidR="00D725E3" w:rsidRPr="00A606D1" w14:paraId="445DD133" w14:textId="77777777" w:rsidTr="00D725E3">
        <w:trPr>
          <w:trHeight w:val="18"/>
        </w:trPr>
        <w:tc>
          <w:tcPr>
            <w:tcW w:w="2203" w:type="dxa"/>
          </w:tcPr>
          <w:p w14:paraId="4ABD6D2C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Halieaceae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bacterium</w:t>
            </w:r>
          </w:p>
        </w:tc>
        <w:tc>
          <w:tcPr>
            <w:tcW w:w="4277" w:type="dxa"/>
          </w:tcPr>
          <w:p w14:paraId="60120F2B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  Steroid degradation</w:t>
            </w:r>
          </w:p>
        </w:tc>
        <w:tc>
          <w:tcPr>
            <w:tcW w:w="3150" w:type="dxa"/>
          </w:tcPr>
          <w:p w14:paraId="2FDCCAD3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</w:rPr>
              <w:t>(Holert, Cardenas et al. 2018)</w:t>
            </w:r>
          </w:p>
        </w:tc>
      </w:tr>
      <w:tr w:rsidR="00D725E3" w:rsidRPr="00A606D1" w14:paraId="5CB40FCF" w14:textId="77777777" w:rsidTr="00D725E3">
        <w:trPr>
          <w:trHeight w:val="18"/>
        </w:trPr>
        <w:tc>
          <w:tcPr>
            <w:tcW w:w="2203" w:type="dxa"/>
          </w:tcPr>
          <w:p w14:paraId="5E2F757B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lastRenderedPageBreak/>
              <w:t>Phaeobacter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 xml:space="preserve"> </w:t>
            </w: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</w:rPr>
              <w:t>inhibens</w:t>
            </w:r>
            <w:proofErr w:type="spellEnd"/>
          </w:p>
        </w:tc>
        <w:tc>
          <w:tcPr>
            <w:tcW w:w="4277" w:type="dxa"/>
          </w:tcPr>
          <w:p w14:paraId="5DBAD55C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 Large number of Amino Acid and Sugar Catabolism</w:t>
            </w:r>
          </w:p>
        </w:tc>
        <w:tc>
          <w:tcPr>
            <w:tcW w:w="3150" w:type="dxa"/>
          </w:tcPr>
          <w:p w14:paraId="639816EB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</w:rPr>
              <w:t>(Wünsch, Trautwein et al. 2019)</w:t>
            </w:r>
          </w:p>
        </w:tc>
      </w:tr>
      <w:tr w:rsidR="00D725E3" w:rsidRPr="00A606D1" w14:paraId="083A45BE" w14:textId="77777777" w:rsidTr="00D725E3">
        <w:trPr>
          <w:trHeight w:val="18"/>
        </w:trPr>
        <w:tc>
          <w:tcPr>
            <w:tcW w:w="2203" w:type="dxa"/>
          </w:tcPr>
          <w:p w14:paraId="02CF5B42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222222"/>
                <w:highlight w:val="white"/>
              </w:rPr>
            </w:pPr>
            <w:proofErr w:type="spellStart"/>
            <w:r w:rsidRPr="00A606D1">
              <w:rPr>
                <w:rFonts w:ascii="Times New Roman" w:eastAsia="Times New Roman" w:hAnsi="Times New Roman" w:cs="Times New Roman"/>
                <w:i/>
                <w:color w:val="222222"/>
                <w:highlight w:val="white"/>
              </w:rPr>
              <w:t>Rhodobacterales</w:t>
            </w:r>
            <w:proofErr w:type="spellEnd"/>
            <w:r w:rsidRPr="00A606D1">
              <w:rPr>
                <w:rFonts w:ascii="Times New Roman" w:eastAsia="Times New Roman" w:hAnsi="Times New Roman" w:cs="Times New Roman"/>
                <w:i/>
                <w:color w:val="222222"/>
                <w:highlight w:val="white"/>
              </w:rPr>
              <w:t xml:space="preserve"> bacterium</w:t>
            </w:r>
          </w:p>
        </w:tc>
        <w:tc>
          <w:tcPr>
            <w:tcW w:w="4277" w:type="dxa"/>
          </w:tcPr>
          <w:p w14:paraId="67ECAB65" w14:textId="77777777" w:rsidR="00D725E3" w:rsidRPr="00A606D1" w:rsidRDefault="00D725E3" w:rsidP="002410F5">
            <w:pPr>
              <w:pStyle w:val="Heading1"/>
              <w:keepNext w:val="0"/>
              <w:keepLines w:val="0"/>
              <w:widowControl w:val="0"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bookmarkStart w:id="6" w:name="_heading=h.s1t77pzo6v" w:colFirst="0" w:colLast="0"/>
            <w:bookmarkEnd w:id="6"/>
            <w:r w:rsidRPr="00A606D1">
              <w:rPr>
                <w:rFonts w:ascii="Times New Roman" w:eastAsia="Times New Roman" w:hAnsi="Times New Roman" w:cs="Times New Roman"/>
                <w:b w:val="0"/>
                <w:color w:val="505050"/>
                <w:sz w:val="22"/>
                <w:szCs w:val="22"/>
              </w:rPr>
              <w:t>1. Biocatalyst of glycidyl phenyl ether</w:t>
            </w:r>
          </w:p>
        </w:tc>
        <w:tc>
          <w:tcPr>
            <w:tcW w:w="3150" w:type="dxa"/>
          </w:tcPr>
          <w:p w14:paraId="7D783947" w14:textId="77777777" w:rsidR="00D725E3" w:rsidRPr="00A606D1" w:rsidRDefault="00D725E3" w:rsidP="002410F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06D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noProof/>
              </w:rPr>
              <w:t>(Woo, Kang et al. 2010)</w:t>
            </w:r>
          </w:p>
        </w:tc>
      </w:tr>
    </w:tbl>
    <w:p w14:paraId="3845FA75" w14:textId="77777777" w:rsidR="00D725E3" w:rsidRDefault="00D725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A8F2DD" w14:textId="77777777" w:rsidR="00D725E3" w:rsidRPr="00D725E3" w:rsidRDefault="00D725E3" w:rsidP="00D725E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25E3">
        <w:rPr>
          <w:rFonts w:ascii="Times New Roman" w:eastAsia="Times New Roman" w:hAnsi="Times New Roman" w:cs="Times New Roman"/>
          <w:b/>
          <w:sz w:val="28"/>
          <w:szCs w:val="28"/>
        </w:rPr>
        <w:t>Table 3: Antimicrobial resistance gene profiling for S1 (</w:t>
      </w:r>
      <w:proofErr w:type="gramStart"/>
      <w:r w:rsidRPr="00D725E3">
        <w:rPr>
          <w:rFonts w:ascii="Times New Roman" w:eastAsia="Times New Roman" w:hAnsi="Times New Roman" w:cs="Times New Roman"/>
          <w:b/>
          <w:sz w:val="28"/>
          <w:szCs w:val="28"/>
        </w:rPr>
        <w:t>Saint martin</w:t>
      </w:r>
      <w:proofErr w:type="gramEnd"/>
      <w:r w:rsidRPr="00D725E3">
        <w:rPr>
          <w:rFonts w:ascii="Times New Roman" w:eastAsia="Times New Roman" w:hAnsi="Times New Roman" w:cs="Times New Roman"/>
          <w:b/>
          <w:sz w:val="28"/>
          <w:szCs w:val="28"/>
        </w:rPr>
        <w:t xml:space="preserve">) sample.  </w:t>
      </w:r>
    </w:p>
    <w:p w14:paraId="1879C1E8" w14:textId="77777777" w:rsidR="00D725E3" w:rsidRDefault="00D725E3" w:rsidP="00D725E3"/>
    <w:tbl>
      <w:tblPr>
        <w:tblW w:w="9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8" w:type="dxa"/>
          <w:left w:w="72" w:type="dxa"/>
          <w:bottom w:w="43" w:type="dxa"/>
          <w:right w:w="72" w:type="dxa"/>
        </w:tblCellMar>
        <w:tblLook w:val="0400" w:firstRow="0" w:lastRow="0" w:firstColumn="0" w:lastColumn="0" w:noHBand="0" w:noVBand="1"/>
      </w:tblPr>
      <w:tblGrid>
        <w:gridCol w:w="929"/>
        <w:gridCol w:w="914"/>
        <w:gridCol w:w="2827"/>
        <w:gridCol w:w="1697"/>
        <w:gridCol w:w="965"/>
        <w:gridCol w:w="895"/>
        <w:gridCol w:w="1308"/>
      </w:tblGrid>
      <w:tr w:rsidR="00D725E3" w:rsidRPr="00705B39" w14:paraId="3A92FD7C" w14:textId="77777777" w:rsidTr="00C55322">
        <w:trPr>
          <w:trHeight w:val="875"/>
        </w:trPr>
        <w:tc>
          <w:tcPr>
            <w:tcW w:w="0" w:type="auto"/>
            <w:shd w:val="clear" w:color="auto" w:fill="auto"/>
          </w:tcPr>
          <w:p w14:paraId="1210AEE9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Gene Family/ Group</w:t>
            </w:r>
          </w:p>
        </w:tc>
        <w:tc>
          <w:tcPr>
            <w:tcW w:w="0" w:type="auto"/>
            <w:shd w:val="clear" w:color="auto" w:fill="auto"/>
          </w:tcPr>
          <w:p w14:paraId="2512DB04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2827" w:type="dxa"/>
            <w:shd w:val="clear" w:color="auto" w:fill="auto"/>
          </w:tcPr>
          <w:p w14:paraId="5F68EF09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Mechanisms</w:t>
            </w:r>
          </w:p>
        </w:tc>
        <w:tc>
          <w:tcPr>
            <w:tcW w:w="1697" w:type="dxa"/>
            <w:shd w:val="clear" w:color="auto" w:fill="auto"/>
          </w:tcPr>
          <w:p w14:paraId="57A70A27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Class</w:t>
            </w:r>
          </w:p>
        </w:tc>
        <w:tc>
          <w:tcPr>
            <w:tcW w:w="0" w:type="auto"/>
            <w:shd w:val="clear" w:color="auto" w:fill="auto"/>
          </w:tcPr>
          <w:p w14:paraId="3E3D6ADC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% Gene Coverage</w:t>
            </w:r>
          </w:p>
        </w:tc>
        <w:tc>
          <w:tcPr>
            <w:tcW w:w="0" w:type="auto"/>
            <w:shd w:val="clear" w:color="auto" w:fill="auto"/>
          </w:tcPr>
          <w:p w14:paraId="55395AF4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 Of identical matches</w:t>
            </w:r>
          </w:p>
        </w:tc>
        <w:tc>
          <w:tcPr>
            <w:tcW w:w="1308" w:type="dxa"/>
            <w:shd w:val="clear" w:color="auto" w:fill="auto"/>
          </w:tcPr>
          <w:p w14:paraId="14632519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Abundance</w:t>
            </w:r>
          </w:p>
        </w:tc>
      </w:tr>
      <w:tr w:rsidR="00D725E3" w:rsidRPr="00705B39" w14:paraId="6305E952" w14:textId="77777777" w:rsidTr="00C55322">
        <w:trPr>
          <w:trHeight w:val="418"/>
        </w:trPr>
        <w:tc>
          <w:tcPr>
            <w:tcW w:w="9535" w:type="dxa"/>
            <w:gridSpan w:val="7"/>
            <w:shd w:val="clear" w:color="auto" w:fill="auto"/>
          </w:tcPr>
          <w:p w14:paraId="341349E0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  <w:b/>
              </w:rPr>
            </w:pPr>
            <w:r w:rsidRPr="00705B3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Mapped reads: </w:t>
            </w:r>
            <w:r w:rsidRPr="00705B39">
              <w:rPr>
                <w:rFonts w:ascii="Times New Roman" w:eastAsia="Times New Roman" w:hAnsi="Times New Roman" w:cs="Times New Roman"/>
              </w:rPr>
              <w:t xml:space="preserve">NDARO database with </w:t>
            </w:r>
            <w:proofErr w:type="spellStart"/>
            <w:r w:rsidRPr="00705B39">
              <w:rPr>
                <w:rFonts w:ascii="Times New Roman" w:eastAsia="Times New Roman" w:hAnsi="Times New Roman" w:cs="Times New Roman"/>
              </w:rPr>
              <w:t>EzBioCloud</w:t>
            </w:r>
            <w:proofErr w:type="spellEnd"/>
            <w:r w:rsidRPr="00705B39">
              <w:rPr>
                <w:rFonts w:ascii="Times New Roman" w:eastAsia="Times New Roman" w:hAnsi="Times New Roman" w:cs="Times New Roman"/>
              </w:rPr>
              <w:t xml:space="preserve"> pipeline (mapped with the gene by bowtie2 with the --very-sensitive option)</w:t>
            </w:r>
          </w:p>
        </w:tc>
      </w:tr>
      <w:tr w:rsidR="00D725E3" w:rsidRPr="00705B39" w14:paraId="6A97EC85" w14:textId="77777777" w:rsidTr="00C55322">
        <w:trPr>
          <w:trHeight w:val="275"/>
        </w:trPr>
        <w:tc>
          <w:tcPr>
            <w:tcW w:w="0" w:type="auto"/>
            <w:shd w:val="clear" w:color="auto" w:fill="auto"/>
          </w:tcPr>
          <w:p w14:paraId="74D4CB8C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05B39">
              <w:rPr>
                <w:rFonts w:ascii="Times New Roman" w:eastAsia="Times New Roman" w:hAnsi="Times New Roman" w:cs="Times New Roman"/>
                <w:color w:val="000000"/>
              </w:rPr>
              <w:t>qnrVC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291B51E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Drug</w:t>
            </w:r>
          </w:p>
        </w:tc>
        <w:tc>
          <w:tcPr>
            <w:tcW w:w="2827" w:type="dxa"/>
            <w:shd w:val="clear" w:color="auto" w:fill="auto"/>
          </w:tcPr>
          <w:p w14:paraId="4ADE1218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quinolone resistance pentapeptide repeat protein QnrVC1</w:t>
            </w:r>
          </w:p>
        </w:tc>
        <w:tc>
          <w:tcPr>
            <w:tcW w:w="1697" w:type="dxa"/>
            <w:shd w:val="clear" w:color="auto" w:fill="auto"/>
          </w:tcPr>
          <w:p w14:paraId="44690686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Quinolone</w:t>
            </w:r>
          </w:p>
        </w:tc>
        <w:tc>
          <w:tcPr>
            <w:tcW w:w="0" w:type="auto"/>
            <w:shd w:val="clear" w:color="auto" w:fill="auto"/>
          </w:tcPr>
          <w:p w14:paraId="0C2C1A6D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99.39</w:t>
            </w:r>
          </w:p>
        </w:tc>
        <w:tc>
          <w:tcPr>
            <w:tcW w:w="0" w:type="auto"/>
            <w:shd w:val="clear" w:color="auto" w:fill="auto"/>
          </w:tcPr>
          <w:p w14:paraId="12FE6F9D" w14:textId="77777777" w:rsidR="00D725E3" w:rsidRPr="00705B39" w:rsidRDefault="00000000" w:rsidP="002410F5">
            <w:pP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36"/>
                <w:id w:val="-1943982997"/>
              </w:sdtPr>
              <w:sdtContent>
                <w:r w:rsidR="00D725E3" w:rsidRPr="00705B39">
                  <w:rPr>
                    <w:rFonts w:ascii="Times New Roman" w:eastAsia="Gungsuh" w:hAnsi="Times New Roman" w:cs="Times New Roman"/>
                  </w:rPr>
                  <w:t>≥80</w:t>
                </w:r>
              </w:sdtContent>
            </w:sdt>
          </w:p>
        </w:tc>
        <w:tc>
          <w:tcPr>
            <w:tcW w:w="1308" w:type="dxa"/>
            <w:shd w:val="clear" w:color="auto" w:fill="auto"/>
          </w:tcPr>
          <w:p w14:paraId="460C8D5C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2265</w:t>
            </w:r>
          </w:p>
        </w:tc>
      </w:tr>
      <w:tr w:rsidR="00D725E3" w:rsidRPr="00705B39" w14:paraId="706E9CB0" w14:textId="77777777" w:rsidTr="00C55322">
        <w:trPr>
          <w:trHeight w:val="294"/>
        </w:trPr>
        <w:tc>
          <w:tcPr>
            <w:tcW w:w="0" w:type="auto"/>
            <w:shd w:val="clear" w:color="auto" w:fill="auto"/>
          </w:tcPr>
          <w:p w14:paraId="61598BF2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dfrA6</w:t>
            </w:r>
          </w:p>
        </w:tc>
        <w:tc>
          <w:tcPr>
            <w:tcW w:w="0" w:type="auto"/>
            <w:shd w:val="clear" w:color="auto" w:fill="auto"/>
          </w:tcPr>
          <w:p w14:paraId="435AB6C1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Drug</w:t>
            </w:r>
          </w:p>
        </w:tc>
        <w:tc>
          <w:tcPr>
            <w:tcW w:w="2827" w:type="dxa"/>
            <w:shd w:val="clear" w:color="auto" w:fill="auto"/>
          </w:tcPr>
          <w:p w14:paraId="0A21DCEA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trimethoprim-resistant dihydrofolate reductase DfrA6</w:t>
            </w:r>
          </w:p>
        </w:tc>
        <w:tc>
          <w:tcPr>
            <w:tcW w:w="1697" w:type="dxa"/>
            <w:shd w:val="clear" w:color="auto" w:fill="auto"/>
          </w:tcPr>
          <w:p w14:paraId="5024A578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Trimethoprim</w:t>
            </w:r>
          </w:p>
        </w:tc>
        <w:tc>
          <w:tcPr>
            <w:tcW w:w="0" w:type="auto"/>
            <w:shd w:val="clear" w:color="auto" w:fill="auto"/>
          </w:tcPr>
          <w:p w14:paraId="28ECC9BB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92.19</w:t>
            </w:r>
          </w:p>
        </w:tc>
        <w:tc>
          <w:tcPr>
            <w:tcW w:w="0" w:type="auto"/>
            <w:shd w:val="clear" w:color="auto" w:fill="auto"/>
          </w:tcPr>
          <w:p w14:paraId="1F03DC4F" w14:textId="77777777" w:rsidR="00D725E3" w:rsidRPr="00705B39" w:rsidRDefault="00000000" w:rsidP="002410F5">
            <w:pP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37"/>
                <w:id w:val="1331867338"/>
              </w:sdtPr>
              <w:sdtContent>
                <w:r w:rsidR="00D725E3" w:rsidRPr="00705B39">
                  <w:rPr>
                    <w:rFonts w:ascii="Times New Roman" w:eastAsia="Gungsuh" w:hAnsi="Times New Roman" w:cs="Times New Roman"/>
                  </w:rPr>
                  <w:t>≥80</w:t>
                </w:r>
              </w:sdtContent>
            </w:sdt>
          </w:p>
        </w:tc>
        <w:tc>
          <w:tcPr>
            <w:tcW w:w="1308" w:type="dxa"/>
            <w:shd w:val="clear" w:color="auto" w:fill="auto"/>
          </w:tcPr>
          <w:p w14:paraId="72278036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1780</w:t>
            </w:r>
          </w:p>
        </w:tc>
      </w:tr>
      <w:tr w:rsidR="00D725E3" w:rsidRPr="00705B39" w14:paraId="545E8882" w14:textId="77777777" w:rsidTr="00C55322">
        <w:trPr>
          <w:trHeight w:val="294"/>
        </w:trPr>
        <w:tc>
          <w:tcPr>
            <w:tcW w:w="0" w:type="auto"/>
            <w:shd w:val="clear" w:color="auto" w:fill="auto"/>
          </w:tcPr>
          <w:p w14:paraId="5E7DFC8E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05B39">
              <w:rPr>
                <w:rFonts w:ascii="Times New Roman" w:eastAsia="Times New Roman" w:hAnsi="Times New Roman" w:cs="Times New Roman"/>
                <w:color w:val="000000"/>
              </w:rPr>
              <w:t>qnrVC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24EADBA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Drug</w:t>
            </w:r>
          </w:p>
        </w:tc>
        <w:tc>
          <w:tcPr>
            <w:tcW w:w="2827" w:type="dxa"/>
            <w:shd w:val="clear" w:color="auto" w:fill="auto"/>
          </w:tcPr>
          <w:p w14:paraId="3F6B7FC1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quinolone resistance pentapeptide repeat protein QnrVC4</w:t>
            </w:r>
          </w:p>
        </w:tc>
        <w:tc>
          <w:tcPr>
            <w:tcW w:w="1697" w:type="dxa"/>
            <w:shd w:val="clear" w:color="auto" w:fill="auto"/>
          </w:tcPr>
          <w:p w14:paraId="1A10D805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Quinolone</w:t>
            </w:r>
          </w:p>
        </w:tc>
        <w:tc>
          <w:tcPr>
            <w:tcW w:w="0" w:type="auto"/>
            <w:shd w:val="clear" w:color="auto" w:fill="auto"/>
          </w:tcPr>
          <w:p w14:paraId="133C078B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87.06</w:t>
            </w:r>
          </w:p>
        </w:tc>
        <w:tc>
          <w:tcPr>
            <w:tcW w:w="0" w:type="auto"/>
            <w:shd w:val="clear" w:color="auto" w:fill="auto"/>
          </w:tcPr>
          <w:p w14:paraId="00FA1D2B" w14:textId="77777777" w:rsidR="00D725E3" w:rsidRPr="00705B39" w:rsidRDefault="00000000" w:rsidP="002410F5">
            <w:pP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38"/>
                <w:id w:val="1041549850"/>
              </w:sdtPr>
              <w:sdtContent>
                <w:r w:rsidR="00D725E3" w:rsidRPr="00705B39">
                  <w:rPr>
                    <w:rFonts w:ascii="Times New Roman" w:eastAsia="Gungsuh" w:hAnsi="Times New Roman" w:cs="Times New Roman"/>
                  </w:rPr>
                  <w:t>≥80</w:t>
                </w:r>
              </w:sdtContent>
            </w:sdt>
          </w:p>
        </w:tc>
        <w:tc>
          <w:tcPr>
            <w:tcW w:w="1308" w:type="dxa"/>
            <w:shd w:val="clear" w:color="auto" w:fill="auto"/>
          </w:tcPr>
          <w:p w14:paraId="163D9A8B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2547</w:t>
            </w:r>
          </w:p>
        </w:tc>
      </w:tr>
      <w:tr w:rsidR="00D725E3" w:rsidRPr="00705B39" w14:paraId="44EBA147" w14:textId="77777777" w:rsidTr="00C55322">
        <w:trPr>
          <w:trHeight w:val="294"/>
        </w:trPr>
        <w:tc>
          <w:tcPr>
            <w:tcW w:w="9535" w:type="dxa"/>
            <w:gridSpan w:val="7"/>
            <w:shd w:val="clear" w:color="auto" w:fill="auto"/>
          </w:tcPr>
          <w:p w14:paraId="49A7C98A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Mapped Reads: </w:t>
            </w:r>
            <w:proofErr w:type="spellStart"/>
            <w:r w:rsidRPr="00705B39">
              <w:rPr>
                <w:rFonts w:ascii="Times New Roman" w:eastAsia="Times New Roman" w:hAnsi="Times New Roman" w:cs="Times New Roman"/>
              </w:rPr>
              <w:t>MEGARes</w:t>
            </w:r>
            <w:proofErr w:type="spellEnd"/>
            <w:r w:rsidRPr="00705B39">
              <w:rPr>
                <w:rFonts w:ascii="Times New Roman" w:eastAsia="Times New Roman" w:hAnsi="Times New Roman" w:cs="Times New Roman"/>
              </w:rPr>
              <w:t xml:space="preserve"> database with AMR++ Pipeline (BWA and </w:t>
            </w:r>
            <w:proofErr w:type="spellStart"/>
            <w:r w:rsidRPr="00705B39">
              <w:rPr>
                <w:rFonts w:ascii="Times New Roman" w:eastAsia="Times New Roman" w:hAnsi="Times New Roman" w:cs="Times New Roman"/>
              </w:rPr>
              <w:t>resistome</w:t>
            </w:r>
            <w:proofErr w:type="spellEnd"/>
            <w:r w:rsidRPr="00705B39">
              <w:rPr>
                <w:rFonts w:ascii="Times New Roman" w:eastAsia="Times New Roman" w:hAnsi="Times New Roman" w:cs="Times New Roman"/>
              </w:rPr>
              <w:t xml:space="preserve"> analyzer)</w:t>
            </w:r>
          </w:p>
        </w:tc>
      </w:tr>
      <w:tr w:rsidR="00D725E3" w:rsidRPr="00705B39" w14:paraId="7908C83B" w14:textId="77777777" w:rsidTr="00C55322">
        <w:trPr>
          <w:trHeight w:val="275"/>
        </w:trPr>
        <w:tc>
          <w:tcPr>
            <w:tcW w:w="0" w:type="auto"/>
            <w:shd w:val="clear" w:color="auto" w:fill="auto"/>
          </w:tcPr>
          <w:p w14:paraId="1E96FB15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CAP16S group</w:t>
            </w:r>
          </w:p>
        </w:tc>
        <w:tc>
          <w:tcPr>
            <w:tcW w:w="0" w:type="auto"/>
            <w:shd w:val="clear" w:color="auto" w:fill="auto"/>
          </w:tcPr>
          <w:p w14:paraId="212B29C0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Drugs</w:t>
            </w:r>
          </w:p>
        </w:tc>
        <w:tc>
          <w:tcPr>
            <w:tcW w:w="2827" w:type="dxa"/>
            <w:shd w:val="clear" w:color="auto" w:fill="auto"/>
          </w:tcPr>
          <w:p w14:paraId="0FED6B6B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Cationic peptide-resistant 16S ribosomal subunit protein</w:t>
            </w:r>
          </w:p>
        </w:tc>
        <w:tc>
          <w:tcPr>
            <w:tcW w:w="1697" w:type="dxa"/>
            <w:shd w:val="clear" w:color="auto" w:fill="auto"/>
          </w:tcPr>
          <w:p w14:paraId="223E91FC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Cationic antimicrobial peptides</w:t>
            </w:r>
          </w:p>
        </w:tc>
        <w:tc>
          <w:tcPr>
            <w:tcW w:w="0" w:type="auto"/>
            <w:shd w:val="clear" w:color="auto" w:fill="auto"/>
          </w:tcPr>
          <w:p w14:paraId="5573272B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</w:rPr>
              <w:t>90.92</w:t>
            </w:r>
          </w:p>
        </w:tc>
        <w:tc>
          <w:tcPr>
            <w:tcW w:w="0" w:type="auto"/>
            <w:shd w:val="clear" w:color="auto" w:fill="auto"/>
          </w:tcPr>
          <w:p w14:paraId="3DB2866C" w14:textId="77777777" w:rsidR="00D725E3" w:rsidRPr="00705B39" w:rsidRDefault="00000000" w:rsidP="002410F5">
            <w:pP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39"/>
                <w:id w:val="1663958411"/>
              </w:sdtPr>
              <w:sdtContent>
                <w:r w:rsidR="00D725E3" w:rsidRPr="00705B39">
                  <w:rPr>
                    <w:rFonts w:ascii="Times New Roman" w:eastAsia="Gungsuh" w:hAnsi="Times New Roman" w:cs="Times New Roman"/>
                  </w:rPr>
                  <w:t>≥80</w:t>
                </w:r>
              </w:sdtContent>
            </w:sdt>
          </w:p>
        </w:tc>
        <w:tc>
          <w:tcPr>
            <w:tcW w:w="1308" w:type="dxa"/>
            <w:shd w:val="clear" w:color="auto" w:fill="auto"/>
          </w:tcPr>
          <w:p w14:paraId="04DBA2FF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554</w:t>
            </w:r>
          </w:p>
        </w:tc>
      </w:tr>
      <w:tr w:rsidR="00D725E3" w:rsidRPr="00705B39" w14:paraId="5A25B1B2" w14:textId="77777777" w:rsidTr="00C55322">
        <w:trPr>
          <w:trHeight w:val="294"/>
        </w:trPr>
        <w:tc>
          <w:tcPr>
            <w:tcW w:w="0" w:type="auto"/>
            <w:shd w:val="clear" w:color="auto" w:fill="auto"/>
          </w:tcPr>
          <w:p w14:paraId="60F67718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A16S group</w:t>
            </w:r>
          </w:p>
        </w:tc>
        <w:tc>
          <w:tcPr>
            <w:tcW w:w="0" w:type="auto"/>
            <w:shd w:val="clear" w:color="auto" w:fill="auto"/>
          </w:tcPr>
          <w:p w14:paraId="6A43B0B4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Drugs</w:t>
            </w:r>
          </w:p>
        </w:tc>
        <w:tc>
          <w:tcPr>
            <w:tcW w:w="2827" w:type="dxa"/>
            <w:shd w:val="clear" w:color="auto" w:fill="auto"/>
          </w:tcPr>
          <w:p w14:paraId="41DED331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Aminoglycoside-resistant 16S ribosomal subunit protein</w:t>
            </w:r>
          </w:p>
        </w:tc>
        <w:tc>
          <w:tcPr>
            <w:tcW w:w="1697" w:type="dxa"/>
            <w:shd w:val="clear" w:color="auto" w:fill="auto"/>
          </w:tcPr>
          <w:p w14:paraId="1C58C490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Aminoglycosides</w:t>
            </w:r>
          </w:p>
        </w:tc>
        <w:tc>
          <w:tcPr>
            <w:tcW w:w="0" w:type="auto"/>
            <w:shd w:val="clear" w:color="auto" w:fill="auto"/>
          </w:tcPr>
          <w:p w14:paraId="14797FEA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0" w:type="auto"/>
            <w:shd w:val="clear" w:color="auto" w:fill="auto"/>
          </w:tcPr>
          <w:p w14:paraId="142CDEF2" w14:textId="77777777" w:rsidR="00D725E3" w:rsidRPr="00705B39" w:rsidRDefault="00000000" w:rsidP="002410F5">
            <w:pP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0"/>
                <w:id w:val="-1981453829"/>
              </w:sdtPr>
              <w:sdtContent>
                <w:r w:rsidR="00D725E3" w:rsidRPr="00705B39">
                  <w:rPr>
                    <w:rFonts w:ascii="Times New Roman" w:eastAsia="Gungsuh" w:hAnsi="Times New Roman" w:cs="Times New Roman"/>
                  </w:rPr>
                  <w:t>≥80</w:t>
                </w:r>
              </w:sdtContent>
            </w:sdt>
          </w:p>
        </w:tc>
        <w:tc>
          <w:tcPr>
            <w:tcW w:w="1308" w:type="dxa"/>
            <w:shd w:val="clear" w:color="auto" w:fill="auto"/>
          </w:tcPr>
          <w:p w14:paraId="1871A077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3111</w:t>
            </w:r>
          </w:p>
        </w:tc>
      </w:tr>
      <w:tr w:rsidR="00D725E3" w:rsidRPr="00705B39" w14:paraId="2BF750A5" w14:textId="77777777" w:rsidTr="00C55322">
        <w:trPr>
          <w:trHeight w:val="275"/>
        </w:trPr>
        <w:tc>
          <w:tcPr>
            <w:tcW w:w="0" w:type="auto"/>
            <w:shd w:val="clear" w:color="auto" w:fill="auto"/>
          </w:tcPr>
          <w:p w14:paraId="731EE9E7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705B39">
              <w:rPr>
                <w:rFonts w:ascii="Times New Roman" w:eastAsia="Times New Roman" w:hAnsi="Times New Roman" w:cs="Times New Roman"/>
                <w:i/>
                <w:color w:val="000000"/>
              </w:rPr>
              <w:t>erm</w:t>
            </w:r>
          </w:p>
        </w:tc>
        <w:tc>
          <w:tcPr>
            <w:tcW w:w="0" w:type="auto"/>
            <w:shd w:val="clear" w:color="auto" w:fill="auto"/>
          </w:tcPr>
          <w:p w14:paraId="040046DF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Drugs</w:t>
            </w:r>
          </w:p>
        </w:tc>
        <w:tc>
          <w:tcPr>
            <w:tcW w:w="2827" w:type="dxa"/>
            <w:shd w:val="clear" w:color="auto" w:fill="auto"/>
          </w:tcPr>
          <w:p w14:paraId="19AB878B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Macrolide-resistant 23S rRNA mutation</w:t>
            </w:r>
          </w:p>
        </w:tc>
        <w:tc>
          <w:tcPr>
            <w:tcW w:w="1697" w:type="dxa"/>
            <w:shd w:val="clear" w:color="auto" w:fill="auto"/>
          </w:tcPr>
          <w:p w14:paraId="647BB19E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MLS</w:t>
            </w:r>
          </w:p>
        </w:tc>
        <w:tc>
          <w:tcPr>
            <w:tcW w:w="0" w:type="auto"/>
            <w:shd w:val="clear" w:color="auto" w:fill="auto"/>
          </w:tcPr>
          <w:p w14:paraId="7859D73B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0" w:type="auto"/>
            <w:shd w:val="clear" w:color="auto" w:fill="auto"/>
          </w:tcPr>
          <w:p w14:paraId="29A2F4A9" w14:textId="77777777" w:rsidR="00D725E3" w:rsidRPr="00705B39" w:rsidRDefault="00000000" w:rsidP="002410F5">
            <w:pP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1"/>
                <w:id w:val="1927454344"/>
              </w:sdtPr>
              <w:sdtContent>
                <w:r w:rsidR="00D725E3" w:rsidRPr="00705B39">
                  <w:rPr>
                    <w:rFonts w:ascii="Times New Roman" w:eastAsia="Gungsuh" w:hAnsi="Times New Roman" w:cs="Times New Roman"/>
                  </w:rPr>
                  <w:t>≥80</w:t>
                </w:r>
              </w:sdtContent>
            </w:sdt>
          </w:p>
        </w:tc>
        <w:tc>
          <w:tcPr>
            <w:tcW w:w="1308" w:type="dxa"/>
            <w:shd w:val="clear" w:color="auto" w:fill="auto"/>
          </w:tcPr>
          <w:p w14:paraId="6B90C58B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</w:rPr>
              <w:t>7339</w:t>
            </w:r>
          </w:p>
        </w:tc>
      </w:tr>
      <w:tr w:rsidR="00D725E3" w:rsidRPr="00705B39" w14:paraId="32D2DEA8" w14:textId="77777777" w:rsidTr="00C55322">
        <w:trPr>
          <w:trHeight w:val="294"/>
        </w:trPr>
        <w:tc>
          <w:tcPr>
            <w:tcW w:w="0" w:type="auto"/>
            <w:shd w:val="clear" w:color="auto" w:fill="auto"/>
          </w:tcPr>
          <w:p w14:paraId="49DD9A30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05B39">
              <w:rPr>
                <w:rFonts w:ascii="Times New Roman" w:eastAsia="Times New Roman" w:hAnsi="Times New Roman" w:cs="Times New Roman"/>
                <w:i/>
                <w:color w:val="000000"/>
              </w:rPr>
              <w:t>rrs</w:t>
            </w: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57111E1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Drugs</w:t>
            </w:r>
          </w:p>
        </w:tc>
        <w:tc>
          <w:tcPr>
            <w:tcW w:w="2827" w:type="dxa"/>
            <w:shd w:val="clear" w:color="auto" w:fill="auto"/>
          </w:tcPr>
          <w:p w14:paraId="6DC7DAE6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Aminoglycoside-resistant 16S ribosomal subunit protein</w:t>
            </w:r>
          </w:p>
        </w:tc>
        <w:tc>
          <w:tcPr>
            <w:tcW w:w="1697" w:type="dxa"/>
            <w:shd w:val="clear" w:color="auto" w:fill="auto"/>
          </w:tcPr>
          <w:p w14:paraId="2725948E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Aminoglycosides</w:t>
            </w:r>
          </w:p>
        </w:tc>
        <w:tc>
          <w:tcPr>
            <w:tcW w:w="0" w:type="auto"/>
            <w:shd w:val="clear" w:color="auto" w:fill="auto"/>
          </w:tcPr>
          <w:p w14:paraId="67C0CDBF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</w:rPr>
              <w:t>88.2</w:t>
            </w:r>
          </w:p>
        </w:tc>
        <w:tc>
          <w:tcPr>
            <w:tcW w:w="0" w:type="auto"/>
            <w:shd w:val="clear" w:color="auto" w:fill="auto"/>
          </w:tcPr>
          <w:p w14:paraId="6AA20122" w14:textId="77777777" w:rsidR="00D725E3" w:rsidRPr="00705B39" w:rsidRDefault="00000000" w:rsidP="002410F5">
            <w:pP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2"/>
                <w:id w:val="715162855"/>
              </w:sdtPr>
              <w:sdtContent>
                <w:r w:rsidR="00D725E3" w:rsidRPr="00705B39">
                  <w:rPr>
                    <w:rFonts w:ascii="Times New Roman" w:eastAsia="Gungsuh" w:hAnsi="Times New Roman" w:cs="Times New Roman"/>
                  </w:rPr>
                  <w:t>≥80</w:t>
                </w:r>
              </w:sdtContent>
            </w:sdt>
          </w:p>
        </w:tc>
        <w:tc>
          <w:tcPr>
            <w:tcW w:w="1308" w:type="dxa"/>
            <w:shd w:val="clear" w:color="auto" w:fill="auto"/>
          </w:tcPr>
          <w:p w14:paraId="64127301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550</w:t>
            </w:r>
          </w:p>
        </w:tc>
      </w:tr>
      <w:tr w:rsidR="00D725E3" w:rsidRPr="00705B39" w14:paraId="1356E2DA" w14:textId="77777777" w:rsidTr="00C55322">
        <w:trPr>
          <w:trHeight w:val="294"/>
        </w:trPr>
        <w:tc>
          <w:tcPr>
            <w:tcW w:w="0" w:type="auto"/>
            <w:shd w:val="clear" w:color="auto" w:fill="auto"/>
          </w:tcPr>
          <w:p w14:paraId="5EB49F15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05B39">
              <w:rPr>
                <w:rFonts w:ascii="Times New Roman" w:eastAsia="Times New Roman" w:hAnsi="Times New Roman" w:cs="Times New Roman"/>
                <w:i/>
                <w:color w:val="000000"/>
              </w:rPr>
              <w:t>rrs</w:t>
            </w: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247D07B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Drugs</w:t>
            </w:r>
          </w:p>
        </w:tc>
        <w:tc>
          <w:tcPr>
            <w:tcW w:w="2827" w:type="dxa"/>
            <w:shd w:val="clear" w:color="auto" w:fill="auto"/>
          </w:tcPr>
          <w:p w14:paraId="2815CF15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Aminoglycoside-resistant 16S ribosomal subunit protein</w:t>
            </w:r>
          </w:p>
        </w:tc>
        <w:tc>
          <w:tcPr>
            <w:tcW w:w="1697" w:type="dxa"/>
            <w:shd w:val="clear" w:color="auto" w:fill="auto"/>
          </w:tcPr>
          <w:p w14:paraId="67B62EA5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Aminoglycosides</w:t>
            </w:r>
          </w:p>
        </w:tc>
        <w:tc>
          <w:tcPr>
            <w:tcW w:w="0" w:type="auto"/>
            <w:shd w:val="clear" w:color="auto" w:fill="auto"/>
          </w:tcPr>
          <w:p w14:paraId="53285DDC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</w:rPr>
              <w:t>89.43</w:t>
            </w:r>
          </w:p>
        </w:tc>
        <w:tc>
          <w:tcPr>
            <w:tcW w:w="0" w:type="auto"/>
            <w:shd w:val="clear" w:color="auto" w:fill="auto"/>
          </w:tcPr>
          <w:p w14:paraId="4EA5ACAB" w14:textId="77777777" w:rsidR="00D725E3" w:rsidRPr="00705B39" w:rsidRDefault="00000000" w:rsidP="002410F5">
            <w:pP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3"/>
                <w:id w:val="-601496205"/>
              </w:sdtPr>
              <w:sdtContent>
                <w:r w:rsidR="00D725E3" w:rsidRPr="00705B39">
                  <w:rPr>
                    <w:rFonts w:ascii="Times New Roman" w:eastAsia="Gungsuh" w:hAnsi="Times New Roman" w:cs="Times New Roman"/>
                  </w:rPr>
                  <w:t>≥80</w:t>
                </w:r>
              </w:sdtContent>
            </w:sdt>
          </w:p>
        </w:tc>
        <w:tc>
          <w:tcPr>
            <w:tcW w:w="1308" w:type="dxa"/>
            <w:shd w:val="clear" w:color="auto" w:fill="auto"/>
          </w:tcPr>
          <w:p w14:paraId="44DDFD9A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621</w:t>
            </w:r>
          </w:p>
        </w:tc>
      </w:tr>
      <w:tr w:rsidR="00D725E3" w:rsidRPr="00705B39" w14:paraId="322EF649" w14:textId="77777777" w:rsidTr="00C55322">
        <w:trPr>
          <w:trHeight w:val="294"/>
        </w:trPr>
        <w:tc>
          <w:tcPr>
            <w:tcW w:w="0" w:type="auto"/>
            <w:shd w:val="clear" w:color="auto" w:fill="auto"/>
          </w:tcPr>
          <w:p w14:paraId="074979E0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05B39">
              <w:rPr>
                <w:rFonts w:ascii="Times New Roman" w:eastAsia="Times New Roman" w:hAnsi="Times New Roman" w:cs="Times New Roman"/>
                <w:i/>
                <w:color w:val="000000"/>
              </w:rPr>
              <w:lastRenderedPageBreak/>
              <w:t>rps</w:t>
            </w: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8D52E17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7" w:type="dxa"/>
            <w:shd w:val="clear" w:color="auto" w:fill="auto"/>
          </w:tcPr>
          <w:p w14:paraId="1555E62D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Aminoglycoside-resistant 16S ribosomal subunit protein</w:t>
            </w:r>
          </w:p>
        </w:tc>
        <w:tc>
          <w:tcPr>
            <w:tcW w:w="1697" w:type="dxa"/>
            <w:shd w:val="clear" w:color="auto" w:fill="auto"/>
          </w:tcPr>
          <w:p w14:paraId="1B6BFA35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Aminoglycosides</w:t>
            </w:r>
          </w:p>
        </w:tc>
        <w:tc>
          <w:tcPr>
            <w:tcW w:w="0" w:type="auto"/>
            <w:shd w:val="clear" w:color="auto" w:fill="auto"/>
          </w:tcPr>
          <w:p w14:paraId="186A7D07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</w:rPr>
              <w:t>84.53</w:t>
            </w:r>
          </w:p>
        </w:tc>
        <w:tc>
          <w:tcPr>
            <w:tcW w:w="0" w:type="auto"/>
            <w:shd w:val="clear" w:color="auto" w:fill="auto"/>
          </w:tcPr>
          <w:p w14:paraId="484B2ABE" w14:textId="77777777" w:rsidR="00D725E3" w:rsidRPr="00705B39" w:rsidRDefault="00000000" w:rsidP="002410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4"/>
                <w:id w:val="2099358825"/>
              </w:sdtPr>
              <w:sdtContent>
                <w:r w:rsidR="00D725E3" w:rsidRPr="00705B39">
                  <w:rPr>
                    <w:rFonts w:ascii="Times New Roman" w:eastAsia="Gungsuh" w:hAnsi="Times New Roman" w:cs="Times New Roman"/>
                  </w:rPr>
                  <w:t>≥80</w:t>
                </w:r>
              </w:sdtContent>
            </w:sdt>
          </w:p>
        </w:tc>
        <w:tc>
          <w:tcPr>
            <w:tcW w:w="1308" w:type="dxa"/>
            <w:shd w:val="clear" w:color="auto" w:fill="auto"/>
          </w:tcPr>
          <w:p w14:paraId="06B39384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</w:tr>
      <w:tr w:rsidR="00D725E3" w:rsidRPr="00705B39" w14:paraId="4EFBDC07" w14:textId="77777777" w:rsidTr="00C55322">
        <w:trPr>
          <w:trHeight w:val="294"/>
        </w:trPr>
        <w:tc>
          <w:tcPr>
            <w:tcW w:w="0" w:type="auto"/>
            <w:shd w:val="clear" w:color="auto" w:fill="auto"/>
          </w:tcPr>
          <w:p w14:paraId="4EAB255C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TUFAB group</w:t>
            </w:r>
          </w:p>
        </w:tc>
        <w:tc>
          <w:tcPr>
            <w:tcW w:w="0" w:type="auto"/>
            <w:shd w:val="clear" w:color="auto" w:fill="auto"/>
          </w:tcPr>
          <w:p w14:paraId="16C52845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Drugs</w:t>
            </w:r>
          </w:p>
        </w:tc>
        <w:tc>
          <w:tcPr>
            <w:tcW w:w="2827" w:type="dxa"/>
            <w:shd w:val="clear" w:color="auto" w:fill="auto"/>
          </w:tcPr>
          <w:p w14:paraId="24A69D7C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EF-Tu inhibition</w:t>
            </w:r>
          </w:p>
        </w:tc>
        <w:tc>
          <w:tcPr>
            <w:tcW w:w="1697" w:type="dxa"/>
            <w:shd w:val="clear" w:color="auto" w:fill="auto"/>
          </w:tcPr>
          <w:p w14:paraId="26F45D4A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05B39">
              <w:rPr>
                <w:rFonts w:ascii="Times New Roman" w:eastAsia="Times New Roman" w:hAnsi="Times New Roman" w:cs="Times New Roman"/>
                <w:color w:val="000000"/>
              </w:rPr>
              <w:t>Elfamycins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7AB9F0D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0" w:type="auto"/>
            <w:shd w:val="clear" w:color="auto" w:fill="auto"/>
          </w:tcPr>
          <w:p w14:paraId="5E016DEB" w14:textId="77777777" w:rsidR="00D725E3" w:rsidRPr="00705B39" w:rsidRDefault="00000000" w:rsidP="002410F5">
            <w:pP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5"/>
                <w:id w:val="-79843578"/>
              </w:sdtPr>
              <w:sdtContent>
                <w:r w:rsidR="00D725E3" w:rsidRPr="00705B39">
                  <w:rPr>
                    <w:rFonts w:ascii="Times New Roman" w:eastAsia="Gungsuh" w:hAnsi="Times New Roman" w:cs="Times New Roman"/>
                  </w:rPr>
                  <w:t>≥80</w:t>
                </w:r>
              </w:sdtContent>
            </w:sdt>
          </w:p>
        </w:tc>
        <w:tc>
          <w:tcPr>
            <w:tcW w:w="1308" w:type="dxa"/>
            <w:shd w:val="clear" w:color="auto" w:fill="auto"/>
          </w:tcPr>
          <w:p w14:paraId="77E2B30C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</w:rPr>
              <w:t>1359</w:t>
            </w:r>
          </w:p>
        </w:tc>
      </w:tr>
      <w:tr w:rsidR="00D725E3" w:rsidRPr="00705B39" w14:paraId="1A43B695" w14:textId="77777777" w:rsidTr="00C55322">
        <w:trPr>
          <w:trHeight w:val="294"/>
        </w:trPr>
        <w:tc>
          <w:tcPr>
            <w:tcW w:w="9535" w:type="dxa"/>
            <w:gridSpan w:val="7"/>
            <w:shd w:val="clear" w:color="auto" w:fill="auto"/>
          </w:tcPr>
          <w:p w14:paraId="2F34DE5F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Assembled data (Contigs; </w:t>
            </w:r>
            <w:proofErr w:type="spellStart"/>
            <w:r w:rsidRPr="00705B39">
              <w:rPr>
                <w:rFonts w:ascii="Times New Roman" w:eastAsia="Times New Roman" w:hAnsi="Times New Roman" w:cs="Times New Roman"/>
              </w:rPr>
              <w:t>MEGARes</w:t>
            </w:r>
            <w:proofErr w:type="spellEnd"/>
            <w:r w:rsidRPr="00705B39">
              <w:rPr>
                <w:rFonts w:ascii="Times New Roman" w:eastAsia="Times New Roman" w:hAnsi="Times New Roman" w:cs="Times New Roman"/>
              </w:rPr>
              <w:t xml:space="preserve"> database with BLAST pipeline</w:t>
            </w:r>
            <w:r w:rsidRPr="00705B39">
              <w:rPr>
                <w:rFonts w:ascii="Times New Roman" w:eastAsia="Times New Roman" w:hAnsi="Times New Roman" w:cs="Times New Roman"/>
                <w:b/>
                <w:color w:val="000000"/>
              </w:rPr>
              <w:t>)</w:t>
            </w:r>
          </w:p>
        </w:tc>
      </w:tr>
      <w:tr w:rsidR="00D725E3" w:rsidRPr="00705B39" w14:paraId="152F747D" w14:textId="77777777" w:rsidTr="00C55322">
        <w:trPr>
          <w:trHeight w:val="294"/>
        </w:trPr>
        <w:tc>
          <w:tcPr>
            <w:tcW w:w="0" w:type="auto"/>
            <w:shd w:val="clear" w:color="auto" w:fill="auto"/>
          </w:tcPr>
          <w:p w14:paraId="32C04454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05B39">
              <w:rPr>
                <w:rFonts w:ascii="Times New Roman" w:eastAsia="Times New Roman" w:hAnsi="Times New Roman" w:cs="Times New Roman"/>
                <w:i/>
                <w:color w:val="000000"/>
              </w:rPr>
              <w:t>vme</w:t>
            </w: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Z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50A07F6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Biocides</w:t>
            </w:r>
          </w:p>
        </w:tc>
        <w:tc>
          <w:tcPr>
            <w:tcW w:w="2827" w:type="dxa"/>
            <w:shd w:val="clear" w:color="auto" w:fill="auto"/>
          </w:tcPr>
          <w:p w14:paraId="3CE019BF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Multi-biocide RND efflux pump</w:t>
            </w:r>
          </w:p>
        </w:tc>
        <w:tc>
          <w:tcPr>
            <w:tcW w:w="1697" w:type="dxa"/>
            <w:shd w:val="clear" w:color="auto" w:fill="auto"/>
          </w:tcPr>
          <w:p w14:paraId="7C4882C2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Multi-biocide resistance</w:t>
            </w:r>
          </w:p>
        </w:tc>
        <w:tc>
          <w:tcPr>
            <w:tcW w:w="0" w:type="auto"/>
            <w:shd w:val="clear" w:color="auto" w:fill="auto"/>
          </w:tcPr>
          <w:p w14:paraId="04CD4C88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99.84</w:t>
            </w:r>
          </w:p>
        </w:tc>
        <w:tc>
          <w:tcPr>
            <w:tcW w:w="0" w:type="auto"/>
            <w:shd w:val="clear" w:color="auto" w:fill="auto"/>
          </w:tcPr>
          <w:p w14:paraId="52FDC137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81.71</w:t>
            </w:r>
          </w:p>
        </w:tc>
        <w:tc>
          <w:tcPr>
            <w:tcW w:w="1308" w:type="dxa"/>
            <w:shd w:val="clear" w:color="auto" w:fill="auto"/>
          </w:tcPr>
          <w:p w14:paraId="6BEA4394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  <w:i/>
              </w:rPr>
            </w:pPr>
            <w:r w:rsidRPr="00705B39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D725E3" w:rsidRPr="00705B39" w14:paraId="7690D5CA" w14:textId="77777777" w:rsidTr="00C55322">
        <w:trPr>
          <w:trHeight w:val="294"/>
        </w:trPr>
        <w:tc>
          <w:tcPr>
            <w:tcW w:w="0" w:type="auto"/>
            <w:shd w:val="clear" w:color="auto" w:fill="auto"/>
          </w:tcPr>
          <w:p w14:paraId="58948C4B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05B39">
              <w:rPr>
                <w:rFonts w:ascii="Times New Roman" w:eastAsia="Times New Roman" w:hAnsi="Times New Roman" w:cs="Times New Roman"/>
                <w:i/>
                <w:color w:val="000000"/>
              </w:rPr>
              <w:t>vme</w:t>
            </w: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D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5D6EB84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Biocides</w:t>
            </w:r>
          </w:p>
        </w:tc>
        <w:tc>
          <w:tcPr>
            <w:tcW w:w="2827" w:type="dxa"/>
            <w:shd w:val="clear" w:color="auto" w:fill="auto"/>
          </w:tcPr>
          <w:p w14:paraId="311611BA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Multi-biocide RND efflux pump</w:t>
            </w:r>
          </w:p>
        </w:tc>
        <w:tc>
          <w:tcPr>
            <w:tcW w:w="1697" w:type="dxa"/>
            <w:shd w:val="clear" w:color="auto" w:fill="auto"/>
          </w:tcPr>
          <w:p w14:paraId="36B2E031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Multi-biocide resistance</w:t>
            </w:r>
          </w:p>
        </w:tc>
        <w:tc>
          <w:tcPr>
            <w:tcW w:w="0" w:type="auto"/>
            <w:shd w:val="clear" w:color="auto" w:fill="auto"/>
          </w:tcPr>
          <w:p w14:paraId="074F868E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99.78</w:t>
            </w:r>
          </w:p>
        </w:tc>
        <w:tc>
          <w:tcPr>
            <w:tcW w:w="0" w:type="auto"/>
            <w:shd w:val="clear" w:color="auto" w:fill="auto"/>
          </w:tcPr>
          <w:p w14:paraId="10E9A565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80.66</w:t>
            </w:r>
          </w:p>
        </w:tc>
        <w:tc>
          <w:tcPr>
            <w:tcW w:w="1308" w:type="dxa"/>
            <w:shd w:val="clear" w:color="auto" w:fill="auto"/>
          </w:tcPr>
          <w:p w14:paraId="6E7AC2D2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D725E3" w:rsidRPr="00705B39" w14:paraId="63B48940" w14:textId="77777777" w:rsidTr="00C55322">
        <w:trPr>
          <w:trHeight w:val="294"/>
        </w:trPr>
        <w:tc>
          <w:tcPr>
            <w:tcW w:w="0" w:type="auto"/>
            <w:shd w:val="clear" w:color="auto" w:fill="auto"/>
          </w:tcPr>
          <w:p w14:paraId="2D66AEFB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TUFAB group</w:t>
            </w:r>
          </w:p>
        </w:tc>
        <w:tc>
          <w:tcPr>
            <w:tcW w:w="0" w:type="auto"/>
            <w:shd w:val="clear" w:color="auto" w:fill="auto"/>
          </w:tcPr>
          <w:p w14:paraId="57538BC1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Drugs</w:t>
            </w:r>
          </w:p>
        </w:tc>
        <w:tc>
          <w:tcPr>
            <w:tcW w:w="2827" w:type="dxa"/>
            <w:shd w:val="clear" w:color="auto" w:fill="auto"/>
          </w:tcPr>
          <w:p w14:paraId="3B254A46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EF-Tu inhibition</w:t>
            </w:r>
          </w:p>
        </w:tc>
        <w:tc>
          <w:tcPr>
            <w:tcW w:w="1697" w:type="dxa"/>
            <w:shd w:val="clear" w:color="auto" w:fill="auto"/>
          </w:tcPr>
          <w:p w14:paraId="209F2D22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05B39">
              <w:rPr>
                <w:rFonts w:ascii="Times New Roman" w:eastAsia="Times New Roman" w:hAnsi="Times New Roman" w:cs="Times New Roman"/>
                <w:color w:val="000000"/>
              </w:rPr>
              <w:t>Elfamycins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59332B1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99.49</w:t>
            </w:r>
          </w:p>
        </w:tc>
        <w:tc>
          <w:tcPr>
            <w:tcW w:w="0" w:type="auto"/>
            <w:shd w:val="clear" w:color="auto" w:fill="auto"/>
          </w:tcPr>
          <w:p w14:paraId="4B0C72C3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88.81</w:t>
            </w:r>
          </w:p>
        </w:tc>
        <w:tc>
          <w:tcPr>
            <w:tcW w:w="1308" w:type="dxa"/>
            <w:shd w:val="clear" w:color="auto" w:fill="auto"/>
          </w:tcPr>
          <w:p w14:paraId="379B811A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D725E3" w:rsidRPr="00705B39" w14:paraId="06B3A5B1" w14:textId="77777777" w:rsidTr="00C55322">
        <w:trPr>
          <w:trHeight w:val="76"/>
        </w:trPr>
        <w:tc>
          <w:tcPr>
            <w:tcW w:w="0" w:type="auto"/>
            <w:shd w:val="clear" w:color="auto" w:fill="auto"/>
          </w:tcPr>
          <w:p w14:paraId="20024F0B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05B39">
              <w:rPr>
                <w:rFonts w:ascii="Times New Roman" w:eastAsia="Times New Roman" w:hAnsi="Times New Roman" w:cs="Times New Roman"/>
                <w:i/>
                <w:color w:val="000000"/>
              </w:rPr>
              <w:t>gyr</w:t>
            </w: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39F16F7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Drugs</w:t>
            </w:r>
          </w:p>
        </w:tc>
        <w:tc>
          <w:tcPr>
            <w:tcW w:w="2827" w:type="dxa"/>
            <w:shd w:val="clear" w:color="auto" w:fill="auto"/>
          </w:tcPr>
          <w:p w14:paraId="5940BD86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Fluoroquinolone-resistant DNA topoisomerases</w:t>
            </w:r>
          </w:p>
        </w:tc>
        <w:tc>
          <w:tcPr>
            <w:tcW w:w="1697" w:type="dxa"/>
            <w:shd w:val="clear" w:color="auto" w:fill="auto"/>
          </w:tcPr>
          <w:p w14:paraId="23B39593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Fluoroquinolones</w:t>
            </w:r>
          </w:p>
        </w:tc>
        <w:tc>
          <w:tcPr>
            <w:tcW w:w="0" w:type="auto"/>
            <w:shd w:val="clear" w:color="auto" w:fill="auto"/>
          </w:tcPr>
          <w:p w14:paraId="3B7DDE5A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78.70</w:t>
            </w:r>
          </w:p>
        </w:tc>
        <w:tc>
          <w:tcPr>
            <w:tcW w:w="0" w:type="auto"/>
            <w:shd w:val="clear" w:color="auto" w:fill="auto"/>
          </w:tcPr>
          <w:p w14:paraId="66C7F424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</w:rPr>
            </w:pPr>
            <w:r w:rsidRPr="00705B39">
              <w:rPr>
                <w:rFonts w:ascii="Times New Roman" w:eastAsia="Times New Roman" w:hAnsi="Times New Roman" w:cs="Times New Roman"/>
                <w:color w:val="000000"/>
              </w:rPr>
              <w:t>83.02</w:t>
            </w:r>
          </w:p>
        </w:tc>
        <w:tc>
          <w:tcPr>
            <w:tcW w:w="1308" w:type="dxa"/>
            <w:shd w:val="clear" w:color="auto" w:fill="auto"/>
          </w:tcPr>
          <w:p w14:paraId="1FEDF3EE" w14:textId="77777777" w:rsidR="00D725E3" w:rsidRPr="00705B39" w:rsidRDefault="00D725E3" w:rsidP="002410F5">
            <w:pPr>
              <w:rPr>
                <w:rFonts w:ascii="Times New Roman" w:eastAsia="Times New Roman" w:hAnsi="Times New Roman" w:cs="Times New Roman"/>
                <w:i/>
              </w:rPr>
            </w:pPr>
            <w:r w:rsidRPr="00705B39">
              <w:rPr>
                <w:rFonts w:ascii="Times New Roman" w:eastAsia="Times New Roman" w:hAnsi="Times New Roman" w:cs="Times New Roman"/>
              </w:rPr>
              <w:t>NA</w:t>
            </w:r>
          </w:p>
        </w:tc>
      </w:tr>
    </w:tbl>
    <w:p w14:paraId="34E81B91" w14:textId="77777777" w:rsidR="00D725E3" w:rsidRDefault="00D725E3" w:rsidP="00D725E3"/>
    <w:p w14:paraId="47766038" w14:textId="77777777" w:rsidR="00D725E3" w:rsidRPr="000A4993" w:rsidRDefault="00D725E3" w:rsidP="00D725E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561651" w14:textId="77777777" w:rsidR="00D725E3" w:rsidRPr="00D725E3" w:rsidRDefault="00D725E3" w:rsidP="00D725E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25E3">
        <w:rPr>
          <w:rFonts w:ascii="Times New Roman" w:eastAsia="Times New Roman" w:hAnsi="Times New Roman" w:cs="Times New Roman"/>
          <w:b/>
          <w:sz w:val="28"/>
          <w:szCs w:val="28"/>
        </w:rPr>
        <w:t>Table 4:</w:t>
      </w:r>
      <w:r w:rsidRPr="00D725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25E3">
        <w:rPr>
          <w:rFonts w:ascii="Times New Roman" w:eastAsia="Times New Roman" w:hAnsi="Times New Roman" w:cs="Times New Roman"/>
          <w:b/>
          <w:sz w:val="28"/>
          <w:szCs w:val="28"/>
        </w:rPr>
        <w:t>Antimicrobial resistance gene profiling for S2 sample.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8" w:type="dxa"/>
          <w:left w:w="58" w:type="dxa"/>
          <w:bottom w:w="43" w:type="dxa"/>
          <w:right w:w="58" w:type="dxa"/>
        </w:tblCellMar>
        <w:tblLook w:val="0400" w:firstRow="0" w:lastRow="0" w:firstColumn="0" w:lastColumn="0" w:noHBand="0" w:noVBand="1"/>
      </w:tblPr>
      <w:tblGrid>
        <w:gridCol w:w="1091"/>
        <w:gridCol w:w="783"/>
        <w:gridCol w:w="2958"/>
        <w:gridCol w:w="2177"/>
        <w:gridCol w:w="756"/>
        <w:gridCol w:w="696"/>
        <w:gridCol w:w="889"/>
      </w:tblGrid>
      <w:tr w:rsidR="00D725E3" w:rsidRPr="00C93BDA" w14:paraId="01E82737" w14:textId="77777777" w:rsidTr="00C55322">
        <w:tc>
          <w:tcPr>
            <w:tcW w:w="0" w:type="auto"/>
            <w:shd w:val="clear" w:color="auto" w:fill="auto"/>
          </w:tcPr>
          <w:p w14:paraId="38A2F053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Gene Family/ Group</w:t>
            </w:r>
          </w:p>
        </w:tc>
        <w:tc>
          <w:tcPr>
            <w:tcW w:w="0" w:type="auto"/>
            <w:shd w:val="clear" w:color="auto" w:fill="auto"/>
          </w:tcPr>
          <w:p w14:paraId="5DEA8441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0" w:type="auto"/>
            <w:shd w:val="clear" w:color="auto" w:fill="auto"/>
          </w:tcPr>
          <w:p w14:paraId="08E0A53B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Mechanisms</w:t>
            </w:r>
          </w:p>
        </w:tc>
        <w:tc>
          <w:tcPr>
            <w:tcW w:w="0" w:type="auto"/>
            <w:shd w:val="clear" w:color="auto" w:fill="auto"/>
          </w:tcPr>
          <w:p w14:paraId="2D2F8653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class</w:t>
            </w:r>
          </w:p>
        </w:tc>
        <w:tc>
          <w:tcPr>
            <w:tcW w:w="0" w:type="auto"/>
            <w:shd w:val="clear" w:color="auto" w:fill="auto"/>
          </w:tcPr>
          <w:p w14:paraId="1340F958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% Gene Coverage</w:t>
            </w:r>
          </w:p>
        </w:tc>
        <w:tc>
          <w:tcPr>
            <w:tcW w:w="0" w:type="auto"/>
            <w:shd w:val="clear" w:color="auto" w:fill="auto"/>
          </w:tcPr>
          <w:p w14:paraId="3EAA5A9E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 Of identical matches</w:t>
            </w:r>
          </w:p>
        </w:tc>
        <w:tc>
          <w:tcPr>
            <w:tcW w:w="0" w:type="auto"/>
            <w:shd w:val="clear" w:color="auto" w:fill="auto"/>
          </w:tcPr>
          <w:p w14:paraId="28633B56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Abundance</w:t>
            </w:r>
          </w:p>
        </w:tc>
      </w:tr>
      <w:tr w:rsidR="00D725E3" w:rsidRPr="00C93BDA" w14:paraId="0A74C77A" w14:textId="77777777" w:rsidTr="00C55322">
        <w:tc>
          <w:tcPr>
            <w:tcW w:w="0" w:type="auto"/>
            <w:gridSpan w:val="7"/>
            <w:shd w:val="clear" w:color="auto" w:fill="auto"/>
          </w:tcPr>
          <w:p w14:paraId="42351BB5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Raw reads mapped: </w:t>
            </w: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NDARO database with </w:t>
            </w:r>
            <w:proofErr w:type="spellStart"/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EzBioCloud</w:t>
            </w:r>
            <w:proofErr w:type="spellEnd"/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pipeline (mapped with the gene by bowtie2 with the --very-sensitive option)</w:t>
            </w:r>
          </w:p>
        </w:tc>
      </w:tr>
      <w:tr w:rsidR="00D725E3" w:rsidRPr="00C93BDA" w14:paraId="45F2F450" w14:textId="77777777" w:rsidTr="00C55322">
        <w:tc>
          <w:tcPr>
            <w:tcW w:w="0" w:type="auto"/>
            <w:shd w:val="clear" w:color="auto" w:fill="auto"/>
          </w:tcPr>
          <w:p w14:paraId="3D1539D5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tet</w:t>
            </w:r>
            <w:proofErr w:type="spellEnd"/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(G)</w:t>
            </w:r>
          </w:p>
        </w:tc>
        <w:tc>
          <w:tcPr>
            <w:tcW w:w="0" w:type="auto"/>
            <w:shd w:val="clear" w:color="auto" w:fill="auto"/>
          </w:tcPr>
          <w:p w14:paraId="72588827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AMR</w:t>
            </w:r>
          </w:p>
        </w:tc>
        <w:tc>
          <w:tcPr>
            <w:tcW w:w="0" w:type="auto"/>
            <w:shd w:val="clear" w:color="auto" w:fill="auto"/>
          </w:tcPr>
          <w:p w14:paraId="496C2FF6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tetracycline efflux MFS transporter Tet(G)</w:t>
            </w:r>
          </w:p>
        </w:tc>
        <w:tc>
          <w:tcPr>
            <w:tcW w:w="0" w:type="auto"/>
            <w:shd w:val="clear" w:color="auto" w:fill="auto"/>
          </w:tcPr>
          <w:p w14:paraId="5678CA81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Tetracycline</w:t>
            </w:r>
          </w:p>
        </w:tc>
        <w:tc>
          <w:tcPr>
            <w:tcW w:w="0" w:type="auto"/>
            <w:shd w:val="clear" w:color="auto" w:fill="auto"/>
          </w:tcPr>
          <w:p w14:paraId="72FDA468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0" w:type="auto"/>
            <w:shd w:val="clear" w:color="auto" w:fill="auto"/>
          </w:tcPr>
          <w:p w14:paraId="0799190E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46"/>
                <w:id w:val="1529223456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1762D786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238355</w:t>
            </w:r>
          </w:p>
        </w:tc>
      </w:tr>
      <w:tr w:rsidR="00D725E3" w:rsidRPr="00C93BDA" w14:paraId="3C88C416" w14:textId="77777777" w:rsidTr="00C55322">
        <w:tc>
          <w:tcPr>
            <w:tcW w:w="0" w:type="auto"/>
            <w:shd w:val="clear" w:color="auto" w:fill="auto"/>
          </w:tcPr>
          <w:p w14:paraId="14938997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ere(A)</w:t>
            </w:r>
          </w:p>
        </w:tc>
        <w:tc>
          <w:tcPr>
            <w:tcW w:w="0" w:type="auto"/>
            <w:shd w:val="clear" w:color="auto" w:fill="auto"/>
          </w:tcPr>
          <w:p w14:paraId="7B12283D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AMR</w:t>
            </w:r>
          </w:p>
        </w:tc>
        <w:tc>
          <w:tcPr>
            <w:tcW w:w="0" w:type="auto"/>
            <w:shd w:val="clear" w:color="auto" w:fill="auto"/>
          </w:tcPr>
          <w:p w14:paraId="029EA9D2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EreA family erythromycin esterase</w:t>
            </w:r>
          </w:p>
        </w:tc>
        <w:tc>
          <w:tcPr>
            <w:tcW w:w="0" w:type="auto"/>
            <w:shd w:val="clear" w:color="auto" w:fill="auto"/>
          </w:tcPr>
          <w:p w14:paraId="1BE581EE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Macrolide</w:t>
            </w:r>
          </w:p>
        </w:tc>
        <w:tc>
          <w:tcPr>
            <w:tcW w:w="0" w:type="auto"/>
            <w:shd w:val="clear" w:color="auto" w:fill="auto"/>
          </w:tcPr>
          <w:p w14:paraId="4EB65A7C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0" w:type="auto"/>
            <w:shd w:val="clear" w:color="auto" w:fill="auto"/>
          </w:tcPr>
          <w:p w14:paraId="44BA1B6B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47"/>
                <w:id w:val="-801690769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32BA9F94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18865</w:t>
            </w:r>
          </w:p>
        </w:tc>
      </w:tr>
      <w:tr w:rsidR="00D725E3" w:rsidRPr="00C93BDA" w14:paraId="469C4962" w14:textId="77777777" w:rsidTr="00C55322">
        <w:tc>
          <w:tcPr>
            <w:tcW w:w="0" w:type="auto"/>
            <w:shd w:val="clear" w:color="auto" w:fill="auto"/>
          </w:tcPr>
          <w:p w14:paraId="65D7593B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qnrS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1871317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AMR</w:t>
            </w:r>
          </w:p>
        </w:tc>
        <w:tc>
          <w:tcPr>
            <w:tcW w:w="0" w:type="auto"/>
            <w:shd w:val="clear" w:color="auto" w:fill="auto"/>
          </w:tcPr>
          <w:p w14:paraId="05F406FE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quinolone resistance pentapeptide repeat protein QnrS2</w:t>
            </w:r>
          </w:p>
        </w:tc>
        <w:tc>
          <w:tcPr>
            <w:tcW w:w="0" w:type="auto"/>
            <w:shd w:val="clear" w:color="auto" w:fill="auto"/>
          </w:tcPr>
          <w:p w14:paraId="7DBCE322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Quinolone</w:t>
            </w:r>
          </w:p>
        </w:tc>
        <w:tc>
          <w:tcPr>
            <w:tcW w:w="0" w:type="auto"/>
            <w:shd w:val="clear" w:color="auto" w:fill="auto"/>
          </w:tcPr>
          <w:p w14:paraId="52629DA4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0" w:type="auto"/>
            <w:shd w:val="clear" w:color="auto" w:fill="auto"/>
          </w:tcPr>
          <w:p w14:paraId="2C467405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48"/>
                <w:id w:val="1854609448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25DDBCAF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131607</w:t>
            </w:r>
          </w:p>
        </w:tc>
      </w:tr>
      <w:tr w:rsidR="00D725E3" w:rsidRPr="00C93BDA" w14:paraId="16749070" w14:textId="77777777" w:rsidTr="00C55322">
        <w:tc>
          <w:tcPr>
            <w:tcW w:w="0" w:type="auto"/>
            <w:shd w:val="clear" w:color="auto" w:fill="auto"/>
          </w:tcPr>
          <w:p w14:paraId="74B81D33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floR2</w:t>
            </w:r>
          </w:p>
        </w:tc>
        <w:tc>
          <w:tcPr>
            <w:tcW w:w="0" w:type="auto"/>
            <w:shd w:val="clear" w:color="auto" w:fill="auto"/>
          </w:tcPr>
          <w:p w14:paraId="56451D3F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AMR</w:t>
            </w:r>
          </w:p>
        </w:tc>
        <w:tc>
          <w:tcPr>
            <w:tcW w:w="0" w:type="auto"/>
            <w:shd w:val="clear" w:color="auto" w:fill="auto"/>
          </w:tcPr>
          <w:p w14:paraId="347FCD22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chloramphenicol/florfenicol efflux MFS transporter FloR2</w:t>
            </w:r>
          </w:p>
        </w:tc>
        <w:tc>
          <w:tcPr>
            <w:tcW w:w="0" w:type="auto"/>
            <w:shd w:val="clear" w:color="auto" w:fill="auto"/>
          </w:tcPr>
          <w:p w14:paraId="25ED63A0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Phenicol</w:t>
            </w:r>
          </w:p>
        </w:tc>
        <w:tc>
          <w:tcPr>
            <w:tcW w:w="0" w:type="auto"/>
            <w:shd w:val="clear" w:color="auto" w:fill="auto"/>
          </w:tcPr>
          <w:p w14:paraId="1F13B589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0" w:type="auto"/>
            <w:shd w:val="clear" w:color="auto" w:fill="auto"/>
          </w:tcPr>
          <w:p w14:paraId="52281C64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49"/>
                <w:id w:val="1975723464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67D5F713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345132</w:t>
            </w:r>
          </w:p>
        </w:tc>
      </w:tr>
      <w:tr w:rsidR="00D725E3" w:rsidRPr="00C93BDA" w14:paraId="09916CA1" w14:textId="77777777" w:rsidTr="00C55322">
        <w:tc>
          <w:tcPr>
            <w:tcW w:w="0" w:type="auto"/>
            <w:shd w:val="clear" w:color="auto" w:fill="auto"/>
          </w:tcPr>
          <w:p w14:paraId="10D5C7D2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mph(F)</w:t>
            </w:r>
          </w:p>
        </w:tc>
        <w:tc>
          <w:tcPr>
            <w:tcW w:w="0" w:type="auto"/>
            <w:shd w:val="clear" w:color="auto" w:fill="auto"/>
          </w:tcPr>
          <w:p w14:paraId="745F806D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AMR</w:t>
            </w:r>
          </w:p>
        </w:tc>
        <w:tc>
          <w:tcPr>
            <w:tcW w:w="0" w:type="auto"/>
            <w:shd w:val="clear" w:color="auto" w:fill="auto"/>
          </w:tcPr>
          <w:p w14:paraId="0ECEDE32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Mph(F) family macrolide 2'-phosphotransferase</w:t>
            </w:r>
          </w:p>
        </w:tc>
        <w:tc>
          <w:tcPr>
            <w:tcW w:w="0" w:type="auto"/>
            <w:shd w:val="clear" w:color="auto" w:fill="auto"/>
          </w:tcPr>
          <w:p w14:paraId="312EDCBC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Macrolide</w:t>
            </w:r>
          </w:p>
        </w:tc>
        <w:tc>
          <w:tcPr>
            <w:tcW w:w="0" w:type="auto"/>
            <w:shd w:val="clear" w:color="auto" w:fill="auto"/>
          </w:tcPr>
          <w:p w14:paraId="6DD6F774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0" w:type="auto"/>
            <w:shd w:val="clear" w:color="auto" w:fill="auto"/>
          </w:tcPr>
          <w:p w14:paraId="6AE01134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50"/>
                <w:id w:val="1065689340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3100DFAB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9773</w:t>
            </w:r>
          </w:p>
        </w:tc>
      </w:tr>
      <w:tr w:rsidR="00D725E3" w:rsidRPr="00C93BDA" w14:paraId="30643B5C" w14:textId="77777777" w:rsidTr="00C55322">
        <w:tc>
          <w:tcPr>
            <w:tcW w:w="0" w:type="auto"/>
            <w:shd w:val="clear" w:color="auto" w:fill="auto"/>
          </w:tcPr>
          <w:p w14:paraId="2B01173C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qacE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3E51BDB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BIOCIDE</w:t>
            </w:r>
          </w:p>
        </w:tc>
        <w:tc>
          <w:tcPr>
            <w:tcW w:w="0" w:type="auto"/>
            <w:shd w:val="clear" w:color="auto" w:fill="auto"/>
          </w:tcPr>
          <w:p w14:paraId="676A9033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quaternary ammonium compound efflux SMR transporter </w:t>
            </w:r>
            <w:proofErr w:type="spell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QacE</w:t>
            </w:r>
            <w:proofErr w:type="spellEnd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delta 1</w:t>
            </w:r>
          </w:p>
        </w:tc>
        <w:tc>
          <w:tcPr>
            <w:tcW w:w="0" w:type="auto"/>
            <w:shd w:val="clear" w:color="auto" w:fill="auto"/>
          </w:tcPr>
          <w:p w14:paraId="7E2AE717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Quaternary ammonium</w:t>
            </w:r>
          </w:p>
        </w:tc>
        <w:tc>
          <w:tcPr>
            <w:tcW w:w="0" w:type="auto"/>
            <w:shd w:val="clear" w:color="auto" w:fill="auto"/>
          </w:tcPr>
          <w:p w14:paraId="4EF05324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0" w:type="auto"/>
            <w:shd w:val="clear" w:color="auto" w:fill="auto"/>
          </w:tcPr>
          <w:p w14:paraId="74B27A98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51"/>
                <w:id w:val="-1392191508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7E161658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6566</w:t>
            </w:r>
          </w:p>
        </w:tc>
      </w:tr>
      <w:tr w:rsidR="00D725E3" w:rsidRPr="00C93BDA" w14:paraId="3E810154" w14:textId="77777777" w:rsidTr="00C55322">
        <w:tc>
          <w:tcPr>
            <w:tcW w:w="0" w:type="auto"/>
            <w:shd w:val="clear" w:color="auto" w:fill="auto"/>
          </w:tcPr>
          <w:p w14:paraId="104608F9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tet</w:t>
            </w:r>
            <w:proofErr w:type="spellEnd"/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(X)</w:t>
            </w:r>
          </w:p>
        </w:tc>
        <w:tc>
          <w:tcPr>
            <w:tcW w:w="0" w:type="auto"/>
            <w:shd w:val="clear" w:color="auto" w:fill="auto"/>
          </w:tcPr>
          <w:p w14:paraId="69D2F60C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AMR</w:t>
            </w:r>
          </w:p>
        </w:tc>
        <w:tc>
          <w:tcPr>
            <w:tcW w:w="0" w:type="auto"/>
            <w:shd w:val="clear" w:color="auto" w:fill="auto"/>
          </w:tcPr>
          <w:p w14:paraId="5D361009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tetracycline-inactivating monooxygenase Tet(X)</w:t>
            </w:r>
          </w:p>
        </w:tc>
        <w:tc>
          <w:tcPr>
            <w:tcW w:w="0" w:type="auto"/>
            <w:shd w:val="clear" w:color="auto" w:fill="auto"/>
          </w:tcPr>
          <w:p w14:paraId="7E1215C3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Tetracycline</w:t>
            </w:r>
          </w:p>
        </w:tc>
        <w:tc>
          <w:tcPr>
            <w:tcW w:w="0" w:type="auto"/>
            <w:shd w:val="clear" w:color="auto" w:fill="auto"/>
          </w:tcPr>
          <w:p w14:paraId="16D9DAA5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98.71</w:t>
            </w:r>
          </w:p>
        </w:tc>
        <w:tc>
          <w:tcPr>
            <w:tcW w:w="0" w:type="auto"/>
            <w:shd w:val="clear" w:color="auto" w:fill="auto"/>
          </w:tcPr>
          <w:p w14:paraId="3EA5A8B5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52"/>
                <w:id w:val="1510873085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74460D81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9946</w:t>
            </w:r>
          </w:p>
        </w:tc>
      </w:tr>
      <w:tr w:rsidR="00D725E3" w:rsidRPr="00C93BDA" w14:paraId="6FCC04D7" w14:textId="77777777" w:rsidTr="00C55322">
        <w:tc>
          <w:tcPr>
            <w:tcW w:w="0" w:type="auto"/>
            <w:shd w:val="clear" w:color="auto" w:fill="auto"/>
          </w:tcPr>
          <w:p w14:paraId="761CC9E8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erm(F)</w:t>
            </w:r>
          </w:p>
        </w:tc>
        <w:tc>
          <w:tcPr>
            <w:tcW w:w="0" w:type="auto"/>
            <w:shd w:val="clear" w:color="auto" w:fill="auto"/>
          </w:tcPr>
          <w:p w14:paraId="497AB3AE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AMR</w:t>
            </w:r>
          </w:p>
        </w:tc>
        <w:tc>
          <w:tcPr>
            <w:tcW w:w="0" w:type="auto"/>
            <w:shd w:val="clear" w:color="auto" w:fill="auto"/>
          </w:tcPr>
          <w:p w14:paraId="034BF15B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23S rRNA (adenine(2058)-</w:t>
            </w:r>
            <w:proofErr w:type="gram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6))-methyltransferase Erm(F)</w:t>
            </w:r>
          </w:p>
        </w:tc>
        <w:tc>
          <w:tcPr>
            <w:tcW w:w="0" w:type="auto"/>
            <w:shd w:val="clear" w:color="auto" w:fill="auto"/>
          </w:tcPr>
          <w:p w14:paraId="1376ED0E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Macrolide</w:t>
            </w:r>
          </w:p>
        </w:tc>
        <w:tc>
          <w:tcPr>
            <w:tcW w:w="0" w:type="auto"/>
            <w:shd w:val="clear" w:color="auto" w:fill="auto"/>
          </w:tcPr>
          <w:p w14:paraId="5470E005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96.63</w:t>
            </w:r>
          </w:p>
        </w:tc>
        <w:tc>
          <w:tcPr>
            <w:tcW w:w="0" w:type="auto"/>
            <w:shd w:val="clear" w:color="auto" w:fill="auto"/>
          </w:tcPr>
          <w:p w14:paraId="094EF790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53"/>
                <w:id w:val="-484089568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357BF753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4358</w:t>
            </w:r>
          </w:p>
        </w:tc>
      </w:tr>
      <w:tr w:rsidR="00D725E3" w:rsidRPr="00C93BDA" w14:paraId="6A3BB7D0" w14:textId="77777777" w:rsidTr="00C55322">
        <w:tc>
          <w:tcPr>
            <w:tcW w:w="0" w:type="auto"/>
            <w:shd w:val="clear" w:color="auto" w:fill="auto"/>
          </w:tcPr>
          <w:p w14:paraId="00E29635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tet</w:t>
            </w:r>
            <w:proofErr w:type="spellEnd"/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(G)</w:t>
            </w:r>
          </w:p>
        </w:tc>
        <w:tc>
          <w:tcPr>
            <w:tcW w:w="0" w:type="auto"/>
            <w:shd w:val="clear" w:color="auto" w:fill="auto"/>
          </w:tcPr>
          <w:p w14:paraId="0FA92A87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AMR</w:t>
            </w:r>
          </w:p>
        </w:tc>
        <w:tc>
          <w:tcPr>
            <w:tcW w:w="0" w:type="auto"/>
            <w:shd w:val="clear" w:color="auto" w:fill="auto"/>
          </w:tcPr>
          <w:p w14:paraId="67D12428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tetracycline efflux MFS transporter Tet(G)</w:t>
            </w:r>
          </w:p>
        </w:tc>
        <w:tc>
          <w:tcPr>
            <w:tcW w:w="0" w:type="auto"/>
            <w:shd w:val="clear" w:color="auto" w:fill="auto"/>
          </w:tcPr>
          <w:p w14:paraId="5D64F0D4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Tetracycline</w:t>
            </w:r>
          </w:p>
        </w:tc>
        <w:tc>
          <w:tcPr>
            <w:tcW w:w="0" w:type="auto"/>
            <w:shd w:val="clear" w:color="auto" w:fill="auto"/>
          </w:tcPr>
          <w:p w14:paraId="0477D288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94.56</w:t>
            </w:r>
          </w:p>
        </w:tc>
        <w:tc>
          <w:tcPr>
            <w:tcW w:w="0" w:type="auto"/>
            <w:shd w:val="clear" w:color="auto" w:fill="auto"/>
          </w:tcPr>
          <w:p w14:paraId="03D452E6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54"/>
                <w:id w:val="-82772031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037CEA78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29142</w:t>
            </w:r>
          </w:p>
        </w:tc>
      </w:tr>
      <w:tr w:rsidR="00D725E3" w:rsidRPr="00C93BDA" w14:paraId="6C336AC0" w14:textId="77777777" w:rsidTr="00C55322">
        <w:tc>
          <w:tcPr>
            <w:tcW w:w="0" w:type="auto"/>
            <w:shd w:val="clear" w:color="auto" w:fill="auto"/>
          </w:tcPr>
          <w:p w14:paraId="10078593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sul2</w:t>
            </w:r>
          </w:p>
        </w:tc>
        <w:tc>
          <w:tcPr>
            <w:tcW w:w="0" w:type="auto"/>
            <w:shd w:val="clear" w:color="auto" w:fill="auto"/>
          </w:tcPr>
          <w:p w14:paraId="0B9C182B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AMR</w:t>
            </w:r>
          </w:p>
        </w:tc>
        <w:tc>
          <w:tcPr>
            <w:tcW w:w="0" w:type="auto"/>
            <w:shd w:val="clear" w:color="auto" w:fill="auto"/>
          </w:tcPr>
          <w:p w14:paraId="7E57F332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sulfonamide-resistant dihydropteroate synthase Sul2</w:t>
            </w:r>
          </w:p>
        </w:tc>
        <w:tc>
          <w:tcPr>
            <w:tcW w:w="0" w:type="auto"/>
            <w:shd w:val="clear" w:color="auto" w:fill="auto"/>
          </w:tcPr>
          <w:p w14:paraId="0F19D39B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Sulfonamide</w:t>
            </w:r>
          </w:p>
        </w:tc>
        <w:tc>
          <w:tcPr>
            <w:tcW w:w="0" w:type="auto"/>
            <w:shd w:val="clear" w:color="auto" w:fill="auto"/>
          </w:tcPr>
          <w:p w14:paraId="6CD7A052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92.43</w:t>
            </w:r>
          </w:p>
        </w:tc>
        <w:tc>
          <w:tcPr>
            <w:tcW w:w="0" w:type="auto"/>
            <w:shd w:val="clear" w:color="auto" w:fill="auto"/>
          </w:tcPr>
          <w:p w14:paraId="272E60C7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55"/>
                <w:id w:val="-318350601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394376DA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7190</w:t>
            </w:r>
          </w:p>
        </w:tc>
      </w:tr>
      <w:tr w:rsidR="00D725E3" w:rsidRPr="00C93BDA" w14:paraId="1514AB84" w14:textId="77777777" w:rsidTr="00C55322">
        <w:tc>
          <w:tcPr>
            <w:tcW w:w="0" w:type="auto"/>
            <w:shd w:val="clear" w:color="auto" w:fill="auto"/>
          </w:tcPr>
          <w:p w14:paraId="0B9334A0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aadA1</w:t>
            </w:r>
          </w:p>
        </w:tc>
        <w:tc>
          <w:tcPr>
            <w:tcW w:w="0" w:type="auto"/>
            <w:shd w:val="clear" w:color="auto" w:fill="auto"/>
          </w:tcPr>
          <w:p w14:paraId="29568EC1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AMR</w:t>
            </w:r>
          </w:p>
        </w:tc>
        <w:tc>
          <w:tcPr>
            <w:tcW w:w="0" w:type="auto"/>
            <w:shd w:val="clear" w:color="auto" w:fill="auto"/>
          </w:tcPr>
          <w:p w14:paraId="78AF5787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ANT(</w:t>
            </w:r>
            <w:proofErr w:type="gramEnd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3'')-</w:t>
            </w:r>
            <w:proofErr w:type="spell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Ia</w:t>
            </w:r>
            <w:proofErr w:type="spellEnd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family aminoglycoside </w:t>
            </w:r>
            <w:proofErr w:type="spell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nucleotidyltransferase</w:t>
            </w:r>
            <w:proofErr w:type="spellEnd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AadA1</w:t>
            </w:r>
          </w:p>
        </w:tc>
        <w:tc>
          <w:tcPr>
            <w:tcW w:w="0" w:type="auto"/>
            <w:shd w:val="clear" w:color="auto" w:fill="auto"/>
          </w:tcPr>
          <w:p w14:paraId="79BDD8F1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Aminoglycoside</w:t>
            </w:r>
          </w:p>
        </w:tc>
        <w:tc>
          <w:tcPr>
            <w:tcW w:w="0" w:type="auto"/>
            <w:shd w:val="clear" w:color="auto" w:fill="auto"/>
          </w:tcPr>
          <w:p w14:paraId="03387BFB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91.29</w:t>
            </w:r>
          </w:p>
        </w:tc>
        <w:tc>
          <w:tcPr>
            <w:tcW w:w="0" w:type="auto"/>
            <w:shd w:val="clear" w:color="auto" w:fill="auto"/>
          </w:tcPr>
          <w:p w14:paraId="28F90B5A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56"/>
                <w:id w:val="-218203495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753533E4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4074</w:t>
            </w:r>
          </w:p>
        </w:tc>
      </w:tr>
      <w:tr w:rsidR="00D725E3" w:rsidRPr="00C93BDA" w14:paraId="29C1E3F1" w14:textId="77777777" w:rsidTr="00C55322">
        <w:tc>
          <w:tcPr>
            <w:tcW w:w="0" w:type="auto"/>
            <w:shd w:val="clear" w:color="auto" w:fill="auto"/>
          </w:tcPr>
          <w:p w14:paraId="550499D4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aac</w:t>
            </w:r>
            <w:proofErr w:type="spellEnd"/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</w:t>
            </w:r>
            <w:proofErr w:type="gramEnd"/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6')-Ib11</w:t>
            </w:r>
          </w:p>
        </w:tc>
        <w:tc>
          <w:tcPr>
            <w:tcW w:w="0" w:type="auto"/>
            <w:shd w:val="clear" w:color="auto" w:fill="auto"/>
          </w:tcPr>
          <w:p w14:paraId="2C8E40AB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AMR</w:t>
            </w:r>
          </w:p>
        </w:tc>
        <w:tc>
          <w:tcPr>
            <w:tcW w:w="0" w:type="auto"/>
            <w:shd w:val="clear" w:color="auto" w:fill="auto"/>
          </w:tcPr>
          <w:p w14:paraId="6853B41D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aminoglycoside N-acetyltransferase </w:t>
            </w:r>
            <w:proofErr w:type="gram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AAC(</w:t>
            </w:r>
            <w:proofErr w:type="gramEnd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6')-Ib11</w:t>
            </w:r>
          </w:p>
        </w:tc>
        <w:tc>
          <w:tcPr>
            <w:tcW w:w="0" w:type="auto"/>
            <w:shd w:val="clear" w:color="auto" w:fill="auto"/>
          </w:tcPr>
          <w:p w14:paraId="6E31AE20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Aminoglycoside</w:t>
            </w:r>
          </w:p>
        </w:tc>
        <w:tc>
          <w:tcPr>
            <w:tcW w:w="0" w:type="auto"/>
            <w:shd w:val="clear" w:color="auto" w:fill="auto"/>
          </w:tcPr>
          <w:p w14:paraId="02F1E98E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90.35</w:t>
            </w:r>
          </w:p>
        </w:tc>
        <w:tc>
          <w:tcPr>
            <w:tcW w:w="0" w:type="auto"/>
            <w:shd w:val="clear" w:color="auto" w:fill="auto"/>
          </w:tcPr>
          <w:p w14:paraId="15999DAB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57"/>
                <w:id w:val="521981261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41425BA0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1637</w:t>
            </w:r>
          </w:p>
        </w:tc>
      </w:tr>
      <w:tr w:rsidR="00D725E3" w:rsidRPr="00C93BDA" w14:paraId="56119523" w14:textId="77777777" w:rsidTr="00C55322">
        <w:tc>
          <w:tcPr>
            <w:tcW w:w="0" w:type="auto"/>
            <w:shd w:val="clear" w:color="auto" w:fill="auto"/>
          </w:tcPr>
          <w:p w14:paraId="0E524DB9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sul1</w:t>
            </w:r>
          </w:p>
        </w:tc>
        <w:tc>
          <w:tcPr>
            <w:tcW w:w="0" w:type="auto"/>
            <w:shd w:val="clear" w:color="auto" w:fill="auto"/>
          </w:tcPr>
          <w:p w14:paraId="067C7C64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AMR</w:t>
            </w:r>
          </w:p>
        </w:tc>
        <w:tc>
          <w:tcPr>
            <w:tcW w:w="0" w:type="auto"/>
            <w:shd w:val="clear" w:color="auto" w:fill="auto"/>
          </w:tcPr>
          <w:p w14:paraId="70BCB50F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sulfonamide-resistant dihydropteroate synthase Sul1</w:t>
            </w:r>
          </w:p>
        </w:tc>
        <w:tc>
          <w:tcPr>
            <w:tcW w:w="0" w:type="auto"/>
            <w:shd w:val="clear" w:color="auto" w:fill="auto"/>
          </w:tcPr>
          <w:p w14:paraId="127AEB26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Sulfonamide</w:t>
            </w:r>
          </w:p>
        </w:tc>
        <w:tc>
          <w:tcPr>
            <w:tcW w:w="0" w:type="auto"/>
            <w:shd w:val="clear" w:color="auto" w:fill="auto"/>
          </w:tcPr>
          <w:p w14:paraId="109BDD76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90.25</w:t>
            </w:r>
          </w:p>
        </w:tc>
        <w:tc>
          <w:tcPr>
            <w:tcW w:w="0" w:type="auto"/>
            <w:shd w:val="clear" w:color="auto" w:fill="auto"/>
          </w:tcPr>
          <w:p w14:paraId="468BA460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58"/>
                <w:id w:val="-905842110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762DCCAA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5134</w:t>
            </w:r>
          </w:p>
        </w:tc>
      </w:tr>
      <w:tr w:rsidR="00D725E3" w:rsidRPr="00C93BDA" w14:paraId="453CB410" w14:textId="77777777" w:rsidTr="00C55322">
        <w:tc>
          <w:tcPr>
            <w:tcW w:w="0" w:type="auto"/>
            <w:shd w:val="clear" w:color="auto" w:fill="auto"/>
          </w:tcPr>
          <w:p w14:paraId="7B933175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ere(D)</w:t>
            </w:r>
          </w:p>
        </w:tc>
        <w:tc>
          <w:tcPr>
            <w:tcW w:w="0" w:type="auto"/>
            <w:shd w:val="clear" w:color="auto" w:fill="auto"/>
          </w:tcPr>
          <w:p w14:paraId="58DD5C39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AMR</w:t>
            </w:r>
          </w:p>
        </w:tc>
        <w:tc>
          <w:tcPr>
            <w:tcW w:w="0" w:type="auto"/>
            <w:shd w:val="clear" w:color="auto" w:fill="auto"/>
          </w:tcPr>
          <w:p w14:paraId="3F27E753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EreD</w:t>
            </w:r>
            <w:proofErr w:type="spellEnd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family erythromycin esterase</w:t>
            </w:r>
          </w:p>
        </w:tc>
        <w:tc>
          <w:tcPr>
            <w:tcW w:w="0" w:type="auto"/>
            <w:shd w:val="clear" w:color="auto" w:fill="auto"/>
          </w:tcPr>
          <w:p w14:paraId="78E23537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Macrolide</w:t>
            </w:r>
          </w:p>
        </w:tc>
        <w:tc>
          <w:tcPr>
            <w:tcW w:w="0" w:type="auto"/>
            <w:shd w:val="clear" w:color="auto" w:fill="auto"/>
          </w:tcPr>
          <w:p w14:paraId="1920658F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90.22</w:t>
            </w:r>
          </w:p>
        </w:tc>
        <w:tc>
          <w:tcPr>
            <w:tcW w:w="0" w:type="auto"/>
            <w:shd w:val="clear" w:color="auto" w:fill="auto"/>
          </w:tcPr>
          <w:p w14:paraId="0AE4EC0E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59"/>
                <w:id w:val="714926931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0B40850B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5770</w:t>
            </w:r>
          </w:p>
        </w:tc>
      </w:tr>
      <w:tr w:rsidR="00D725E3" w:rsidRPr="00C93BDA" w14:paraId="428BF8A5" w14:textId="77777777" w:rsidTr="00C55322">
        <w:tc>
          <w:tcPr>
            <w:tcW w:w="0" w:type="auto"/>
            <w:shd w:val="clear" w:color="auto" w:fill="auto"/>
          </w:tcPr>
          <w:p w14:paraId="44D4A513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sul2</w:t>
            </w:r>
          </w:p>
        </w:tc>
        <w:tc>
          <w:tcPr>
            <w:tcW w:w="0" w:type="auto"/>
            <w:shd w:val="clear" w:color="auto" w:fill="auto"/>
          </w:tcPr>
          <w:p w14:paraId="2CCDACE2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AMR</w:t>
            </w:r>
          </w:p>
        </w:tc>
        <w:tc>
          <w:tcPr>
            <w:tcW w:w="0" w:type="auto"/>
            <w:shd w:val="clear" w:color="auto" w:fill="auto"/>
          </w:tcPr>
          <w:p w14:paraId="696E31EA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sulfonamide-resistant dihydropteroate synthase Sul2</w:t>
            </w:r>
          </w:p>
        </w:tc>
        <w:tc>
          <w:tcPr>
            <w:tcW w:w="0" w:type="auto"/>
            <w:shd w:val="clear" w:color="auto" w:fill="auto"/>
          </w:tcPr>
          <w:p w14:paraId="437DD9B7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Sulfonamide</w:t>
            </w:r>
          </w:p>
        </w:tc>
        <w:tc>
          <w:tcPr>
            <w:tcW w:w="0" w:type="auto"/>
            <w:shd w:val="clear" w:color="auto" w:fill="auto"/>
          </w:tcPr>
          <w:p w14:paraId="4E16170C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88.11</w:t>
            </w:r>
          </w:p>
        </w:tc>
        <w:tc>
          <w:tcPr>
            <w:tcW w:w="0" w:type="auto"/>
            <w:shd w:val="clear" w:color="auto" w:fill="auto"/>
          </w:tcPr>
          <w:p w14:paraId="407F11D5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60"/>
                <w:id w:val="-1640957926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65DBF67D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3922</w:t>
            </w:r>
          </w:p>
        </w:tc>
      </w:tr>
      <w:tr w:rsidR="00D725E3" w:rsidRPr="00C93BDA" w14:paraId="08AD611F" w14:textId="77777777" w:rsidTr="00C55322">
        <w:tc>
          <w:tcPr>
            <w:tcW w:w="0" w:type="auto"/>
            <w:shd w:val="clear" w:color="auto" w:fill="auto"/>
          </w:tcPr>
          <w:p w14:paraId="0ECEA69D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aac</w:t>
            </w:r>
            <w:proofErr w:type="spellEnd"/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</w:t>
            </w:r>
            <w:proofErr w:type="gramEnd"/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6')-</w:t>
            </w:r>
            <w:proofErr w:type="spellStart"/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Ib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8DA9241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AMR</w:t>
            </w:r>
          </w:p>
        </w:tc>
        <w:tc>
          <w:tcPr>
            <w:tcW w:w="0" w:type="auto"/>
            <w:shd w:val="clear" w:color="auto" w:fill="auto"/>
          </w:tcPr>
          <w:p w14:paraId="64298A73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AAC(</w:t>
            </w:r>
            <w:proofErr w:type="gramEnd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6')-</w:t>
            </w:r>
            <w:proofErr w:type="spell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Ib</w:t>
            </w:r>
            <w:proofErr w:type="spellEnd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family aminoglycoside 6'-N-acetyltransferase</w:t>
            </w:r>
          </w:p>
        </w:tc>
        <w:tc>
          <w:tcPr>
            <w:tcW w:w="0" w:type="auto"/>
            <w:shd w:val="clear" w:color="auto" w:fill="auto"/>
          </w:tcPr>
          <w:p w14:paraId="28B13884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Aminoglycoside</w:t>
            </w:r>
          </w:p>
        </w:tc>
        <w:tc>
          <w:tcPr>
            <w:tcW w:w="0" w:type="auto"/>
            <w:shd w:val="clear" w:color="auto" w:fill="auto"/>
          </w:tcPr>
          <w:p w14:paraId="31D1F885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86.85</w:t>
            </w:r>
          </w:p>
        </w:tc>
        <w:tc>
          <w:tcPr>
            <w:tcW w:w="0" w:type="auto"/>
            <w:shd w:val="clear" w:color="auto" w:fill="auto"/>
          </w:tcPr>
          <w:p w14:paraId="5F37D49D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61"/>
                <w:id w:val="1174527718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7BE4841E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2710</w:t>
            </w:r>
          </w:p>
        </w:tc>
      </w:tr>
      <w:tr w:rsidR="00D725E3" w:rsidRPr="00C93BDA" w14:paraId="71A57B70" w14:textId="77777777" w:rsidTr="00C55322">
        <w:tc>
          <w:tcPr>
            <w:tcW w:w="0" w:type="auto"/>
            <w:shd w:val="clear" w:color="auto" w:fill="auto"/>
          </w:tcPr>
          <w:p w14:paraId="7E739D3A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sul2</w:t>
            </w:r>
          </w:p>
        </w:tc>
        <w:tc>
          <w:tcPr>
            <w:tcW w:w="0" w:type="auto"/>
            <w:shd w:val="clear" w:color="auto" w:fill="auto"/>
          </w:tcPr>
          <w:p w14:paraId="3463B867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AMR</w:t>
            </w:r>
          </w:p>
        </w:tc>
        <w:tc>
          <w:tcPr>
            <w:tcW w:w="0" w:type="auto"/>
            <w:shd w:val="clear" w:color="auto" w:fill="auto"/>
          </w:tcPr>
          <w:p w14:paraId="70A6047B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sulfonamide-resistant dihydropteroate synthase Sul2</w:t>
            </w:r>
          </w:p>
        </w:tc>
        <w:tc>
          <w:tcPr>
            <w:tcW w:w="0" w:type="auto"/>
            <w:shd w:val="clear" w:color="auto" w:fill="auto"/>
          </w:tcPr>
          <w:p w14:paraId="2C06E450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Sulfonamide</w:t>
            </w:r>
          </w:p>
        </w:tc>
        <w:tc>
          <w:tcPr>
            <w:tcW w:w="0" w:type="auto"/>
            <w:shd w:val="clear" w:color="auto" w:fill="auto"/>
          </w:tcPr>
          <w:p w14:paraId="1F718DD5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84.51</w:t>
            </w:r>
          </w:p>
        </w:tc>
        <w:tc>
          <w:tcPr>
            <w:tcW w:w="0" w:type="auto"/>
            <w:shd w:val="clear" w:color="auto" w:fill="auto"/>
          </w:tcPr>
          <w:p w14:paraId="625AE3C4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62"/>
                <w:id w:val="99610522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53E0C9AB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6743</w:t>
            </w:r>
          </w:p>
        </w:tc>
      </w:tr>
      <w:tr w:rsidR="00D725E3" w:rsidRPr="00C93BDA" w14:paraId="48CAA01A" w14:textId="77777777" w:rsidTr="00C55322">
        <w:tc>
          <w:tcPr>
            <w:tcW w:w="0" w:type="auto"/>
            <w:shd w:val="clear" w:color="auto" w:fill="auto"/>
          </w:tcPr>
          <w:p w14:paraId="747D5B1D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qacE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81D693D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BIOCIDE</w:t>
            </w:r>
          </w:p>
        </w:tc>
        <w:tc>
          <w:tcPr>
            <w:tcW w:w="0" w:type="auto"/>
            <w:shd w:val="clear" w:color="auto" w:fill="auto"/>
          </w:tcPr>
          <w:p w14:paraId="6B5B0CD1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quaternary ammonium compound efflux SMR transporter </w:t>
            </w:r>
            <w:proofErr w:type="spell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QacE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F07AEF4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Quaternary ammonium</w:t>
            </w:r>
          </w:p>
        </w:tc>
        <w:tc>
          <w:tcPr>
            <w:tcW w:w="0" w:type="auto"/>
            <w:shd w:val="clear" w:color="auto" w:fill="auto"/>
          </w:tcPr>
          <w:p w14:paraId="04CF9864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82.58</w:t>
            </w:r>
          </w:p>
        </w:tc>
        <w:tc>
          <w:tcPr>
            <w:tcW w:w="0" w:type="auto"/>
            <w:shd w:val="clear" w:color="auto" w:fill="auto"/>
          </w:tcPr>
          <w:p w14:paraId="2B15EE53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63"/>
                <w:id w:val="-1771770794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0364B043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1057</w:t>
            </w:r>
          </w:p>
        </w:tc>
      </w:tr>
      <w:tr w:rsidR="00D725E3" w:rsidRPr="00C93BDA" w14:paraId="0A6B27DE" w14:textId="77777777" w:rsidTr="00C55322">
        <w:tc>
          <w:tcPr>
            <w:tcW w:w="0" w:type="auto"/>
            <w:shd w:val="clear" w:color="auto" w:fill="auto"/>
          </w:tcPr>
          <w:p w14:paraId="206CF444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aac</w:t>
            </w:r>
            <w:proofErr w:type="spellEnd"/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</w:t>
            </w:r>
            <w:proofErr w:type="gramEnd"/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6')-</w:t>
            </w:r>
            <w:proofErr w:type="spellStart"/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Ib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EE3A0FC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AMR</w:t>
            </w:r>
          </w:p>
        </w:tc>
        <w:tc>
          <w:tcPr>
            <w:tcW w:w="0" w:type="auto"/>
            <w:shd w:val="clear" w:color="auto" w:fill="auto"/>
          </w:tcPr>
          <w:p w14:paraId="4DA39393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AAC(</w:t>
            </w:r>
            <w:proofErr w:type="gramEnd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6')-</w:t>
            </w:r>
            <w:proofErr w:type="spell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Ib</w:t>
            </w:r>
            <w:proofErr w:type="spellEnd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family aminoglycoside 6'-N-acetyltransferase</w:t>
            </w:r>
          </w:p>
        </w:tc>
        <w:tc>
          <w:tcPr>
            <w:tcW w:w="0" w:type="auto"/>
            <w:shd w:val="clear" w:color="auto" w:fill="auto"/>
          </w:tcPr>
          <w:p w14:paraId="176158CE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Aminoglycoside</w:t>
            </w:r>
          </w:p>
        </w:tc>
        <w:tc>
          <w:tcPr>
            <w:tcW w:w="0" w:type="auto"/>
            <w:shd w:val="clear" w:color="auto" w:fill="auto"/>
          </w:tcPr>
          <w:p w14:paraId="0C98879E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80.54</w:t>
            </w:r>
          </w:p>
        </w:tc>
        <w:tc>
          <w:tcPr>
            <w:tcW w:w="0" w:type="auto"/>
            <w:shd w:val="clear" w:color="auto" w:fill="auto"/>
          </w:tcPr>
          <w:p w14:paraId="52977564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64"/>
                <w:id w:val="-507527463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177F51A0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1631</w:t>
            </w:r>
          </w:p>
        </w:tc>
      </w:tr>
      <w:tr w:rsidR="00D725E3" w:rsidRPr="00C93BDA" w14:paraId="30255870" w14:textId="77777777" w:rsidTr="00C55322">
        <w:tc>
          <w:tcPr>
            <w:tcW w:w="0" w:type="auto"/>
            <w:gridSpan w:val="7"/>
            <w:shd w:val="clear" w:color="auto" w:fill="auto"/>
          </w:tcPr>
          <w:p w14:paraId="4BE520BA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 xml:space="preserve">Raw reads mapped: </w:t>
            </w:r>
            <w:proofErr w:type="spellStart"/>
            <w:r w:rsidRPr="00C93BD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MEGARes</w:t>
            </w:r>
            <w:proofErr w:type="spellEnd"/>
            <w:r w:rsidRPr="00C93BD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database with AMR++ Pipeline (BWA and </w:t>
            </w:r>
            <w:proofErr w:type="spellStart"/>
            <w:r w:rsidRPr="00C93BD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resistome</w:t>
            </w:r>
            <w:proofErr w:type="spellEnd"/>
            <w:r w:rsidRPr="00C93BD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analyzer)</w:t>
            </w:r>
          </w:p>
        </w:tc>
      </w:tr>
      <w:tr w:rsidR="00D725E3" w:rsidRPr="00C93BDA" w14:paraId="48C1EC16" w14:textId="77777777" w:rsidTr="00C55322">
        <w:tc>
          <w:tcPr>
            <w:tcW w:w="0" w:type="auto"/>
            <w:shd w:val="clear" w:color="auto" w:fill="auto"/>
          </w:tcPr>
          <w:p w14:paraId="23BE8480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A16S group</w:t>
            </w:r>
          </w:p>
        </w:tc>
        <w:tc>
          <w:tcPr>
            <w:tcW w:w="0" w:type="auto"/>
            <w:shd w:val="clear" w:color="auto" w:fill="auto"/>
          </w:tcPr>
          <w:p w14:paraId="5EEDE4BC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AMR</w:t>
            </w:r>
          </w:p>
        </w:tc>
        <w:tc>
          <w:tcPr>
            <w:tcW w:w="0" w:type="auto"/>
            <w:shd w:val="clear" w:color="auto" w:fill="auto"/>
          </w:tcPr>
          <w:p w14:paraId="676CF003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Aminoglycoside-resistant_16S_ribosomal_subunit_protein</w:t>
            </w:r>
          </w:p>
        </w:tc>
        <w:tc>
          <w:tcPr>
            <w:tcW w:w="0" w:type="auto"/>
            <w:shd w:val="clear" w:color="auto" w:fill="auto"/>
          </w:tcPr>
          <w:p w14:paraId="59409C9F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Aminoglycosides</w:t>
            </w:r>
          </w:p>
        </w:tc>
        <w:tc>
          <w:tcPr>
            <w:tcW w:w="0" w:type="auto"/>
            <w:shd w:val="clear" w:color="auto" w:fill="auto"/>
          </w:tcPr>
          <w:p w14:paraId="1EC5716E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99.00</w:t>
            </w:r>
          </w:p>
        </w:tc>
        <w:tc>
          <w:tcPr>
            <w:tcW w:w="0" w:type="auto"/>
            <w:shd w:val="clear" w:color="auto" w:fill="auto"/>
          </w:tcPr>
          <w:p w14:paraId="179D517F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65"/>
                <w:id w:val="-2127219350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094C2206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2703</w:t>
            </w:r>
          </w:p>
        </w:tc>
      </w:tr>
      <w:tr w:rsidR="00D725E3" w:rsidRPr="00C93BDA" w14:paraId="34A28164" w14:textId="77777777" w:rsidTr="00C55322">
        <w:tc>
          <w:tcPr>
            <w:tcW w:w="0" w:type="auto"/>
            <w:shd w:val="clear" w:color="auto" w:fill="auto"/>
          </w:tcPr>
          <w:p w14:paraId="528AF2C4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CAP16S group</w:t>
            </w:r>
          </w:p>
        </w:tc>
        <w:tc>
          <w:tcPr>
            <w:tcW w:w="0" w:type="auto"/>
            <w:shd w:val="clear" w:color="auto" w:fill="auto"/>
          </w:tcPr>
          <w:p w14:paraId="37901CD3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AMR</w:t>
            </w:r>
          </w:p>
        </w:tc>
        <w:tc>
          <w:tcPr>
            <w:tcW w:w="0" w:type="auto"/>
            <w:shd w:val="clear" w:color="auto" w:fill="auto"/>
          </w:tcPr>
          <w:p w14:paraId="2EAE9967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Cationic_peptide-resistant_16S_ribosomal_subunit_protein</w:t>
            </w:r>
          </w:p>
        </w:tc>
        <w:tc>
          <w:tcPr>
            <w:tcW w:w="0" w:type="auto"/>
            <w:shd w:val="clear" w:color="auto" w:fill="auto"/>
          </w:tcPr>
          <w:p w14:paraId="7B3FDA95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Cationic_antimicrobial_peptides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BB181FC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94.88</w:t>
            </w:r>
          </w:p>
        </w:tc>
        <w:tc>
          <w:tcPr>
            <w:tcW w:w="0" w:type="auto"/>
            <w:shd w:val="clear" w:color="auto" w:fill="auto"/>
          </w:tcPr>
          <w:p w14:paraId="43D48420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66"/>
                <w:id w:val="-942143020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4ADDA8D3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539</w:t>
            </w:r>
          </w:p>
        </w:tc>
      </w:tr>
      <w:tr w:rsidR="00D725E3" w:rsidRPr="00C93BDA" w14:paraId="36D0A93E" w14:textId="77777777" w:rsidTr="00C55322">
        <w:tc>
          <w:tcPr>
            <w:tcW w:w="0" w:type="auto"/>
            <w:shd w:val="clear" w:color="auto" w:fill="auto"/>
          </w:tcPr>
          <w:p w14:paraId="594AB1E4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catB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1976C7E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AMR</w:t>
            </w:r>
          </w:p>
        </w:tc>
        <w:tc>
          <w:tcPr>
            <w:tcW w:w="0" w:type="auto"/>
            <w:shd w:val="clear" w:color="auto" w:fill="auto"/>
          </w:tcPr>
          <w:p w14:paraId="4929F07E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Chloramphenicol_acetyltransferases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8FBFFFE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Phenicol</w:t>
            </w:r>
          </w:p>
        </w:tc>
        <w:tc>
          <w:tcPr>
            <w:tcW w:w="0" w:type="auto"/>
            <w:shd w:val="clear" w:color="auto" w:fill="auto"/>
          </w:tcPr>
          <w:p w14:paraId="26989488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88.90</w:t>
            </w:r>
          </w:p>
        </w:tc>
        <w:tc>
          <w:tcPr>
            <w:tcW w:w="0" w:type="auto"/>
            <w:shd w:val="clear" w:color="auto" w:fill="auto"/>
          </w:tcPr>
          <w:p w14:paraId="4686F667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67"/>
                <w:id w:val="6799461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42A7B4D2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D725E3" w:rsidRPr="00C93BDA" w14:paraId="3B6E04DC" w14:textId="77777777" w:rsidTr="00C55322">
        <w:tc>
          <w:tcPr>
            <w:tcW w:w="0" w:type="auto"/>
            <w:shd w:val="clear" w:color="auto" w:fill="auto"/>
          </w:tcPr>
          <w:p w14:paraId="7DF977E7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floR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679C497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AMR</w:t>
            </w:r>
          </w:p>
        </w:tc>
        <w:tc>
          <w:tcPr>
            <w:tcW w:w="0" w:type="auto"/>
            <w:shd w:val="clear" w:color="auto" w:fill="auto"/>
          </w:tcPr>
          <w:p w14:paraId="6877AF71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Phenicol_resistance_MFS_efflux_pumps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292730B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Phenicol</w:t>
            </w:r>
          </w:p>
        </w:tc>
        <w:tc>
          <w:tcPr>
            <w:tcW w:w="0" w:type="auto"/>
            <w:shd w:val="clear" w:color="auto" w:fill="auto"/>
          </w:tcPr>
          <w:p w14:paraId="5754438A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99.91</w:t>
            </w:r>
          </w:p>
        </w:tc>
        <w:tc>
          <w:tcPr>
            <w:tcW w:w="0" w:type="auto"/>
            <w:shd w:val="clear" w:color="auto" w:fill="auto"/>
          </w:tcPr>
          <w:p w14:paraId="56AFD71A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68"/>
                <w:id w:val="452755045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32DBF5B6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D725E3" w:rsidRPr="00C93BDA" w14:paraId="2A349852" w14:textId="77777777" w:rsidTr="00C55322">
        <w:tc>
          <w:tcPr>
            <w:tcW w:w="0" w:type="auto"/>
            <w:shd w:val="clear" w:color="auto" w:fill="auto"/>
          </w:tcPr>
          <w:p w14:paraId="06BD392D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merC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447313E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Metals</w:t>
            </w:r>
          </w:p>
        </w:tc>
        <w:tc>
          <w:tcPr>
            <w:tcW w:w="0" w:type="auto"/>
            <w:shd w:val="clear" w:color="auto" w:fill="auto"/>
          </w:tcPr>
          <w:p w14:paraId="5A38CC59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Mercury_resistance_protein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0044E58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Mercury_resistance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03E61E8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99.76</w:t>
            </w:r>
          </w:p>
        </w:tc>
        <w:tc>
          <w:tcPr>
            <w:tcW w:w="0" w:type="auto"/>
            <w:shd w:val="clear" w:color="auto" w:fill="auto"/>
          </w:tcPr>
          <w:p w14:paraId="043ED641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69"/>
                <w:id w:val="-2115741418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79AE2E56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D725E3" w:rsidRPr="00C93BDA" w14:paraId="020E680C" w14:textId="77777777" w:rsidTr="00C55322">
        <w:tc>
          <w:tcPr>
            <w:tcW w:w="0" w:type="auto"/>
            <w:shd w:val="clear" w:color="auto" w:fill="auto"/>
          </w:tcPr>
          <w:p w14:paraId="3EC45E07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merT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E57FD06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Metals</w:t>
            </w:r>
          </w:p>
        </w:tc>
        <w:tc>
          <w:tcPr>
            <w:tcW w:w="0" w:type="auto"/>
            <w:shd w:val="clear" w:color="auto" w:fill="auto"/>
          </w:tcPr>
          <w:p w14:paraId="609297C9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Mercury_resistance_protein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2D5D43B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Mercury_resistance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03BCFF3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99.72</w:t>
            </w:r>
          </w:p>
        </w:tc>
        <w:tc>
          <w:tcPr>
            <w:tcW w:w="0" w:type="auto"/>
            <w:shd w:val="clear" w:color="auto" w:fill="auto"/>
          </w:tcPr>
          <w:p w14:paraId="61A56222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70"/>
                <w:id w:val="-1221671307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20B2AFC9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D725E3" w:rsidRPr="00C93BDA" w14:paraId="1E7F39F1" w14:textId="77777777" w:rsidTr="00C55322">
        <w:tc>
          <w:tcPr>
            <w:tcW w:w="0" w:type="auto"/>
            <w:shd w:val="clear" w:color="auto" w:fill="auto"/>
          </w:tcPr>
          <w:p w14:paraId="7DBA4668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MLS23S group</w:t>
            </w:r>
          </w:p>
        </w:tc>
        <w:tc>
          <w:tcPr>
            <w:tcW w:w="0" w:type="auto"/>
            <w:shd w:val="clear" w:color="auto" w:fill="auto"/>
          </w:tcPr>
          <w:p w14:paraId="6E2C10DF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Drugs</w:t>
            </w:r>
          </w:p>
        </w:tc>
        <w:tc>
          <w:tcPr>
            <w:tcW w:w="0" w:type="auto"/>
            <w:shd w:val="clear" w:color="auto" w:fill="auto"/>
          </w:tcPr>
          <w:p w14:paraId="2B902CFB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Macrolide-resistant_23S_rRNA_mutation</w:t>
            </w:r>
          </w:p>
        </w:tc>
        <w:tc>
          <w:tcPr>
            <w:tcW w:w="0" w:type="auto"/>
            <w:shd w:val="clear" w:color="auto" w:fill="auto"/>
          </w:tcPr>
          <w:p w14:paraId="551A574C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MLS</w:t>
            </w:r>
          </w:p>
        </w:tc>
        <w:tc>
          <w:tcPr>
            <w:tcW w:w="0" w:type="auto"/>
            <w:shd w:val="clear" w:color="auto" w:fill="auto"/>
          </w:tcPr>
          <w:p w14:paraId="6E93EEB3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90.00</w:t>
            </w:r>
          </w:p>
        </w:tc>
        <w:tc>
          <w:tcPr>
            <w:tcW w:w="0" w:type="auto"/>
            <w:shd w:val="clear" w:color="auto" w:fill="auto"/>
          </w:tcPr>
          <w:p w14:paraId="3C393F0A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71"/>
                <w:id w:val="722414862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7B343FC4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5929</w:t>
            </w:r>
          </w:p>
        </w:tc>
      </w:tr>
      <w:tr w:rsidR="00D725E3" w:rsidRPr="00C93BDA" w14:paraId="7F613285" w14:textId="77777777" w:rsidTr="00C55322">
        <w:tc>
          <w:tcPr>
            <w:tcW w:w="0" w:type="auto"/>
            <w:shd w:val="clear" w:color="auto" w:fill="auto"/>
          </w:tcPr>
          <w:p w14:paraId="11DE9038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mphE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24F7AA1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Drugs</w:t>
            </w:r>
          </w:p>
        </w:tc>
        <w:tc>
          <w:tcPr>
            <w:tcW w:w="0" w:type="auto"/>
            <w:shd w:val="clear" w:color="auto" w:fill="auto"/>
          </w:tcPr>
          <w:p w14:paraId="5E203480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Macrolide_phosphotransferases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48AED51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MLS</w:t>
            </w:r>
          </w:p>
        </w:tc>
        <w:tc>
          <w:tcPr>
            <w:tcW w:w="0" w:type="auto"/>
            <w:shd w:val="clear" w:color="auto" w:fill="auto"/>
          </w:tcPr>
          <w:p w14:paraId="30BEF599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99.89</w:t>
            </w:r>
          </w:p>
        </w:tc>
        <w:tc>
          <w:tcPr>
            <w:tcW w:w="0" w:type="auto"/>
            <w:shd w:val="clear" w:color="auto" w:fill="auto"/>
          </w:tcPr>
          <w:p w14:paraId="28E0B8C3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72"/>
                <w:id w:val="1658422460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501CE3EF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D725E3" w:rsidRPr="00C93BDA" w14:paraId="2D5D1901" w14:textId="77777777" w:rsidTr="00C55322">
        <w:tc>
          <w:tcPr>
            <w:tcW w:w="0" w:type="auto"/>
            <w:shd w:val="clear" w:color="auto" w:fill="auto"/>
          </w:tcPr>
          <w:p w14:paraId="4EDC0B55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QACEDELTA1</w:t>
            </w:r>
          </w:p>
        </w:tc>
        <w:tc>
          <w:tcPr>
            <w:tcW w:w="0" w:type="auto"/>
            <w:shd w:val="clear" w:color="auto" w:fill="auto"/>
          </w:tcPr>
          <w:p w14:paraId="6AAB8ED2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Multi-compound</w:t>
            </w:r>
          </w:p>
        </w:tc>
        <w:tc>
          <w:tcPr>
            <w:tcW w:w="0" w:type="auto"/>
            <w:shd w:val="clear" w:color="auto" w:fill="auto"/>
          </w:tcPr>
          <w:p w14:paraId="5293116A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Drug_and_biocide_SMR_efflux_pumps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F0FE466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Drug_and_biocide_resistance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FBA158A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82.81</w:t>
            </w:r>
          </w:p>
        </w:tc>
        <w:tc>
          <w:tcPr>
            <w:tcW w:w="0" w:type="auto"/>
            <w:shd w:val="clear" w:color="auto" w:fill="auto"/>
          </w:tcPr>
          <w:p w14:paraId="30D92BF8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73"/>
                <w:id w:val="-1536963542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1678A4F5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725E3" w:rsidRPr="00C93BDA" w14:paraId="7DC3AC69" w14:textId="77777777" w:rsidTr="00C55322">
        <w:tc>
          <w:tcPr>
            <w:tcW w:w="0" w:type="auto"/>
            <w:shd w:val="clear" w:color="auto" w:fill="auto"/>
          </w:tcPr>
          <w:p w14:paraId="67951892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qnrS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DDC97BE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Drugs</w:t>
            </w:r>
          </w:p>
        </w:tc>
        <w:tc>
          <w:tcPr>
            <w:tcW w:w="0" w:type="auto"/>
            <w:shd w:val="clear" w:color="auto" w:fill="auto"/>
          </w:tcPr>
          <w:p w14:paraId="72B633C7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Quinolone_resistance_protein_Qnr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2ED5EBD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Fluoroquinolones</w:t>
            </w:r>
          </w:p>
        </w:tc>
        <w:tc>
          <w:tcPr>
            <w:tcW w:w="0" w:type="auto"/>
            <w:shd w:val="clear" w:color="auto" w:fill="auto"/>
          </w:tcPr>
          <w:p w14:paraId="775865D4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99.85</w:t>
            </w:r>
          </w:p>
        </w:tc>
        <w:tc>
          <w:tcPr>
            <w:tcW w:w="0" w:type="auto"/>
            <w:shd w:val="clear" w:color="auto" w:fill="auto"/>
          </w:tcPr>
          <w:p w14:paraId="154768CF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74"/>
                <w:id w:val="-728610013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6F8C8B2A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</w:tr>
      <w:tr w:rsidR="00D725E3" w:rsidRPr="00C93BDA" w14:paraId="4DB6CDB5" w14:textId="77777777" w:rsidTr="00C55322">
        <w:tc>
          <w:tcPr>
            <w:tcW w:w="0" w:type="auto"/>
            <w:shd w:val="clear" w:color="auto" w:fill="auto"/>
          </w:tcPr>
          <w:p w14:paraId="56BA368C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qnrS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0CB832F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Drugs</w:t>
            </w:r>
          </w:p>
        </w:tc>
        <w:tc>
          <w:tcPr>
            <w:tcW w:w="0" w:type="auto"/>
            <w:shd w:val="clear" w:color="auto" w:fill="auto"/>
          </w:tcPr>
          <w:p w14:paraId="5A74723F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Quinolone_resistance_protein_Qnr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04FC25D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Fluoroquinolones</w:t>
            </w:r>
          </w:p>
        </w:tc>
        <w:tc>
          <w:tcPr>
            <w:tcW w:w="0" w:type="auto"/>
            <w:shd w:val="clear" w:color="auto" w:fill="auto"/>
          </w:tcPr>
          <w:p w14:paraId="4EE03DB4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96.66</w:t>
            </w:r>
          </w:p>
        </w:tc>
        <w:tc>
          <w:tcPr>
            <w:tcW w:w="0" w:type="auto"/>
            <w:shd w:val="clear" w:color="auto" w:fill="auto"/>
          </w:tcPr>
          <w:p w14:paraId="0BAC0D04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75"/>
                <w:id w:val="198987953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627C1822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</w:tr>
      <w:tr w:rsidR="00D725E3" w:rsidRPr="00C93BDA" w14:paraId="6BF5E451" w14:textId="77777777" w:rsidTr="00C55322">
        <w:tc>
          <w:tcPr>
            <w:tcW w:w="0" w:type="auto"/>
            <w:shd w:val="clear" w:color="auto" w:fill="auto"/>
          </w:tcPr>
          <w:p w14:paraId="78FE6E2B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rrsC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3D56A85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Drugs</w:t>
            </w:r>
          </w:p>
        </w:tc>
        <w:tc>
          <w:tcPr>
            <w:tcW w:w="0" w:type="auto"/>
            <w:shd w:val="clear" w:color="auto" w:fill="auto"/>
          </w:tcPr>
          <w:p w14:paraId="3D6456BE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Aminoglycoside-resistant_16S_ribosomal_subunit_protein</w:t>
            </w:r>
          </w:p>
        </w:tc>
        <w:tc>
          <w:tcPr>
            <w:tcW w:w="0" w:type="auto"/>
            <w:shd w:val="clear" w:color="auto" w:fill="auto"/>
          </w:tcPr>
          <w:p w14:paraId="4D609C7A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Aminoglycosides</w:t>
            </w:r>
          </w:p>
        </w:tc>
        <w:tc>
          <w:tcPr>
            <w:tcW w:w="0" w:type="auto"/>
            <w:shd w:val="clear" w:color="auto" w:fill="auto"/>
          </w:tcPr>
          <w:p w14:paraId="0E5FCBEA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93.71</w:t>
            </w:r>
          </w:p>
        </w:tc>
        <w:tc>
          <w:tcPr>
            <w:tcW w:w="0" w:type="auto"/>
            <w:shd w:val="clear" w:color="auto" w:fill="auto"/>
          </w:tcPr>
          <w:p w14:paraId="0C1E9073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76"/>
                <w:id w:val="-306787351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0B984759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544</w:t>
            </w:r>
          </w:p>
        </w:tc>
      </w:tr>
      <w:tr w:rsidR="00D725E3" w:rsidRPr="00C93BDA" w14:paraId="7A5DD2E9" w14:textId="77777777" w:rsidTr="00C55322">
        <w:tc>
          <w:tcPr>
            <w:tcW w:w="0" w:type="auto"/>
            <w:shd w:val="clear" w:color="auto" w:fill="auto"/>
          </w:tcPr>
          <w:p w14:paraId="5344E01A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rrsH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45615D9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Drugs</w:t>
            </w:r>
          </w:p>
        </w:tc>
        <w:tc>
          <w:tcPr>
            <w:tcW w:w="0" w:type="auto"/>
            <w:shd w:val="clear" w:color="auto" w:fill="auto"/>
          </w:tcPr>
          <w:p w14:paraId="4590D57D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Aminoglycoside-resistant_16S_ribosomal_subunit_protein</w:t>
            </w:r>
          </w:p>
        </w:tc>
        <w:tc>
          <w:tcPr>
            <w:tcW w:w="0" w:type="auto"/>
            <w:shd w:val="clear" w:color="auto" w:fill="auto"/>
          </w:tcPr>
          <w:p w14:paraId="605AE3F7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Aminoglycosides</w:t>
            </w:r>
          </w:p>
        </w:tc>
        <w:tc>
          <w:tcPr>
            <w:tcW w:w="0" w:type="auto"/>
            <w:shd w:val="clear" w:color="auto" w:fill="auto"/>
          </w:tcPr>
          <w:p w14:paraId="19E8667B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95.01</w:t>
            </w:r>
          </w:p>
        </w:tc>
        <w:tc>
          <w:tcPr>
            <w:tcW w:w="0" w:type="auto"/>
            <w:shd w:val="clear" w:color="auto" w:fill="auto"/>
          </w:tcPr>
          <w:p w14:paraId="03B037CE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77"/>
                <w:id w:val="612477016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1A599961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</w:tr>
      <w:tr w:rsidR="00D725E3" w:rsidRPr="00C93BDA" w14:paraId="61FB307E" w14:textId="77777777" w:rsidTr="00C55322">
        <w:tc>
          <w:tcPr>
            <w:tcW w:w="0" w:type="auto"/>
            <w:shd w:val="clear" w:color="auto" w:fill="auto"/>
          </w:tcPr>
          <w:p w14:paraId="7C712914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tetG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C41EEF6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Drugs</w:t>
            </w:r>
          </w:p>
        </w:tc>
        <w:tc>
          <w:tcPr>
            <w:tcW w:w="0" w:type="auto"/>
            <w:shd w:val="clear" w:color="auto" w:fill="auto"/>
          </w:tcPr>
          <w:p w14:paraId="28790F3D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Tetracycline_resistance_MFS_efflux_pumps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74A4FA8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Tetracyclines</w:t>
            </w:r>
          </w:p>
        </w:tc>
        <w:tc>
          <w:tcPr>
            <w:tcW w:w="0" w:type="auto"/>
            <w:shd w:val="clear" w:color="auto" w:fill="auto"/>
          </w:tcPr>
          <w:p w14:paraId="08DEB83A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99.90</w:t>
            </w:r>
          </w:p>
        </w:tc>
        <w:tc>
          <w:tcPr>
            <w:tcW w:w="0" w:type="auto"/>
            <w:shd w:val="clear" w:color="auto" w:fill="auto"/>
          </w:tcPr>
          <w:p w14:paraId="634E3487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78"/>
                <w:id w:val="-123622185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4A42065E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694</w:t>
            </w:r>
          </w:p>
        </w:tc>
      </w:tr>
      <w:tr w:rsidR="00D725E3" w:rsidRPr="00C93BDA" w14:paraId="035228C6" w14:textId="77777777" w:rsidTr="00C55322">
        <w:tc>
          <w:tcPr>
            <w:tcW w:w="0" w:type="auto"/>
            <w:shd w:val="clear" w:color="auto" w:fill="auto"/>
          </w:tcPr>
          <w:p w14:paraId="7C8044A3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TUFAB group</w:t>
            </w:r>
          </w:p>
        </w:tc>
        <w:tc>
          <w:tcPr>
            <w:tcW w:w="0" w:type="auto"/>
            <w:shd w:val="clear" w:color="auto" w:fill="auto"/>
          </w:tcPr>
          <w:p w14:paraId="5FD60C83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Drugs</w:t>
            </w:r>
          </w:p>
        </w:tc>
        <w:tc>
          <w:tcPr>
            <w:tcW w:w="0" w:type="auto"/>
            <w:shd w:val="clear" w:color="auto" w:fill="auto"/>
          </w:tcPr>
          <w:p w14:paraId="31AADBA0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EF-</w:t>
            </w:r>
            <w:proofErr w:type="spell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Tu_inhibition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2B86165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Elfamycins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67D121D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94.01</w:t>
            </w:r>
          </w:p>
        </w:tc>
        <w:tc>
          <w:tcPr>
            <w:tcW w:w="0" w:type="auto"/>
            <w:shd w:val="clear" w:color="auto" w:fill="auto"/>
          </w:tcPr>
          <w:p w14:paraId="372CEC1B" w14:textId="77777777" w:rsidR="00D725E3" w:rsidRPr="00C93BDA" w:rsidRDefault="00000000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79"/>
                <w:id w:val="85507562"/>
              </w:sdtPr>
              <w:sdtContent>
                <w:r w:rsidR="00D725E3" w:rsidRPr="00C93BDA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≥80</w:t>
                </w:r>
              </w:sdtContent>
            </w:sdt>
          </w:p>
        </w:tc>
        <w:tc>
          <w:tcPr>
            <w:tcW w:w="0" w:type="auto"/>
            <w:shd w:val="clear" w:color="auto" w:fill="auto"/>
          </w:tcPr>
          <w:p w14:paraId="516AA53E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884</w:t>
            </w:r>
          </w:p>
        </w:tc>
      </w:tr>
      <w:tr w:rsidR="00D725E3" w:rsidRPr="00C93BDA" w14:paraId="5DAD1D93" w14:textId="77777777" w:rsidTr="00C55322">
        <w:tc>
          <w:tcPr>
            <w:tcW w:w="0" w:type="auto"/>
            <w:gridSpan w:val="7"/>
            <w:shd w:val="clear" w:color="auto" w:fill="auto"/>
          </w:tcPr>
          <w:p w14:paraId="01F2E0F7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Assembled data (Contigs)</w:t>
            </w:r>
            <w:r w:rsidRPr="00C93BD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3BD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MEGARes</w:t>
            </w:r>
            <w:proofErr w:type="spellEnd"/>
            <w:r w:rsidRPr="00C93BD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database with BLAST pipeline</w:t>
            </w:r>
          </w:p>
        </w:tc>
      </w:tr>
      <w:tr w:rsidR="00D725E3" w:rsidRPr="00C93BDA" w14:paraId="46C7F91F" w14:textId="77777777" w:rsidTr="00C55322">
        <w:tc>
          <w:tcPr>
            <w:tcW w:w="0" w:type="auto"/>
            <w:shd w:val="clear" w:color="auto" w:fill="auto"/>
          </w:tcPr>
          <w:p w14:paraId="555489EE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floR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73C597C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Drugs</w:t>
            </w:r>
          </w:p>
        </w:tc>
        <w:tc>
          <w:tcPr>
            <w:tcW w:w="0" w:type="auto"/>
            <w:shd w:val="clear" w:color="auto" w:fill="auto"/>
          </w:tcPr>
          <w:p w14:paraId="5141C4B6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Phenicol_resistance_MFS_efflux_pumps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3244BB6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Phenicol</w:t>
            </w:r>
          </w:p>
        </w:tc>
        <w:tc>
          <w:tcPr>
            <w:tcW w:w="0" w:type="auto"/>
            <w:shd w:val="clear" w:color="auto" w:fill="auto"/>
          </w:tcPr>
          <w:p w14:paraId="02797DE8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99.92</w:t>
            </w:r>
          </w:p>
        </w:tc>
        <w:tc>
          <w:tcPr>
            <w:tcW w:w="0" w:type="auto"/>
            <w:shd w:val="clear" w:color="auto" w:fill="auto"/>
          </w:tcPr>
          <w:p w14:paraId="09DFD945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99.92</w:t>
            </w:r>
          </w:p>
        </w:tc>
        <w:tc>
          <w:tcPr>
            <w:tcW w:w="0" w:type="auto"/>
            <w:shd w:val="clear" w:color="auto" w:fill="auto"/>
          </w:tcPr>
          <w:p w14:paraId="6B9ED115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D725E3" w:rsidRPr="00C93BDA" w14:paraId="3B9D8482" w14:textId="77777777" w:rsidTr="00C55322">
        <w:tc>
          <w:tcPr>
            <w:tcW w:w="0" w:type="auto"/>
            <w:shd w:val="clear" w:color="auto" w:fill="auto"/>
          </w:tcPr>
          <w:p w14:paraId="00ACF78D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A16S group</w:t>
            </w:r>
          </w:p>
        </w:tc>
        <w:tc>
          <w:tcPr>
            <w:tcW w:w="0" w:type="auto"/>
            <w:shd w:val="clear" w:color="auto" w:fill="auto"/>
          </w:tcPr>
          <w:p w14:paraId="06A1952C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Drugs</w:t>
            </w:r>
          </w:p>
        </w:tc>
        <w:tc>
          <w:tcPr>
            <w:tcW w:w="0" w:type="auto"/>
            <w:shd w:val="clear" w:color="auto" w:fill="auto"/>
          </w:tcPr>
          <w:p w14:paraId="7FE46E42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Aminoglycoside-resistant_16S_ribosomal_subunit_protein</w:t>
            </w:r>
          </w:p>
        </w:tc>
        <w:tc>
          <w:tcPr>
            <w:tcW w:w="0" w:type="auto"/>
            <w:shd w:val="clear" w:color="auto" w:fill="auto"/>
          </w:tcPr>
          <w:p w14:paraId="7966C4EE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Aminoglycosides</w:t>
            </w:r>
          </w:p>
        </w:tc>
        <w:tc>
          <w:tcPr>
            <w:tcW w:w="0" w:type="auto"/>
            <w:shd w:val="clear" w:color="auto" w:fill="auto"/>
          </w:tcPr>
          <w:p w14:paraId="769DCF13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99.87</w:t>
            </w:r>
          </w:p>
        </w:tc>
        <w:tc>
          <w:tcPr>
            <w:tcW w:w="0" w:type="auto"/>
            <w:shd w:val="clear" w:color="auto" w:fill="auto"/>
          </w:tcPr>
          <w:p w14:paraId="1F1E0C68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87.74</w:t>
            </w:r>
          </w:p>
        </w:tc>
        <w:tc>
          <w:tcPr>
            <w:tcW w:w="0" w:type="auto"/>
            <w:shd w:val="clear" w:color="auto" w:fill="auto"/>
          </w:tcPr>
          <w:p w14:paraId="5ECEB909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D725E3" w:rsidRPr="00C93BDA" w14:paraId="69BDB3D1" w14:textId="77777777" w:rsidTr="00C55322">
        <w:tc>
          <w:tcPr>
            <w:tcW w:w="0" w:type="auto"/>
            <w:shd w:val="clear" w:color="auto" w:fill="auto"/>
          </w:tcPr>
          <w:p w14:paraId="24F13AD5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qnrS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56ABB6B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Drugs</w:t>
            </w:r>
          </w:p>
        </w:tc>
        <w:tc>
          <w:tcPr>
            <w:tcW w:w="0" w:type="auto"/>
            <w:shd w:val="clear" w:color="auto" w:fill="auto"/>
          </w:tcPr>
          <w:p w14:paraId="7AA4E0FE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Quinolone_resistance_protein_Qnr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2586A69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Fluoroquinolones</w:t>
            </w:r>
          </w:p>
        </w:tc>
        <w:tc>
          <w:tcPr>
            <w:tcW w:w="0" w:type="auto"/>
            <w:shd w:val="clear" w:color="auto" w:fill="auto"/>
          </w:tcPr>
          <w:p w14:paraId="34F6F49E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99.85</w:t>
            </w:r>
          </w:p>
        </w:tc>
        <w:tc>
          <w:tcPr>
            <w:tcW w:w="0" w:type="auto"/>
            <w:shd w:val="clear" w:color="auto" w:fill="auto"/>
          </w:tcPr>
          <w:p w14:paraId="01132D44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99.54</w:t>
            </w:r>
          </w:p>
        </w:tc>
        <w:tc>
          <w:tcPr>
            <w:tcW w:w="0" w:type="auto"/>
            <w:shd w:val="clear" w:color="auto" w:fill="auto"/>
          </w:tcPr>
          <w:p w14:paraId="57BC3157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D725E3" w:rsidRPr="00C93BDA" w14:paraId="458BAA42" w14:textId="77777777" w:rsidTr="00C55322">
        <w:tc>
          <w:tcPr>
            <w:tcW w:w="0" w:type="auto"/>
            <w:shd w:val="clear" w:color="auto" w:fill="auto"/>
          </w:tcPr>
          <w:p w14:paraId="2DA83CBB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TUFAB group</w:t>
            </w:r>
          </w:p>
        </w:tc>
        <w:tc>
          <w:tcPr>
            <w:tcW w:w="0" w:type="auto"/>
            <w:shd w:val="clear" w:color="auto" w:fill="auto"/>
          </w:tcPr>
          <w:p w14:paraId="2A2EA9AD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Drugs</w:t>
            </w:r>
          </w:p>
        </w:tc>
        <w:tc>
          <w:tcPr>
            <w:tcW w:w="0" w:type="auto"/>
            <w:shd w:val="clear" w:color="auto" w:fill="auto"/>
          </w:tcPr>
          <w:p w14:paraId="5B302039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EF-</w:t>
            </w:r>
            <w:proofErr w:type="spell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Tu_inhibition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0510465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Elfamycins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F2280CB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98.65</w:t>
            </w:r>
          </w:p>
        </w:tc>
        <w:tc>
          <w:tcPr>
            <w:tcW w:w="0" w:type="auto"/>
            <w:shd w:val="clear" w:color="auto" w:fill="auto"/>
          </w:tcPr>
          <w:p w14:paraId="09B3A705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83.99</w:t>
            </w:r>
          </w:p>
        </w:tc>
        <w:tc>
          <w:tcPr>
            <w:tcW w:w="0" w:type="auto"/>
            <w:shd w:val="clear" w:color="auto" w:fill="auto"/>
          </w:tcPr>
          <w:p w14:paraId="4C1B11EE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D725E3" w:rsidRPr="00C93BDA" w14:paraId="0D26DCDC" w14:textId="77777777" w:rsidTr="00C55322">
        <w:tc>
          <w:tcPr>
            <w:tcW w:w="0" w:type="auto"/>
            <w:shd w:val="clear" w:color="auto" w:fill="auto"/>
          </w:tcPr>
          <w:p w14:paraId="1A0F74CE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merR1</w:t>
            </w:r>
          </w:p>
        </w:tc>
        <w:tc>
          <w:tcPr>
            <w:tcW w:w="0" w:type="auto"/>
            <w:shd w:val="clear" w:color="auto" w:fill="auto"/>
          </w:tcPr>
          <w:p w14:paraId="5E00B99B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Metals</w:t>
            </w:r>
          </w:p>
        </w:tc>
        <w:tc>
          <w:tcPr>
            <w:tcW w:w="0" w:type="auto"/>
            <w:shd w:val="clear" w:color="auto" w:fill="auto"/>
          </w:tcPr>
          <w:p w14:paraId="5CDD670B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Mercury_resistance_regulator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4C6F4E0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Mercury_resistance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FAD1415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89.89</w:t>
            </w:r>
          </w:p>
        </w:tc>
        <w:tc>
          <w:tcPr>
            <w:tcW w:w="0" w:type="auto"/>
            <w:shd w:val="clear" w:color="auto" w:fill="auto"/>
          </w:tcPr>
          <w:p w14:paraId="3DE85A3F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95.41</w:t>
            </w:r>
          </w:p>
        </w:tc>
        <w:tc>
          <w:tcPr>
            <w:tcW w:w="0" w:type="auto"/>
            <w:shd w:val="clear" w:color="auto" w:fill="auto"/>
          </w:tcPr>
          <w:p w14:paraId="15DAFCF4" w14:textId="77777777" w:rsidR="00D725E3" w:rsidRPr="00C93BDA" w:rsidRDefault="00D725E3" w:rsidP="0024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BDA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</w:tbl>
    <w:p w14:paraId="68186BD7" w14:textId="6545DD65" w:rsidR="00D725E3" w:rsidRPr="00D725E3" w:rsidRDefault="00D725E3" w:rsidP="00D725E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725E3">
        <w:rPr>
          <w:rFonts w:ascii="Times New Roman" w:hAnsi="Times New Roman" w:cs="Times New Roman"/>
          <w:b/>
          <w:bCs/>
          <w:sz w:val="28"/>
          <w:szCs w:val="28"/>
        </w:rPr>
        <w:t xml:space="preserve">Table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D725E3">
        <w:rPr>
          <w:rFonts w:ascii="Times New Roman" w:hAnsi="Times New Roman" w:cs="Times New Roman"/>
          <w:b/>
          <w:bCs/>
          <w:sz w:val="28"/>
          <w:szCs w:val="28"/>
        </w:rPr>
        <w:t>: Virulence factors genes in S1 sample.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2045"/>
        <w:gridCol w:w="2360"/>
        <w:gridCol w:w="1260"/>
        <w:gridCol w:w="810"/>
        <w:gridCol w:w="900"/>
        <w:gridCol w:w="900"/>
        <w:gridCol w:w="1080"/>
      </w:tblGrid>
      <w:tr w:rsidR="00D725E3" w:rsidRPr="005E3F1D" w14:paraId="25043C30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0BEDFEA9" w14:textId="77777777" w:rsidR="00D725E3" w:rsidRPr="005E3F1D" w:rsidRDefault="00D725E3" w:rsidP="002410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360" w:type="dxa"/>
            <w:shd w:val="clear" w:color="auto" w:fill="auto"/>
          </w:tcPr>
          <w:p w14:paraId="444F4DEB" w14:textId="77777777" w:rsidR="00D725E3" w:rsidRPr="005E3F1D" w:rsidRDefault="00D725E3" w:rsidP="002410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1260" w:type="dxa"/>
            <w:shd w:val="clear" w:color="auto" w:fill="auto"/>
          </w:tcPr>
          <w:p w14:paraId="316D16E0" w14:textId="77777777" w:rsidR="00D725E3" w:rsidRPr="005E3F1D" w:rsidRDefault="00D725E3" w:rsidP="002410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VFGID</w:t>
            </w:r>
          </w:p>
        </w:tc>
        <w:tc>
          <w:tcPr>
            <w:tcW w:w="810" w:type="dxa"/>
            <w:shd w:val="clear" w:color="auto" w:fill="auto"/>
          </w:tcPr>
          <w:p w14:paraId="4113556F" w14:textId="77777777" w:rsidR="00D725E3" w:rsidRPr="005E3F1D" w:rsidRDefault="00D725E3" w:rsidP="002410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 Gene Coverage</w:t>
            </w:r>
          </w:p>
        </w:tc>
        <w:tc>
          <w:tcPr>
            <w:tcW w:w="900" w:type="dxa"/>
            <w:shd w:val="clear" w:color="auto" w:fill="auto"/>
          </w:tcPr>
          <w:p w14:paraId="1DC156CC" w14:textId="77777777" w:rsidR="00D725E3" w:rsidRPr="005E3F1D" w:rsidRDefault="00D725E3" w:rsidP="002410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Of identical matches</w:t>
            </w:r>
          </w:p>
        </w:tc>
        <w:tc>
          <w:tcPr>
            <w:tcW w:w="900" w:type="dxa"/>
            <w:shd w:val="clear" w:color="auto" w:fill="auto"/>
          </w:tcPr>
          <w:p w14:paraId="1D2B90ED" w14:textId="77777777" w:rsidR="00D725E3" w:rsidRPr="005E3F1D" w:rsidRDefault="00D725E3" w:rsidP="002410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Abundance (read counts)</w:t>
            </w:r>
          </w:p>
        </w:tc>
        <w:tc>
          <w:tcPr>
            <w:tcW w:w="1080" w:type="dxa"/>
            <w:shd w:val="clear" w:color="auto" w:fill="auto"/>
          </w:tcPr>
          <w:p w14:paraId="2B638C25" w14:textId="77777777" w:rsidR="00D725E3" w:rsidRPr="005E3F1D" w:rsidRDefault="00D725E3" w:rsidP="002410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Database and pipeline</w:t>
            </w:r>
          </w:p>
        </w:tc>
      </w:tr>
      <w:tr w:rsidR="00D725E3" w:rsidRPr="005E3F1D" w14:paraId="5C61D5D7" w14:textId="77777777" w:rsidTr="00C55322">
        <w:trPr>
          <w:trHeight w:val="296"/>
        </w:trPr>
        <w:tc>
          <w:tcPr>
            <w:tcW w:w="9355" w:type="dxa"/>
            <w:gridSpan w:val="7"/>
            <w:shd w:val="clear" w:color="auto" w:fill="auto"/>
          </w:tcPr>
          <w:p w14:paraId="2E85C1A0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Mapped reads</w:t>
            </w:r>
          </w:p>
        </w:tc>
      </w:tr>
      <w:tr w:rsidR="00D725E3" w:rsidRPr="005E3F1D" w14:paraId="6678A4D2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30557438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Flagellar basal body protein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flg</w:t>
            </w: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59585D63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Motility;Flagella</w:t>
            </w:r>
            <w:proofErr w:type="gram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-mediated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motility</w:t>
            </w:r>
          </w:p>
        </w:tc>
        <w:tc>
          <w:tcPr>
            <w:tcW w:w="1260" w:type="dxa"/>
            <w:shd w:val="clear" w:color="auto" w:fill="auto"/>
          </w:tcPr>
          <w:p w14:paraId="2E037F06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VFG007360</w:t>
            </w:r>
          </w:p>
        </w:tc>
        <w:tc>
          <w:tcPr>
            <w:tcW w:w="810" w:type="dxa"/>
            <w:shd w:val="clear" w:color="auto" w:fill="auto"/>
          </w:tcPr>
          <w:p w14:paraId="572CDDC6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14:paraId="6F44D18A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≥80</w:t>
            </w:r>
          </w:p>
        </w:tc>
        <w:tc>
          <w:tcPr>
            <w:tcW w:w="900" w:type="dxa"/>
            <w:shd w:val="clear" w:color="auto" w:fill="auto"/>
          </w:tcPr>
          <w:p w14:paraId="3E278874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7376</w:t>
            </w:r>
          </w:p>
        </w:tc>
        <w:tc>
          <w:tcPr>
            <w:tcW w:w="1080" w:type="dxa"/>
            <w:vMerge w:val="restart"/>
            <w:shd w:val="clear" w:color="auto" w:fill="auto"/>
            <w:textDirection w:val="btLr"/>
            <w:vAlign w:val="center"/>
          </w:tcPr>
          <w:p w14:paraId="0DAAA495" w14:textId="77777777" w:rsidR="00D725E3" w:rsidRPr="005E3F1D" w:rsidRDefault="00D725E3" w:rsidP="002410F5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 xml:space="preserve">VFDB database with </w:t>
            </w:r>
            <w:proofErr w:type="spellStart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EzBioCloud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 xml:space="preserve"> pipeline (mapped with the gene by bowtie2 with the --very-sensitive option)</w:t>
            </w:r>
          </w:p>
        </w:tc>
      </w:tr>
      <w:tr w:rsidR="00D725E3" w:rsidRPr="005E3F1D" w14:paraId="3C55A968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3D57EB13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Flagellar basal body rod protein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flg</w:t>
            </w: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70E2091F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Motility;Flagella</w:t>
            </w:r>
            <w:proofErr w:type="gram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-mediated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motility</w:t>
            </w:r>
          </w:p>
        </w:tc>
        <w:tc>
          <w:tcPr>
            <w:tcW w:w="1260" w:type="dxa"/>
            <w:shd w:val="clear" w:color="auto" w:fill="auto"/>
          </w:tcPr>
          <w:p w14:paraId="2A84E692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VFG007354</w:t>
            </w:r>
          </w:p>
        </w:tc>
        <w:tc>
          <w:tcPr>
            <w:tcW w:w="810" w:type="dxa"/>
            <w:shd w:val="clear" w:color="auto" w:fill="auto"/>
          </w:tcPr>
          <w:p w14:paraId="478E2FB4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99.75</w:t>
            </w:r>
          </w:p>
        </w:tc>
        <w:tc>
          <w:tcPr>
            <w:tcW w:w="900" w:type="dxa"/>
            <w:shd w:val="clear" w:color="auto" w:fill="auto"/>
          </w:tcPr>
          <w:p w14:paraId="34C8DCDD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≥80</w:t>
            </w:r>
          </w:p>
        </w:tc>
        <w:tc>
          <w:tcPr>
            <w:tcW w:w="900" w:type="dxa"/>
            <w:shd w:val="clear" w:color="auto" w:fill="auto"/>
          </w:tcPr>
          <w:p w14:paraId="18CDE746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6317</w:t>
            </w:r>
          </w:p>
        </w:tc>
        <w:tc>
          <w:tcPr>
            <w:tcW w:w="1080" w:type="dxa"/>
            <w:vMerge/>
            <w:shd w:val="clear" w:color="auto" w:fill="auto"/>
          </w:tcPr>
          <w:p w14:paraId="2E2E2BDE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3A0FB62A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3D50D8BE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Flagellar basal body rod modification protein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flg</w:t>
            </w: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6197C252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Motility;Flagella</w:t>
            </w:r>
            <w:proofErr w:type="gram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-mediated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motility</w:t>
            </w:r>
          </w:p>
        </w:tc>
        <w:tc>
          <w:tcPr>
            <w:tcW w:w="1260" w:type="dxa"/>
            <w:shd w:val="clear" w:color="auto" w:fill="auto"/>
          </w:tcPr>
          <w:p w14:paraId="1606A0B4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VFG007348</w:t>
            </w:r>
          </w:p>
        </w:tc>
        <w:tc>
          <w:tcPr>
            <w:tcW w:w="810" w:type="dxa"/>
            <w:shd w:val="clear" w:color="auto" w:fill="auto"/>
          </w:tcPr>
          <w:p w14:paraId="174FD5DC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85.73</w:t>
            </w:r>
          </w:p>
        </w:tc>
        <w:tc>
          <w:tcPr>
            <w:tcW w:w="900" w:type="dxa"/>
            <w:shd w:val="clear" w:color="auto" w:fill="auto"/>
          </w:tcPr>
          <w:p w14:paraId="6CCC22CC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≥80</w:t>
            </w:r>
          </w:p>
        </w:tc>
        <w:tc>
          <w:tcPr>
            <w:tcW w:w="900" w:type="dxa"/>
            <w:shd w:val="clear" w:color="auto" w:fill="auto"/>
          </w:tcPr>
          <w:p w14:paraId="6E5FF00E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3319</w:t>
            </w:r>
          </w:p>
        </w:tc>
        <w:tc>
          <w:tcPr>
            <w:tcW w:w="1080" w:type="dxa"/>
            <w:vMerge/>
            <w:shd w:val="clear" w:color="auto" w:fill="auto"/>
          </w:tcPr>
          <w:p w14:paraId="71894457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5E1AE93A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07CC4D24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Putative MSHA pilin protein </w:t>
            </w:r>
            <w:proofErr w:type="spell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MshA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msh</w:t>
            </w: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43B8166D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Adherence;Fimbrial</w:t>
            </w:r>
            <w:proofErr w:type="spellEnd"/>
            <w:proofErr w:type="gram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adhesin;Type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IV </w:t>
            </w:r>
            <w:proofErr w:type="spell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pili;Type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IVa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pili (T4aP)</w:t>
            </w:r>
          </w:p>
        </w:tc>
        <w:tc>
          <w:tcPr>
            <w:tcW w:w="1260" w:type="dxa"/>
            <w:shd w:val="clear" w:color="auto" w:fill="auto"/>
          </w:tcPr>
          <w:p w14:paraId="08411DDB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VFG006988</w:t>
            </w:r>
          </w:p>
        </w:tc>
        <w:tc>
          <w:tcPr>
            <w:tcW w:w="810" w:type="dxa"/>
            <w:shd w:val="clear" w:color="auto" w:fill="auto"/>
          </w:tcPr>
          <w:p w14:paraId="45230E42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84.77</w:t>
            </w:r>
          </w:p>
        </w:tc>
        <w:tc>
          <w:tcPr>
            <w:tcW w:w="900" w:type="dxa"/>
            <w:shd w:val="clear" w:color="auto" w:fill="auto"/>
          </w:tcPr>
          <w:p w14:paraId="6CE6E08D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≥80</w:t>
            </w:r>
          </w:p>
        </w:tc>
        <w:tc>
          <w:tcPr>
            <w:tcW w:w="900" w:type="dxa"/>
            <w:shd w:val="clear" w:color="auto" w:fill="auto"/>
          </w:tcPr>
          <w:p w14:paraId="7041749C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1812</w:t>
            </w:r>
          </w:p>
        </w:tc>
        <w:tc>
          <w:tcPr>
            <w:tcW w:w="1080" w:type="dxa"/>
            <w:vMerge/>
            <w:shd w:val="clear" w:color="auto" w:fill="auto"/>
          </w:tcPr>
          <w:p w14:paraId="1A237A63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4224494B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497237ED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Flagellar biosynthesis sigma factor </w:t>
            </w:r>
            <w:proofErr w:type="spell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FliA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fli</w:t>
            </w: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3DD8617B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Motility;Flagella</w:t>
            </w:r>
            <w:proofErr w:type="gram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-mediated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motility</w:t>
            </w:r>
          </w:p>
        </w:tc>
        <w:tc>
          <w:tcPr>
            <w:tcW w:w="1260" w:type="dxa"/>
            <w:shd w:val="clear" w:color="auto" w:fill="auto"/>
          </w:tcPr>
          <w:p w14:paraId="3120721E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VFG007576</w:t>
            </w:r>
          </w:p>
        </w:tc>
        <w:tc>
          <w:tcPr>
            <w:tcW w:w="810" w:type="dxa"/>
            <w:shd w:val="clear" w:color="auto" w:fill="auto"/>
          </w:tcPr>
          <w:p w14:paraId="44C6B8D9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83.26</w:t>
            </w:r>
          </w:p>
        </w:tc>
        <w:tc>
          <w:tcPr>
            <w:tcW w:w="900" w:type="dxa"/>
            <w:shd w:val="clear" w:color="auto" w:fill="auto"/>
          </w:tcPr>
          <w:p w14:paraId="16AE2F68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≥80</w:t>
            </w:r>
          </w:p>
        </w:tc>
        <w:tc>
          <w:tcPr>
            <w:tcW w:w="900" w:type="dxa"/>
            <w:shd w:val="clear" w:color="auto" w:fill="auto"/>
          </w:tcPr>
          <w:p w14:paraId="335D62B4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3020</w:t>
            </w:r>
          </w:p>
        </w:tc>
        <w:tc>
          <w:tcPr>
            <w:tcW w:w="1080" w:type="dxa"/>
            <w:vMerge/>
            <w:shd w:val="clear" w:color="auto" w:fill="auto"/>
          </w:tcPr>
          <w:p w14:paraId="20A05687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2CF0AE70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051C8A55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Hypothetical protein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pvs</w:t>
            </w: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32F38851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Nutritional/Metabolic </w:t>
            </w:r>
            <w:proofErr w:type="spellStart"/>
            <w:proofErr w:type="gram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factor;Metal</w:t>
            </w:r>
            <w:proofErr w:type="spellEnd"/>
            <w:proofErr w:type="gram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uptake;Iron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Uptake</w:t>
            </w:r>
          </w:p>
        </w:tc>
        <w:tc>
          <w:tcPr>
            <w:tcW w:w="1260" w:type="dxa"/>
            <w:shd w:val="clear" w:color="auto" w:fill="auto"/>
          </w:tcPr>
          <w:p w14:paraId="43C1500F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VFG044180</w:t>
            </w:r>
          </w:p>
        </w:tc>
        <w:tc>
          <w:tcPr>
            <w:tcW w:w="810" w:type="dxa"/>
            <w:shd w:val="clear" w:color="auto" w:fill="auto"/>
          </w:tcPr>
          <w:p w14:paraId="6A2937F9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80.68</w:t>
            </w:r>
          </w:p>
        </w:tc>
        <w:tc>
          <w:tcPr>
            <w:tcW w:w="900" w:type="dxa"/>
            <w:shd w:val="clear" w:color="auto" w:fill="auto"/>
          </w:tcPr>
          <w:p w14:paraId="4A553435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≥80</w:t>
            </w:r>
          </w:p>
        </w:tc>
        <w:tc>
          <w:tcPr>
            <w:tcW w:w="900" w:type="dxa"/>
            <w:shd w:val="clear" w:color="auto" w:fill="auto"/>
          </w:tcPr>
          <w:p w14:paraId="41C0AC8C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2396</w:t>
            </w:r>
          </w:p>
        </w:tc>
        <w:tc>
          <w:tcPr>
            <w:tcW w:w="1080" w:type="dxa"/>
            <w:vMerge/>
            <w:shd w:val="clear" w:color="auto" w:fill="auto"/>
          </w:tcPr>
          <w:p w14:paraId="17A841CA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244D1179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2860C02D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Polar flagellar rod protein FlaI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fla</w:t>
            </w: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22B94EBF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Motility;Flagella</w:t>
            </w:r>
            <w:proofErr w:type="gram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-mediated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motility</w:t>
            </w:r>
          </w:p>
        </w:tc>
        <w:tc>
          <w:tcPr>
            <w:tcW w:w="1260" w:type="dxa"/>
            <w:shd w:val="clear" w:color="auto" w:fill="auto"/>
          </w:tcPr>
          <w:p w14:paraId="3A0ECB68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VFG007510</w:t>
            </w:r>
          </w:p>
        </w:tc>
        <w:tc>
          <w:tcPr>
            <w:tcW w:w="810" w:type="dxa"/>
            <w:shd w:val="clear" w:color="auto" w:fill="auto"/>
          </w:tcPr>
          <w:p w14:paraId="649E1C56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79.74</w:t>
            </w:r>
          </w:p>
        </w:tc>
        <w:tc>
          <w:tcPr>
            <w:tcW w:w="900" w:type="dxa"/>
            <w:shd w:val="clear" w:color="auto" w:fill="auto"/>
          </w:tcPr>
          <w:p w14:paraId="20B1FAFE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≥80</w:t>
            </w:r>
          </w:p>
        </w:tc>
        <w:tc>
          <w:tcPr>
            <w:tcW w:w="900" w:type="dxa"/>
            <w:shd w:val="clear" w:color="auto" w:fill="auto"/>
          </w:tcPr>
          <w:p w14:paraId="66F69D64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080" w:type="dxa"/>
            <w:vMerge/>
            <w:shd w:val="clear" w:color="auto" w:fill="auto"/>
          </w:tcPr>
          <w:p w14:paraId="1E00EB3C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70644D15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3BA41D08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Putative diaminopimelate decarboxylase protein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pvs</w:t>
            </w: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21FAA016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Nutritional/Metabolic </w:t>
            </w:r>
            <w:proofErr w:type="spellStart"/>
            <w:proofErr w:type="gram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factor;Metal</w:t>
            </w:r>
            <w:proofErr w:type="spellEnd"/>
            <w:proofErr w:type="gram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uptake;Iron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Uptake</w:t>
            </w:r>
          </w:p>
        </w:tc>
        <w:tc>
          <w:tcPr>
            <w:tcW w:w="1260" w:type="dxa"/>
            <w:shd w:val="clear" w:color="auto" w:fill="auto"/>
          </w:tcPr>
          <w:p w14:paraId="26DC4037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VFG044183</w:t>
            </w:r>
          </w:p>
        </w:tc>
        <w:tc>
          <w:tcPr>
            <w:tcW w:w="810" w:type="dxa"/>
            <w:shd w:val="clear" w:color="auto" w:fill="auto"/>
          </w:tcPr>
          <w:p w14:paraId="6A9837BF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78.39</w:t>
            </w:r>
          </w:p>
        </w:tc>
        <w:tc>
          <w:tcPr>
            <w:tcW w:w="900" w:type="dxa"/>
            <w:shd w:val="clear" w:color="auto" w:fill="auto"/>
          </w:tcPr>
          <w:p w14:paraId="6C9F9C4F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≥80</w:t>
            </w:r>
          </w:p>
        </w:tc>
        <w:tc>
          <w:tcPr>
            <w:tcW w:w="900" w:type="dxa"/>
            <w:shd w:val="clear" w:color="auto" w:fill="auto"/>
          </w:tcPr>
          <w:p w14:paraId="423C818E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3920</w:t>
            </w:r>
          </w:p>
        </w:tc>
        <w:tc>
          <w:tcPr>
            <w:tcW w:w="1080" w:type="dxa"/>
            <w:vMerge/>
            <w:shd w:val="clear" w:color="auto" w:fill="auto"/>
          </w:tcPr>
          <w:p w14:paraId="2642EBFF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2F328B1A" w14:textId="77777777" w:rsidTr="00C55322">
        <w:trPr>
          <w:trHeight w:val="310"/>
        </w:trPr>
        <w:tc>
          <w:tcPr>
            <w:tcW w:w="2045" w:type="dxa"/>
            <w:shd w:val="clear" w:color="auto" w:fill="auto"/>
          </w:tcPr>
          <w:p w14:paraId="52EE085A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Putative </w:t>
            </w:r>
            <w:proofErr w:type="spell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ferrichrome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ABC transporter permease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pvu</w:t>
            </w: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10C349ED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Nutritional/Metabolic </w:t>
            </w:r>
            <w:proofErr w:type="spellStart"/>
            <w:proofErr w:type="gram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factor;Metal</w:t>
            </w:r>
            <w:proofErr w:type="spellEnd"/>
            <w:proofErr w:type="gram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uptake;Iron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Uptake</w:t>
            </w:r>
          </w:p>
        </w:tc>
        <w:tc>
          <w:tcPr>
            <w:tcW w:w="1260" w:type="dxa"/>
            <w:shd w:val="clear" w:color="auto" w:fill="auto"/>
          </w:tcPr>
          <w:p w14:paraId="2EF7CBC9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VFG044175</w:t>
            </w:r>
          </w:p>
        </w:tc>
        <w:tc>
          <w:tcPr>
            <w:tcW w:w="810" w:type="dxa"/>
            <w:shd w:val="clear" w:color="auto" w:fill="auto"/>
          </w:tcPr>
          <w:p w14:paraId="7351AAD1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77.07</w:t>
            </w:r>
          </w:p>
        </w:tc>
        <w:tc>
          <w:tcPr>
            <w:tcW w:w="900" w:type="dxa"/>
            <w:shd w:val="clear" w:color="auto" w:fill="auto"/>
          </w:tcPr>
          <w:p w14:paraId="1F131B19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≥80</w:t>
            </w:r>
          </w:p>
        </w:tc>
        <w:tc>
          <w:tcPr>
            <w:tcW w:w="900" w:type="dxa"/>
            <w:shd w:val="clear" w:color="auto" w:fill="auto"/>
          </w:tcPr>
          <w:p w14:paraId="3B035BA2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2860</w:t>
            </w:r>
          </w:p>
        </w:tc>
        <w:tc>
          <w:tcPr>
            <w:tcW w:w="1080" w:type="dxa"/>
            <w:vMerge/>
            <w:shd w:val="clear" w:color="auto" w:fill="auto"/>
          </w:tcPr>
          <w:p w14:paraId="0ADF2F9F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1B07CBCF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410F41F5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Putative transport protein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pvs</w:t>
            </w: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016221DC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Nutritional/Metabolic </w:t>
            </w:r>
            <w:proofErr w:type="spellStart"/>
            <w:proofErr w:type="gram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factor;Metal</w:t>
            </w:r>
            <w:proofErr w:type="spellEnd"/>
            <w:proofErr w:type="gram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uptake;Iron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Uptake</w:t>
            </w:r>
          </w:p>
        </w:tc>
        <w:tc>
          <w:tcPr>
            <w:tcW w:w="1260" w:type="dxa"/>
            <w:shd w:val="clear" w:color="auto" w:fill="auto"/>
          </w:tcPr>
          <w:p w14:paraId="2CB99DD6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VFG044181</w:t>
            </w:r>
          </w:p>
        </w:tc>
        <w:tc>
          <w:tcPr>
            <w:tcW w:w="810" w:type="dxa"/>
            <w:shd w:val="clear" w:color="auto" w:fill="auto"/>
          </w:tcPr>
          <w:p w14:paraId="67E8D4F6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74.63</w:t>
            </w:r>
          </w:p>
        </w:tc>
        <w:tc>
          <w:tcPr>
            <w:tcW w:w="900" w:type="dxa"/>
            <w:shd w:val="clear" w:color="auto" w:fill="auto"/>
          </w:tcPr>
          <w:p w14:paraId="6A3ECBE0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≥80</w:t>
            </w:r>
          </w:p>
        </w:tc>
        <w:tc>
          <w:tcPr>
            <w:tcW w:w="900" w:type="dxa"/>
            <w:shd w:val="clear" w:color="auto" w:fill="auto"/>
          </w:tcPr>
          <w:p w14:paraId="0620451E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2393</w:t>
            </w:r>
          </w:p>
        </w:tc>
        <w:tc>
          <w:tcPr>
            <w:tcW w:w="1080" w:type="dxa"/>
            <w:vMerge/>
            <w:shd w:val="clear" w:color="auto" w:fill="auto"/>
          </w:tcPr>
          <w:p w14:paraId="1F08433A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4296616B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15227F78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Chemotaxis protein </w:t>
            </w:r>
            <w:proofErr w:type="spell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CheY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che</w:t>
            </w: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6780EC11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Motility;Flagella</w:t>
            </w:r>
            <w:proofErr w:type="gram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-mediated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motility</w:t>
            </w:r>
          </w:p>
        </w:tc>
        <w:tc>
          <w:tcPr>
            <w:tcW w:w="1260" w:type="dxa"/>
            <w:shd w:val="clear" w:color="auto" w:fill="auto"/>
          </w:tcPr>
          <w:p w14:paraId="57ED4155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VFG007570</w:t>
            </w:r>
          </w:p>
        </w:tc>
        <w:tc>
          <w:tcPr>
            <w:tcW w:w="810" w:type="dxa"/>
            <w:shd w:val="clear" w:color="auto" w:fill="auto"/>
          </w:tcPr>
          <w:p w14:paraId="43F04F11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74.54</w:t>
            </w:r>
          </w:p>
        </w:tc>
        <w:tc>
          <w:tcPr>
            <w:tcW w:w="900" w:type="dxa"/>
            <w:shd w:val="clear" w:color="auto" w:fill="auto"/>
          </w:tcPr>
          <w:p w14:paraId="75161C4F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≥80</w:t>
            </w:r>
          </w:p>
        </w:tc>
        <w:tc>
          <w:tcPr>
            <w:tcW w:w="900" w:type="dxa"/>
            <w:shd w:val="clear" w:color="auto" w:fill="auto"/>
          </w:tcPr>
          <w:p w14:paraId="6C48FA6F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2547</w:t>
            </w:r>
          </w:p>
        </w:tc>
        <w:tc>
          <w:tcPr>
            <w:tcW w:w="1080" w:type="dxa"/>
            <w:vMerge/>
            <w:shd w:val="clear" w:color="auto" w:fill="auto"/>
          </w:tcPr>
          <w:p w14:paraId="46BC585A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685A97E3" w14:textId="77777777" w:rsidTr="00C55322">
        <w:trPr>
          <w:trHeight w:val="296"/>
        </w:trPr>
        <w:tc>
          <w:tcPr>
            <w:tcW w:w="9355" w:type="dxa"/>
            <w:gridSpan w:val="7"/>
            <w:shd w:val="clear" w:color="auto" w:fill="auto"/>
          </w:tcPr>
          <w:p w14:paraId="1E240EDB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Mapped reads</w:t>
            </w:r>
          </w:p>
        </w:tc>
      </w:tr>
      <w:tr w:rsidR="00D725E3" w:rsidRPr="005E3F1D" w14:paraId="3665D660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7681BF5F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Chemotaxis protein </w:t>
            </w:r>
            <w:proofErr w:type="spell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CheY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che</w:t>
            </w: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6A978C88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Motility;Flagella</w:t>
            </w:r>
            <w:proofErr w:type="gram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-mediated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motility</w:t>
            </w:r>
          </w:p>
        </w:tc>
        <w:tc>
          <w:tcPr>
            <w:tcW w:w="1260" w:type="dxa"/>
            <w:shd w:val="clear" w:color="auto" w:fill="auto"/>
          </w:tcPr>
          <w:p w14:paraId="52F72255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VFG007570</w:t>
            </w:r>
          </w:p>
        </w:tc>
        <w:tc>
          <w:tcPr>
            <w:tcW w:w="810" w:type="dxa"/>
            <w:shd w:val="clear" w:color="auto" w:fill="auto"/>
          </w:tcPr>
          <w:p w14:paraId="6DED0A6A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900" w:type="dxa"/>
            <w:shd w:val="clear" w:color="auto" w:fill="auto"/>
          </w:tcPr>
          <w:p w14:paraId="39B58828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≥80</w:t>
            </w:r>
          </w:p>
        </w:tc>
        <w:tc>
          <w:tcPr>
            <w:tcW w:w="900" w:type="dxa"/>
            <w:shd w:val="clear" w:color="auto" w:fill="auto"/>
          </w:tcPr>
          <w:p w14:paraId="043545EB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80" w:type="dxa"/>
            <w:vMerge w:val="restart"/>
            <w:shd w:val="clear" w:color="auto" w:fill="auto"/>
            <w:textDirection w:val="btLr"/>
            <w:vAlign w:val="center"/>
          </w:tcPr>
          <w:p w14:paraId="0AC8049E" w14:textId="77777777" w:rsidR="00D725E3" w:rsidRPr="005E3F1D" w:rsidRDefault="00D725E3" w:rsidP="002410F5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 xml:space="preserve">VFDB database with AMR++ Pipeline (BWA and </w:t>
            </w:r>
            <w:proofErr w:type="spellStart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resistome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 xml:space="preserve"> analyzer)</w:t>
            </w:r>
          </w:p>
        </w:tc>
      </w:tr>
      <w:tr w:rsidR="00D725E3" w:rsidRPr="005E3F1D" w14:paraId="613ADC3C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7BDDE475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Flagellar basal body rod protein </w:t>
            </w:r>
            <w:proofErr w:type="spell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FlgB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flg</w:t>
            </w: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0A925691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Motility;Flagella</w:t>
            </w:r>
            <w:proofErr w:type="gram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-mediated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motility</w:t>
            </w:r>
          </w:p>
        </w:tc>
        <w:tc>
          <w:tcPr>
            <w:tcW w:w="1260" w:type="dxa"/>
            <w:shd w:val="clear" w:color="auto" w:fill="auto"/>
          </w:tcPr>
          <w:p w14:paraId="2B0FA81B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VFG007360</w:t>
            </w:r>
          </w:p>
        </w:tc>
        <w:tc>
          <w:tcPr>
            <w:tcW w:w="810" w:type="dxa"/>
            <w:shd w:val="clear" w:color="auto" w:fill="auto"/>
          </w:tcPr>
          <w:p w14:paraId="12B0ECD4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900" w:type="dxa"/>
            <w:shd w:val="clear" w:color="auto" w:fill="auto"/>
          </w:tcPr>
          <w:p w14:paraId="287A2C67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≥80</w:t>
            </w:r>
          </w:p>
        </w:tc>
        <w:tc>
          <w:tcPr>
            <w:tcW w:w="900" w:type="dxa"/>
            <w:shd w:val="clear" w:color="auto" w:fill="auto"/>
          </w:tcPr>
          <w:p w14:paraId="72062569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80" w:type="dxa"/>
            <w:vMerge/>
            <w:shd w:val="clear" w:color="auto" w:fill="auto"/>
            <w:vAlign w:val="center"/>
          </w:tcPr>
          <w:p w14:paraId="70D61D9C" w14:textId="77777777" w:rsidR="00D725E3" w:rsidRPr="005E3F1D" w:rsidRDefault="00D725E3" w:rsidP="002410F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31512805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2A1FDFA9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Flagellar basal-body rod protein </w:t>
            </w:r>
            <w:proofErr w:type="spell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FlgF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flg</w:t>
            </w: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23D42585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Motility;Flagella</w:t>
            </w:r>
            <w:proofErr w:type="gram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-mediated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motility</w:t>
            </w:r>
          </w:p>
        </w:tc>
        <w:tc>
          <w:tcPr>
            <w:tcW w:w="1260" w:type="dxa"/>
            <w:shd w:val="clear" w:color="auto" w:fill="auto"/>
          </w:tcPr>
          <w:p w14:paraId="1CB031F7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VFG007336</w:t>
            </w:r>
          </w:p>
        </w:tc>
        <w:tc>
          <w:tcPr>
            <w:tcW w:w="810" w:type="dxa"/>
            <w:shd w:val="clear" w:color="auto" w:fill="auto"/>
          </w:tcPr>
          <w:p w14:paraId="2E79919F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92.27</w:t>
            </w:r>
          </w:p>
        </w:tc>
        <w:tc>
          <w:tcPr>
            <w:tcW w:w="900" w:type="dxa"/>
            <w:shd w:val="clear" w:color="auto" w:fill="auto"/>
          </w:tcPr>
          <w:p w14:paraId="08D43FC8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≥80</w:t>
            </w:r>
          </w:p>
        </w:tc>
        <w:tc>
          <w:tcPr>
            <w:tcW w:w="900" w:type="dxa"/>
            <w:shd w:val="clear" w:color="auto" w:fill="auto"/>
          </w:tcPr>
          <w:p w14:paraId="519F85EA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80" w:type="dxa"/>
            <w:vMerge/>
            <w:shd w:val="clear" w:color="auto" w:fill="auto"/>
          </w:tcPr>
          <w:p w14:paraId="6FE14CEE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5D36B33D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11790E7A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Flagellar basal-body rod modification protein </w:t>
            </w:r>
            <w:proofErr w:type="spell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FlgD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flg</w:t>
            </w: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6C2D1CCF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Motility;Flagella</w:t>
            </w:r>
            <w:proofErr w:type="gram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-mediated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motility</w:t>
            </w:r>
          </w:p>
        </w:tc>
        <w:tc>
          <w:tcPr>
            <w:tcW w:w="1260" w:type="dxa"/>
            <w:shd w:val="clear" w:color="auto" w:fill="auto"/>
          </w:tcPr>
          <w:p w14:paraId="19B71DC6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VFG007348</w:t>
            </w:r>
          </w:p>
        </w:tc>
        <w:tc>
          <w:tcPr>
            <w:tcW w:w="810" w:type="dxa"/>
            <w:shd w:val="clear" w:color="auto" w:fill="auto"/>
          </w:tcPr>
          <w:p w14:paraId="20FDF00D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99.72</w:t>
            </w:r>
          </w:p>
        </w:tc>
        <w:tc>
          <w:tcPr>
            <w:tcW w:w="900" w:type="dxa"/>
            <w:shd w:val="clear" w:color="auto" w:fill="auto"/>
          </w:tcPr>
          <w:p w14:paraId="48EEE243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≥80</w:t>
            </w:r>
          </w:p>
        </w:tc>
        <w:tc>
          <w:tcPr>
            <w:tcW w:w="900" w:type="dxa"/>
            <w:shd w:val="clear" w:color="auto" w:fill="auto"/>
          </w:tcPr>
          <w:p w14:paraId="0F6AFF62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80" w:type="dxa"/>
            <w:vMerge/>
            <w:shd w:val="clear" w:color="auto" w:fill="auto"/>
          </w:tcPr>
          <w:p w14:paraId="16D3FA51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02C33E1A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168725BF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Flagellin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fla</w:t>
            </w: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59BFCA28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Motility;Flagella</w:t>
            </w:r>
            <w:proofErr w:type="gram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-mediated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motility</w:t>
            </w:r>
          </w:p>
        </w:tc>
        <w:tc>
          <w:tcPr>
            <w:tcW w:w="1260" w:type="dxa"/>
            <w:shd w:val="clear" w:color="auto" w:fill="auto"/>
          </w:tcPr>
          <w:p w14:paraId="2DBB3C18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VFG007528</w:t>
            </w:r>
          </w:p>
        </w:tc>
        <w:tc>
          <w:tcPr>
            <w:tcW w:w="810" w:type="dxa"/>
            <w:shd w:val="clear" w:color="auto" w:fill="auto"/>
          </w:tcPr>
          <w:p w14:paraId="02FD3D37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92.75</w:t>
            </w:r>
          </w:p>
        </w:tc>
        <w:tc>
          <w:tcPr>
            <w:tcW w:w="900" w:type="dxa"/>
            <w:shd w:val="clear" w:color="auto" w:fill="auto"/>
          </w:tcPr>
          <w:p w14:paraId="482207F3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≥80</w:t>
            </w:r>
          </w:p>
        </w:tc>
        <w:tc>
          <w:tcPr>
            <w:tcW w:w="900" w:type="dxa"/>
            <w:shd w:val="clear" w:color="auto" w:fill="auto"/>
          </w:tcPr>
          <w:p w14:paraId="5C97CC1F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80" w:type="dxa"/>
            <w:vMerge/>
            <w:shd w:val="clear" w:color="auto" w:fill="auto"/>
          </w:tcPr>
          <w:p w14:paraId="467E9FBF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0F834221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17322B83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Flagellar biosynthesis sigma factor </w:t>
            </w:r>
            <w:proofErr w:type="spell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FliA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fli</w:t>
            </w: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7ABBFFAE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Motility;Flagella</w:t>
            </w:r>
            <w:proofErr w:type="gram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-mediated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motility</w:t>
            </w:r>
          </w:p>
        </w:tc>
        <w:tc>
          <w:tcPr>
            <w:tcW w:w="1260" w:type="dxa"/>
            <w:shd w:val="clear" w:color="auto" w:fill="auto"/>
          </w:tcPr>
          <w:p w14:paraId="194CA4CF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VFG007576</w:t>
            </w:r>
          </w:p>
        </w:tc>
        <w:tc>
          <w:tcPr>
            <w:tcW w:w="810" w:type="dxa"/>
            <w:shd w:val="clear" w:color="auto" w:fill="auto"/>
          </w:tcPr>
          <w:p w14:paraId="2C5B5093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92.24</w:t>
            </w:r>
          </w:p>
        </w:tc>
        <w:tc>
          <w:tcPr>
            <w:tcW w:w="900" w:type="dxa"/>
            <w:shd w:val="clear" w:color="auto" w:fill="auto"/>
          </w:tcPr>
          <w:p w14:paraId="462ED3CB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≥80</w:t>
            </w:r>
          </w:p>
        </w:tc>
        <w:tc>
          <w:tcPr>
            <w:tcW w:w="900" w:type="dxa"/>
            <w:shd w:val="clear" w:color="auto" w:fill="auto"/>
          </w:tcPr>
          <w:p w14:paraId="0D7FFC06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80" w:type="dxa"/>
            <w:vMerge/>
            <w:shd w:val="clear" w:color="auto" w:fill="auto"/>
          </w:tcPr>
          <w:p w14:paraId="01F42D87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328A6573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398C944E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Type II secretion system major </w:t>
            </w:r>
            <w:proofErr w:type="spell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pseudopilin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GspG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eps</w:t>
            </w: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6122342C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Effector delivery system</w:t>
            </w:r>
          </w:p>
        </w:tc>
        <w:tc>
          <w:tcPr>
            <w:tcW w:w="1260" w:type="dxa"/>
            <w:shd w:val="clear" w:color="auto" w:fill="auto"/>
          </w:tcPr>
          <w:p w14:paraId="783872E4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VFG007086</w:t>
            </w:r>
          </w:p>
        </w:tc>
        <w:tc>
          <w:tcPr>
            <w:tcW w:w="810" w:type="dxa"/>
            <w:shd w:val="clear" w:color="auto" w:fill="auto"/>
          </w:tcPr>
          <w:p w14:paraId="289C9F26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91.89</w:t>
            </w:r>
          </w:p>
        </w:tc>
        <w:tc>
          <w:tcPr>
            <w:tcW w:w="900" w:type="dxa"/>
            <w:shd w:val="clear" w:color="auto" w:fill="auto"/>
          </w:tcPr>
          <w:p w14:paraId="1B923446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≥80</w:t>
            </w:r>
          </w:p>
        </w:tc>
        <w:tc>
          <w:tcPr>
            <w:tcW w:w="900" w:type="dxa"/>
            <w:shd w:val="clear" w:color="auto" w:fill="auto"/>
          </w:tcPr>
          <w:p w14:paraId="52EC0F23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80" w:type="dxa"/>
            <w:vMerge/>
            <w:shd w:val="clear" w:color="auto" w:fill="auto"/>
          </w:tcPr>
          <w:p w14:paraId="450D83E9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618096CD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0262C486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Flagellar rod protein FlaI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fla</w:t>
            </w: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2219F0B2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Motility;Flagella</w:t>
            </w:r>
            <w:proofErr w:type="gram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-mediated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motility</w:t>
            </w:r>
          </w:p>
        </w:tc>
        <w:tc>
          <w:tcPr>
            <w:tcW w:w="1260" w:type="dxa"/>
            <w:shd w:val="clear" w:color="auto" w:fill="auto"/>
          </w:tcPr>
          <w:p w14:paraId="58338FFE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VFG007510</w:t>
            </w:r>
          </w:p>
        </w:tc>
        <w:tc>
          <w:tcPr>
            <w:tcW w:w="810" w:type="dxa"/>
            <w:shd w:val="clear" w:color="auto" w:fill="auto"/>
          </w:tcPr>
          <w:p w14:paraId="4D27DE03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93.79</w:t>
            </w:r>
          </w:p>
        </w:tc>
        <w:tc>
          <w:tcPr>
            <w:tcW w:w="900" w:type="dxa"/>
            <w:shd w:val="clear" w:color="auto" w:fill="auto"/>
          </w:tcPr>
          <w:p w14:paraId="0D7CF1A9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≥80</w:t>
            </w:r>
          </w:p>
        </w:tc>
        <w:tc>
          <w:tcPr>
            <w:tcW w:w="900" w:type="dxa"/>
            <w:shd w:val="clear" w:color="auto" w:fill="auto"/>
          </w:tcPr>
          <w:p w14:paraId="0D4F8856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80" w:type="dxa"/>
            <w:vMerge/>
            <w:shd w:val="clear" w:color="auto" w:fill="auto"/>
          </w:tcPr>
          <w:p w14:paraId="3F2DF79A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7C2AF339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1D2617BB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Flagellar basal body rod protein </w:t>
            </w:r>
            <w:proofErr w:type="spell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FlgC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flg</w:t>
            </w: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596931EE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Motility;Flagella</w:t>
            </w:r>
            <w:proofErr w:type="gram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-mediated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motility</w:t>
            </w:r>
          </w:p>
        </w:tc>
        <w:tc>
          <w:tcPr>
            <w:tcW w:w="1260" w:type="dxa"/>
            <w:shd w:val="clear" w:color="auto" w:fill="auto"/>
          </w:tcPr>
          <w:p w14:paraId="33AD5EDD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VFG007354</w:t>
            </w:r>
          </w:p>
        </w:tc>
        <w:tc>
          <w:tcPr>
            <w:tcW w:w="810" w:type="dxa"/>
            <w:shd w:val="clear" w:color="auto" w:fill="auto"/>
          </w:tcPr>
          <w:p w14:paraId="1D1D113D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900" w:type="dxa"/>
            <w:shd w:val="clear" w:color="auto" w:fill="auto"/>
          </w:tcPr>
          <w:p w14:paraId="7F2B198A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≥80</w:t>
            </w:r>
          </w:p>
        </w:tc>
        <w:tc>
          <w:tcPr>
            <w:tcW w:w="900" w:type="dxa"/>
            <w:shd w:val="clear" w:color="auto" w:fill="auto"/>
          </w:tcPr>
          <w:p w14:paraId="337FAECE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80" w:type="dxa"/>
            <w:vMerge/>
            <w:shd w:val="clear" w:color="auto" w:fill="auto"/>
          </w:tcPr>
          <w:p w14:paraId="4461EF6D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17C1CEC6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16C1CE9E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mshA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MSHA pilin protein </w:t>
            </w:r>
            <w:proofErr w:type="spell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MshA</w:t>
            </w:r>
            <w:proofErr w:type="spellEnd"/>
          </w:p>
        </w:tc>
        <w:tc>
          <w:tcPr>
            <w:tcW w:w="2360" w:type="dxa"/>
            <w:shd w:val="clear" w:color="auto" w:fill="auto"/>
          </w:tcPr>
          <w:p w14:paraId="24202F15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Adherence</w:t>
            </w:r>
          </w:p>
        </w:tc>
        <w:tc>
          <w:tcPr>
            <w:tcW w:w="1260" w:type="dxa"/>
            <w:shd w:val="clear" w:color="auto" w:fill="auto"/>
          </w:tcPr>
          <w:p w14:paraId="01BB0E80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VFG006988</w:t>
            </w:r>
          </w:p>
        </w:tc>
        <w:tc>
          <w:tcPr>
            <w:tcW w:w="810" w:type="dxa"/>
            <w:shd w:val="clear" w:color="auto" w:fill="auto"/>
          </w:tcPr>
          <w:p w14:paraId="0027FE20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88.89</w:t>
            </w:r>
          </w:p>
        </w:tc>
        <w:tc>
          <w:tcPr>
            <w:tcW w:w="900" w:type="dxa"/>
            <w:shd w:val="clear" w:color="auto" w:fill="auto"/>
          </w:tcPr>
          <w:p w14:paraId="194CB8E4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≥80</w:t>
            </w:r>
          </w:p>
        </w:tc>
        <w:tc>
          <w:tcPr>
            <w:tcW w:w="900" w:type="dxa"/>
            <w:shd w:val="clear" w:color="auto" w:fill="auto"/>
          </w:tcPr>
          <w:p w14:paraId="2F5DD432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vMerge/>
            <w:shd w:val="clear" w:color="auto" w:fill="auto"/>
          </w:tcPr>
          <w:p w14:paraId="3DA255C9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314ECECB" w14:textId="77777777" w:rsidTr="00C55322">
        <w:trPr>
          <w:trHeight w:val="296"/>
        </w:trPr>
        <w:tc>
          <w:tcPr>
            <w:tcW w:w="9355" w:type="dxa"/>
            <w:gridSpan w:val="7"/>
            <w:shd w:val="clear" w:color="auto" w:fill="auto"/>
          </w:tcPr>
          <w:p w14:paraId="012631BD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Assembly based (Contigs)</w:t>
            </w:r>
          </w:p>
        </w:tc>
      </w:tr>
      <w:tr w:rsidR="00D725E3" w:rsidRPr="005E3F1D" w14:paraId="6CD4E0D7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375FFEE4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 xml:space="preserve">Flagellar basal-body rod protein </w:t>
            </w:r>
            <w:proofErr w:type="spellStart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FlgF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flg</w:t>
            </w: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78C23832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Motility;Flagella</w:t>
            </w:r>
            <w:proofErr w:type="gram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-mediated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Motility</w:t>
            </w:r>
          </w:p>
        </w:tc>
        <w:tc>
          <w:tcPr>
            <w:tcW w:w="1260" w:type="dxa"/>
            <w:shd w:val="clear" w:color="auto" w:fill="auto"/>
          </w:tcPr>
          <w:p w14:paraId="4DF2C3B5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VFG007336</w:t>
            </w:r>
          </w:p>
        </w:tc>
        <w:tc>
          <w:tcPr>
            <w:tcW w:w="810" w:type="dxa"/>
            <w:shd w:val="clear" w:color="auto" w:fill="auto"/>
          </w:tcPr>
          <w:p w14:paraId="754AE62B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99.87</w:t>
            </w:r>
          </w:p>
        </w:tc>
        <w:tc>
          <w:tcPr>
            <w:tcW w:w="900" w:type="dxa"/>
            <w:shd w:val="clear" w:color="auto" w:fill="auto"/>
          </w:tcPr>
          <w:p w14:paraId="556D03A5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88.00</w:t>
            </w:r>
          </w:p>
        </w:tc>
        <w:tc>
          <w:tcPr>
            <w:tcW w:w="900" w:type="dxa"/>
            <w:shd w:val="clear" w:color="auto" w:fill="auto"/>
          </w:tcPr>
          <w:p w14:paraId="5231ACE1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vMerge w:val="restart"/>
            <w:shd w:val="clear" w:color="auto" w:fill="auto"/>
            <w:textDirection w:val="btLr"/>
            <w:vAlign w:val="center"/>
          </w:tcPr>
          <w:p w14:paraId="56C208B5" w14:textId="77777777" w:rsidR="00D725E3" w:rsidRPr="005E3F1D" w:rsidRDefault="00D725E3" w:rsidP="002410F5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VFDB database with BLAST pipeline</w:t>
            </w:r>
          </w:p>
        </w:tc>
      </w:tr>
      <w:tr w:rsidR="00D725E3" w:rsidRPr="005E3F1D" w14:paraId="6DBD99C6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3DC2972F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 xml:space="preserve">Flagellar basal body rod protein </w:t>
            </w:r>
            <w:proofErr w:type="spellStart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FlgC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flg</w:t>
            </w: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6D2EC24F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Motility;Flagella</w:t>
            </w:r>
            <w:proofErr w:type="gram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-mediated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Motility</w:t>
            </w:r>
          </w:p>
        </w:tc>
        <w:tc>
          <w:tcPr>
            <w:tcW w:w="1260" w:type="dxa"/>
            <w:shd w:val="clear" w:color="auto" w:fill="auto"/>
          </w:tcPr>
          <w:p w14:paraId="35E1418B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VFG007354</w:t>
            </w:r>
          </w:p>
        </w:tc>
        <w:tc>
          <w:tcPr>
            <w:tcW w:w="810" w:type="dxa"/>
            <w:shd w:val="clear" w:color="auto" w:fill="auto"/>
          </w:tcPr>
          <w:p w14:paraId="1D9C3A41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99.76</w:t>
            </w:r>
          </w:p>
        </w:tc>
        <w:tc>
          <w:tcPr>
            <w:tcW w:w="900" w:type="dxa"/>
            <w:shd w:val="clear" w:color="auto" w:fill="auto"/>
          </w:tcPr>
          <w:p w14:paraId="0D739167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92.75</w:t>
            </w:r>
          </w:p>
        </w:tc>
        <w:tc>
          <w:tcPr>
            <w:tcW w:w="900" w:type="dxa"/>
            <w:shd w:val="clear" w:color="auto" w:fill="auto"/>
          </w:tcPr>
          <w:p w14:paraId="259DE254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vMerge/>
            <w:shd w:val="clear" w:color="auto" w:fill="auto"/>
          </w:tcPr>
          <w:p w14:paraId="3500760D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5B2CF695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1DC144F5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 xml:space="preserve">Type II secretion system minor </w:t>
            </w:r>
            <w:proofErr w:type="spellStart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pseudopilin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GspI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gsp</w:t>
            </w: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1A7F2095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Effector delivery system</w:t>
            </w:r>
          </w:p>
        </w:tc>
        <w:tc>
          <w:tcPr>
            <w:tcW w:w="1260" w:type="dxa"/>
            <w:shd w:val="clear" w:color="auto" w:fill="auto"/>
          </w:tcPr>
          <w:p w14:paraId="1A11A2BD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VFG007074</w:t>
            </w:r>
          </w:p>
        </w:tc>
        <w:tc>
          <w:tcPr>
            <w:tcW w:w="810" w:type="dxa"/>
            <w:shd w:val="clear" w:color="auto" w:fill="auto"/>
          </w:tcPr>
          <w:p w14:paraId="319CDF63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99.49</w:t>
            </w:r>
          </w:p>
        </w:tc>
        <w:tc>
          <w:tcPr>
            <w:tcW w:w="900" w:type="dxa"/>
            <w:shd w:val="clear" w:color="auto" w:fill="auto"/>
          </w:tcPr>
          <w:p w14:paraId="6A32B1AD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83.81</w:t>
            </w:r>
          </w:p>
        </w:tc>
        <w:tc>
          <w:tcPr>
            <w:tcW w:w="900" w:type="dxa"/>
            <w:shd w:val="clear" w:color="auto" w:fill="auto"/>
          </w:tcPr>
          <w:p w14:paraId="35D73C73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vMerge/>
            <w:shd w:val="clear" w:color="auto" w:fill="auto"/>
          </w:tcPr>
          <w:p w14:paraId="1D36D242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2169A87E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66FC8C57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 xml:space="preserve">MSHA pilin protein </w:t>
            </w:r>
            <w:proofErr w:type="spellStart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MshA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msh</w:t>
            </w: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01A0DA20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Adherence</w:t>
            </w:r>
          </w:p>
        </w:tc>
        <w:tc>
          <w:tcPr>
            <w:tcW w:w="1260" w:type="dxa"/>
            <w:shd w:val="clear" w:color="auto" w:fill="auto"/>
          </w:tcPr>
          <w:p w14:paraId="12DC9C0D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VFG006988</w:t>
            </w:r>
          </w:p>
        </w:tc>
        <w:tc>
          <w:tcPr>
            <w:tcW w:w="810" w:type="dxa"/>
            <w:shd w:val="clear" w:color="auto" w:fill="auto"/>
          </w:tcPr>
          <w:p w14:paraId="345B4876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91.03</w:t>
            </w:r>
          </w:p>
        </w:tc>
        <w:tc>
          <w:tcPr>
            <w:tcW w:w="900" w:type="dxa"/>
            <w:shd w:val="clear" w:color="auto" w:fill="auto"/>
          </w:tcPr>
          <w:p w14:paraId="2CF79C84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85.51</w:t>
            </w:r>
          </w:p>
        </w:tc>
        <w:tc>
          <w:tcPr>
            <w:tcW w:w="900" w:type="dxa"/>
            <w:shd w:val="clear" w:color="auto" w:fill="auto"/>
          </w:tcPr>
          <w:p w14:paraId="323C3448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vMerge/>
            <w:shd w:val="clear" w:color="auto" w:fill="auto"/>
          </w:tcPr>
          <w:p w14:paraId="4AAE7274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0CE11AE1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6D71AB8F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 xml:space="preserve">MSHA biogenesis protein </w:t>
            </w:r>
            <w:proofErr w:type="spellStart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MshH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msh</w:t>
            </w: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3CCF7939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Adherence</w:t>
            </w:r>
          </w:p>
        </w:tc>
        <w:tc>
          <w:tcPr>
            <w:tcW w:w="1260" w:type="dxa"/>
            <w:shd w:val="clear" w:color="auto" w:fill="auto"/>
          </w:tcPr>
          <w:p w14:paraId="7E6A4550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VFG006922</w:t>
            </w:r>
          </w:p>
        </w:tc>
        <w:tc>
          <w:tcPr>
            <w:tcW w:w="810" w:type="dxa"/>
            <w:shd w:val="clear" w:color="auto" w:fill="auto"/>
          </w:tcPr>
          <w:p w14:paraId="4DF20473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82.84</w:t>
            </w:r>
          </w:p>
        </w:tc>
        <w:tc>
          <w:tcPr>
            <w:tcW w:w="900" w:type="dxa"/>
            <w:shd w:val="clear" w:color="auto" w:fill="auto"/>
          </w:tcPr>
          <w:p w14:paraId="58A18951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80.53</w:t>
            </w:r>
          </w:p>
        </w:tc>
        <w:tc>
          <w:tcPr>
            <w:tcW w:w="900" w:type="dxa"/>
            <w:shd w:val="clear" w:color="auto" w:fill="auto"/>
          </w:tcPr>
          <w:p w14:paraId="481DC496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vMerge/>
            <w:shd w:val="clear" w:color="auto" w:fill="auto"/>
          </w:tcPr>
          <w:p w14:paraId="390B985E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63D64BEA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32D0DD37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 xml:space="preserve">Flagellar biosynthesis sigma factor </w:t>
            </w:r>
            <w:proofErr w:type="spellStart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FliA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fli</w:t>
            </w: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11C358A8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Motility;Flagella</w:t>
            </w:r>
            <w:proofErr w:type="gram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-mediated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Motility</w:t>
            </w:r>
          </w:p>
        </w:tc>
        <w:tc>
          <w:tcPr>
            <w:tcW w:w="1260" w:type="dxa"/>
            <w:shd w:val="clear" w:color="auto" w:fill="auto"/>
          </w:tcPr>
          <w:p w14:paraId="0E2CD810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VFG007576</w:t>
            </w:r>
          </w:p>
        </w:tc>
        <w:tc>
          <w:tcPr>
            <w:tcW w:w="810" w:type="dxa"/>
            <w:shd w:val="clear" w:color="auto" w:fill="auto"/>
          </w:tcPr>
          <w:p w14:paraId="696985AC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79.86</w:t>
            </w:r>
          </w:p>
        </w:tc>
        <w:tc>
          <w:tcPr>
            <w:tcW w:w="900" w:type="dxa"/>
            <w:shd w:val="clear" w:color="auto" w:fill="auto"/>
          </w:tcPr>
          <w:p w14:paraId="103A099A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85.91</w:t>
            </w:r>
          </w:p>
        </w:tc>
        <w:tc>
          <w:tcPr>
            <w:tcW w:w="900" w:type="dxa"/>
            <w:shd w:val="clear" w:color="auto" w:fill="auto"/>
          </w:tcPr>
          <w:p w14:paraId="1D8F24ED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vMerge/>
            <w:shd w:val="clear" w:color="auto" w:fill="auto"/>
          </w:tcPr>
          <w:p w14:paraId="1788529F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2B100088" w14:textId="77777777" w:rsidTr="00C55322">
        <w:trPr>
          <w:trHeight w:val="296"/>
        </w:trPr>
        <w:tc>
          <w:tcPr>
            <w:tcW w:w="9355" w:type="dxa"/>
            <w:gridSpan w:val="7"/>
            <w:shd w:val="clear" w:color="auto" w:fill="auto"/>
          </w:tcPr>
          <w:p w14:paraId="2F2B4C04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Assembly based (Bins)</w:t>
            </w:r>
          </w:p>
        </w:tc>
      </w:tr>
      <w:tr w:rsidR="00D725E3" w:rsidRPr="005E3F1D" w14:paraId="36A1D47F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1FF13B66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 xml:space="preserve">MSHA biogenesis protein </w:t>
            </w:r>
            <w:proofErr w:type="spellStart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MshH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msh</w:t>
            </w: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0480714E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Adherence</w:t>
            </w:r>
          </w:p>
        </w:tc>
        <w:tc>
          <w:tcPr>
            <w:tcW w:w="1260" w:type="dxa"/>
            <w:shd w:val="clear" w:color="auto" w:fill="auto"/>
          </w:tcPr>
          <w:p w14:paraId="4E87681F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VFG006922</w:t>
            </w:r>
          </w:p>
        </w:tc>
        <w:tc>
          <w:tcPr>
            <w:tcW w:w="810" w:type="dxa"/>
            <w:shd w:val="clear" w:color="auto" w:fill="auto"/>
          </w:tcPr>
          <w:p w14:paraId="3BB23C3D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99.95</w:t>
            </w:r>
          </w:p>
        </w:tc>
        <w:tc>
          <w:tcPr>
            <w:tcW w:w="900" w:type="dxa"/>
            <w:shd w:val="clear" w:color="auto" w:fill="auto"/>
          </w:tcPr>
          <w:p w14:paraId="3FBDB4DF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80.09</w:t>
            </w:r>
          </w:p>
        </w:tc>
        <w:tc>
          <w:tcPr>
            <w:tcW w:w="900" w:type="dxa"/>
            <w:shd w:val="clear" w:color="auto" w:fill="auto"/>
          </w:tcPr>
          <w:p w14:paraId="6BD09824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vMerge w:val="restart"/>
            <w:shd w:val="clear" w:color="auto" w:fill="auto"/>
            <w:textDirection w:val="btLr"/>
            <w:vAlign w:val="center"/>
          </w:tcPr>
          <w:p w14:paraId="3C6981B5" w14:textId="77777777" w:rsidR="00D725E3" w:rsidRPr="005E3F1D" w:rsidRDefault="00D725E3" w:rsidP="002410F5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VFDB database with BLAST pipeline</w:t>
            </w:r>
          </w:p>
        </w:tc>
      </w:tr>
      <w:tr w:rsidR="00D725E3" w:rsidRPr="005E3F1D" w14:paraId="663E8479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7961DA82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 xml:space="preserve">Flagellar hook-associated protein 1 </w:t>
            </w:r>
            <w:proofErr w:type="spellStart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FlgK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flg</w:t>
            </w: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3A08AD48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Motility;Flagella</w:t>
            </w:r>
            <w:proofErr w:type="gram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-mediated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motility</w:t>
            </w:r>
          </w:p>
        </w:tc>
        <w:tc>
          <w:tcPr>
            <w:tcW w:w="1260" w:type="dxa"/>
            <w:shd w:val="clear" w:color="auto" w:fill="auto"/>
          </w:tcPr>
          <w:p w14:paraId="79EC66F7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VFG007306</w:t>
            </w:r>
          </w:p>
        </w:tc>
        <w:tc>
          <w:tcPr>
            <w:tcW w:w="810" w:type="dxa"/>
            <w:shd w:val="clear" w:color="auto" w:fill="auto"/>
          </w:tcPr>
          <w:p w14:paraId="7D36FA54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99.95</w:t>
            </w:r>
          </w:p>
        </w:tc>
        <w:tc>
          <w:tcPr>
            <w:tcW w:w="900" w:type="dxa"/>
            <w:shd w:val="clear" w:color="auto" w:fill="auto"/>
          </w:tcPr>
          <w:p w14:paraId="412E583C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82.74</w:t>
            </w:r>
          </w:p>
        </w:tc>
        <w:tc>
          <w:tcPr>
            <w:tcW w:w="900" w:type="dxa"/>
            <w:shd w:val="clear" w:color="auto" w:fill="auto"/>
          </w:tcPr>
          <w:p w14:paraId="29FBC90B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vMerge/>
            <w:shd w:val="clear" w:color="auto" w:fill="auto"/>
          </w:tcPr>
          <w:p w14:paraId="3B5C7D45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7C6643E3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076D0FF2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Type II secretion system ATPase </w:t>
            </w:r>
            <w:proofErr w:type="spellStart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GspE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eps</w:t>
            </w: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7E095F4C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Effector delivery system</w:t>
            </w:r>
          </w:p>
        </w:tc>
        <w:tc>
          <w:tcPr>
            <w:tcW w:w="1260" w:type="dxa"/>
            <w:shd w:val="clear" w:color="auto" w:fill="auto"/>
          </w:tcPr>
          <w:p w14:paraId="4899E324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VFG007098</w:t>
            </w:r>
          </w:p>
        </w:tc>
        <w:tc>
          <w:tcPr>
            <w:tcW w:w="810" w:type="dxa"/>
            <w:shd w:val="clear" w:color="auto" w:fill="auto"/>
          </w:tcPr>
          <w:p w14:paraId="52ABB1B8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99.93</w:t>
            </w:r>
          </w:p>
        </w:tc>
        <w:tc>
          <w:tcPr>
            <w:tcW w:w="900" w:type="dxa"/>
            <w:shd w:val="clear" w:color="auto" w:fill="auto"/>
          </w:tcPr>
          <w:p w14:paraId="1FCDD14A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82.46</w:t>
            </w:r>
          </w:p>
        </w:tc>
        <w:tc>
          <w:tcPr>
            <w:tcW w:w="900" w:type="dxa"/>
            <w:shd w:val="clear" w:color="auto" w:fill="auto"/>
          </w:tcPr>
          <w:p w14:paraId="35E2B782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vMerge/>
            <w:shd w:val="clear" w:color="auto" w:fill="auto"/>
          </w:tcPr>
          <w:p w14:paraId="55A6D5D6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5A4348CC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7A4750CD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 xml:space="preserve">MSHA biogenesis protein </w:t>
            </w:r>
            <w:proofErr w:type="spellStart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MshG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msh</w:t>
            </w: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1CF3B3B3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Adherence</w:t>
            </w:r>
          </w:p>
        </w:tc>
        <w:tc>
          <w:tcPr>
            <w:tcW w:w="1260" w:type="dxa"/>
            <w:shd w:val="clear" w:color="auto" w:fill="auto"/>
          </w:tcPr>
          <w:p w14:paraId="4C418ACE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VFG006970</w:t>
            </w:r>
          </w:p>
        </w:tc>
        <w:tc>
          <w:tcPr>
            <w:tcW w:w="810" w:type="dxa"/>
            <w:shd w:val="clear" w:color="auto" w:fill="auto"/>
          </w:tcPr>
          <w:p w14:paraId="0976E432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99.92</w:t>
            </w:r>
          </w:p>
        </w:tc>
        <w:tc>
          <w:tcPr>
            <w:tcW w:w="900" w:type="dxa"/>
            <w:shd w:val="clear" w:color="auto" w:fill="auto"/>
          </w:tcPr>
          <w:p w14:paraId="311D0019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80.77</w:t>
            </w:r>
          </w:p>
        </w:tc>
        <w:tc>
          <w:tcPr>
            <w:tcW w:w="900" w:type="dxa"/>
            <w:shd w:val="clear" w:color="auto" w:fill="auto"/>
          </w:tcPr>
          <w:p w14:paraId="40997FD2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vMerge/>
            <w:shd w:val="clear" w:color="auto" w:fill="auto"/>
          </w:tcPr>
          <w:p w14:paraId="5BC972BB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5BB98E93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624CA448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 xml:space="preserve">Sodium-type flagellar protein </w:t>
            </w:r>
            <w:proofErr w:type="spellStart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MotY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mot</w:t>
            </w: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314746C2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Motility;Flagella</w:t>
            </w:r>
            <w:proofErr w:type="gram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-mediated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Motility</w:t>
            </w:r>
          </w:p>
        </w:tc>
        <w:tc>
          <w:tcPr>
            <w:tcW w:w="1260" w:type="dxa"/>
            <w:shd w:val="clear" w:color="auto" w:fill="auto"/>
          </w:tcPr>
          <w:p w14:paraId="167249D6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VFG007612</w:t>
            </w:r>
          </w:p>
        </w:tc>
        <w:tc>
          <w:tcPr>
            <w:tcW w:w="810" w:type="dxa"/>
            <w:shd w:val="clear" w:color="auto" w:fill="auto"/>
          </w:tcPr>
          <w:p w14:paraId="3987438D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99.89</w:t>
            </w:r>
          </w:p>
        </w:tc>
        <w:tc>
          <w:tcPr>
            <w:tcW w:w="900" w:type="dxa"/>
            <w:shd w:val="clear" w:color="auto" w:fill="auto"/>
          </w:tcPr>
          <w:p w14:paraId="15374387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80.18</w:t>
            </w:r>
          </w:p>
        </w:tc>
        <w:tc>
          <w:tcPr>
            <w:tcW w:w="900" w:type="dxa"/>
            <w:shd w:val="clear" w:color="auto" w:fill="auto"/>
          </w:tcPr>
          <w:p w14:paraId="04265A94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vMerge/>
            <w:shd w:val="clear" w:color="auto" w:fill="auto"/>
          </w:tcPr>
          <w:p w14:paraId="4E6D8CA6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45A7C01D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789F882C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 xml:space="preserve">MSHA biogenesis protein </w:t>
            </w:r>
            <w:proofErr w:type="spellStart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MshM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msh</w:t>
            </w: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1B37F9F8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Adherence</w:t>
            </w:r>
          </w:p>
        </w:tc>
        <w:tc>
          <w:tcPr>
            <w:tcW w:w="1260" w:type="dxa"/>
            <w:shd w:val="clear" w:color="auto" w:fill="auto"/>
          </w:tcPr>
          <w:p w14:paraId="4D7D6DD8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VFG006952</w:t>
            </w:r>
          </w:p>
        </w:tc>
        <w:tc>
          <w:tcPr>
            <w:tcW w:w="810" w:type="dxa"/>
            <w:shd w:val="clear" w:color="auto" w:fill="auto"/>
          </w:tcPr>
          <w:p w14:paraId="5FEBCDA2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99.88</w:t>
            </w:r>
          </w:p>
        </w:tc>
        <w:tc>
          <w:tcPr>
            <w:tcW w:w="900" w:type="dxa"/>
            <w:shd w:val="clear" w:color="auto" w:fill="auto"/>
          </w:tcPr>
          <w:p w14:paraId="743CBBB5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80.38</w:t>
            </w:r>
          </w:p>
        </w:tc>
        <w:tc>
          <w:tcPr>
            <w:tcW w:w="900" w:type="dxa"/>
            <w:shd w:val="clear" w:color="auto" w:fill="auto"/>
          </w:tcPr>
          <w:p w14:paraId="58F9F242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vMerge/>
            <w:shd w:val="clear" w:color="auto" w:fill="auto"/>
          </w:tcPr>
          <w:p w14:paraId="07CFB036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1CA47361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4F81F0BA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Flagellar motor protein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mot</w:t>
            </w: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46FCE164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Motility;Flagella</w:t>
            </w:r>
            <w:proofErr w:type="gram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-mediated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motility</w:t>
            </w:r>
          </w:p>
        </w:tc>
        <w:tc>
          <w:tcPr>
            <w:tcW w:w="1260" w:type="dxa"/>
            <w:shd w:val="clear" w:color="auto" w:fill="auto"/>
          </w:tcPr>
          <w:p w14:paraId="6E5FA0A7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VFG007600</w:t>
            </w:r>
          </w:p>
        </w:tc>
        <w:tc>
          <w:tcPr>
            <w:tcW w:w="810" w:type="dxa"/>
            <w:shd w:val="clear" w:color="auto" w:fill="auto"/>
          </w:tcPr>
          <w:p w14:paraId="65A31303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99.87</w:t>
            </w:r>
          </w:p>
        </w:tc>
        <w:tc>
          <w:tcPr>
            <w:tcW w:w="900" w:type="dxa"/>
            <w:shd w:val="clear" w:color="auto" w:fill="auto"/>
          </w:tcPr>
          <w:p w14:paraId="3C1D4D1B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81.50</w:t>
            </w:r>
          </w:p>
        </w:tc>
        <w:tc>
          <w:tcPr>
            <w:tcW w:w="900" w:type="dxa"/>
            <w:shd w:val="clear" w:color="auto" w:fill="auto"/>
          </w:tcPr>
          <w:p w14:paraId="4B23D7AE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vMerge/>
            <w:shd w:val="clear" w:color="auto" w:fill="auto"/>
          </w:tcPr>
          <w:p w14:paraId="39160401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70FEFF91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6BEB21FC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Flagellar biosynthesis protein (</w:t>
            </w:r>
            <w:proofErr w:type="spellStart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flhA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3683A0E8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Motility;Flagella</w:t>
            </w:r>
            <w:proofErr w:type="gram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-mediated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motility</w:t>
            </w:r>
          </w:p>
        </w:tc>
        <w:tc>
          <w:tcPr>
            <w:tcW w:w="1260" w:type="dxa"/>
            <w:shd w:val="clear" w:color="auto" w:fill="auto"/>
          </w:tcPr>
          <w:p w14:paraId="72C0AE88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VFG007594</w:t>
            </w:r>
          </w:p>
        </w:tc>
        <w:tc>
          <w:tcPr>
            <w:tcW w:w="810" w:type="dxa"/>
            <w:shd w:val="clear" w:color="auto" w:fill="auto"/>
          </w:tcPr>
          <w:p w14:paraId="64F497D5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99.86</w:t>
            </w:r>
          </w:p>
        </w:tc>
        <w:tc>
          <w:tcPr>
            <w:tcW w:w="900" w:type="dxa"/>
            <w:shd w:val="clear" w:color="auto" w:fill="auto"/>
          </w:tcPr>
          <w:p w14:paraId="1671AD1C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82.80</w:t>
            </w:r>
          </w:p>
        </w:tc>
        <w:tc>
          <w:tcPr>
            <w:tcW w:w="900" w:type="dxa"/>
            <w:shd w:val="clear" w:color="auto" w:fill="auto"/>
          </w:tcPr>
          <w:p w14:paraId="220ABFC6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vMerge/>
            <w:shd w:val="clear" w:color="auto" w:fill="auto"/>
          </w:tcPr>
          <w:p w14:paraId="116BD60A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1FCABDA1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019F57E3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 xml:space="preserve">Sodium-type flagellar protein </w:t>
            </w:r>
            <w:proofErr w:type="spellStart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MotX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mot</w:t>
            </w: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58FB5CD4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Motility;Flagella</w:t>
            </w:r>
            <w:proofErr w:type="gram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-mediated</w:t>
            </w:r>
            <w:proofErr w:type="spellEnd"/>
            <w:r w:rsidRPr="005E3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motility</w:t>
            </w:r>
          </w:p>
        </w:tc>
        <w:tc>
          <w:tcPr>
            <w:tcW w:w="1260" w:type="dxa"/>
            <w:shd w:val="clear" w:color="auto" w:fill="auto"/>
          </w:tcPr>
          <w:p w14:paraId="3E252827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VFG007618</w:t>
            </w:r>
          </w:p>
        </w:tc>
        <w:tc>
          <w:tcPr>
            <w:tcW w:w="810" w:type="dxa"/>
            <w:shd w:val="clear" w:color="auto" w:fill="auto"/>
          </w:tcPr>
          <w:p w14:paraId="32823E21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87.11</w:t>
            </w:r>
          </w:p>
        </w:tc>
        <w:tc>
          <w:tcPr>
            <w:tcW w:w="900" w:type="dxa"/>
            <w:shd w:val="clear" w:color="auto" w:fill="auto"/>
          </w:tcPr>
          <w:p w14:paraId="49964949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82.34</w:t>
            </w:r>
          </w:p>
        </w:tc>
        <w:tc>
          <w:tcPr>
            <w:tcW w:w="900" w:type="dxa"/>
            <w:shd w:val="clear" w:color="auto" w:fill="auto"/>
          </w:tcPr>
          <w:p w14:paraId="2586526F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vMerge/>
            <w:shd w:val="clear" w:color="auto" w:fill="auto"/>
          </w:tcPr>
          <w:p w14:paraId="2D1528CB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5E3" w:rsidRPr="005E3F1D" w14:paraId="67E76CE5" w14:textId="77777777" w:rsidTr="00C55322">
        <w:trPr>
          <w:trHeight w:val="296"/>
        </w:trPr>
        <w:tc>
          <w:tcPr>
            <w:tcW w:w="2045" w:type="dxa"/>
            <w:shd w:val="clear" w:color="auto" w:fill="auto"/>
          </w:tcPr>
          <w:p w14:paraId="3FD980B6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 xml:space="preserve">Twitching motility protein </w:t>
            </w:r>
            <w:proofErr w:type="spellStart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PilT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E3F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pil</w:t>
            </w: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proofErr w:type="spellEnd"/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0" w:type="dxa"/>
            <w:shd w:val="clear" w:color="auto" w:fill="auto"/>
          </w:tcPr>
          <w:p w14:paraId="162B9AF0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Adherence</w:t>
            </w:r>
          </w:p>
        </w:tc>
        <w:tc>
          <w:tcPr>
            <w:tcW w:w="1260" w:type="dxa"/>
            <w:shd w:val="clear" w:color="auto" w:fill="auto"/>
          </w:tcPr>
          <w:p w14:paraId="21E3B458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VFG013907</w:t>
            </w:r>
          </w:p>
        </w:tc>
        <w:tc>
          <w:tcPr>
            <w:tcW w:w="810" w:type="dxa"/>
            <w:shd w:val="clear" w:color="auto" w:fill="auto"/>
          </w:tcPr>
          <w:p w14:paraId="378A4E90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83.86</w:t>
            </w:r>
          </w:p>
        </w:tc>
        <w:tc>
          <w:tcPr>
            <w:tcW w:w="900" w:type="dxa"/>
            <w:shd w:val="clear" w:color="auto" w:fill="auto"/>
          </w:tcPr>
          <w:p w14:paraId="4FF4C5CD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85.73</w:t>
            </w:r>
          </w:p>
        </w:tc>
        <w:tc>
          <w:tcPr>
            <w:tcW w:w="900" w:type="dxa"/>
            <w:shd w:val="clear" w:color="auto" w:fill="auto"/>
          </w:tcPr>
          <w:p w14:paraId="7C551AFE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F1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vMerge/>
            <w:shd w:val="clear" w:color="auto" w:fill="auto"/>
          </w:tcPr>
          <w:p w14:paraId="67F97416" w14:textId="77777777" w:rsidR="00D725E3" w:rsidRPr="005E3F1D" w:rsidRDefault="00D725E3" w:rsidP="002410F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4498587" w14:textId="77777777" w:rsidR="00D725E3" w:rsidRDefault="00D725E3" w:rsidP="00D725E3"/>
    <w:sectPr w:rsidR="00D725E3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89762" w14:textId="77777777" w:rsidR="005409B2" w:rsidRDefault="005409B2" w:rsidP="00D725E3">
      <w:pPr>
        <w:spacing w:after="0" w:line="240" w:lineRule="auto"/>
      </w:pPr>
      <w:r>
        <w:separator/>
      </w:r>
    </w:p>
  </w:endnote>
  <w:endnote w:type="continuationSeparator" w:id="0">
    <w:p w14:paraId="170C4892" w14:textId="77777777" w:rsidR="005409B2" w:rsidRDefault="005409B2" w:rsidP="00D72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B973E" w14:textId="77777777" w:rsidR="005409B2" w:rsidRDefault="005409B2" w:rsidP="00D725E3">
      <w:pPr>
        <w:spacing w:after="0" w:line="240" w:lineRule="auto"/>
      </w:pPr>
      <w:r>
        <w:separator/>
      </w:r>
    </w:p>
  </w:footnote>
  <w:footnote w:type="continuationSeparator" w:id="0">
    <w:p w14:paraId="67A16772" w14:textId="77777777" w:rsidR="005409B2" w:rsidRDefault="005409B2" w:rsidP="00D72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BA0E5" w14:textId="06F9459A" w:rsidR="00D725E3" w:rsidRPr="00D725E3" w:rsidRDefault="00D725E3" w:rsidP="00D725E3">
    <w:pPr>
      <w:pStyle w:val="Header"/>
      <w:jc w:val="center"/>
      <w:rPr>
        <w:b/>
        <w:bCs/>
        <w:sz w:val="36"/>
        <w:szCs w:val="36"/>
      </w:rPr>
    </w:pPr>
    <w:r w:rsidRPr="00D725E3">
      <w:rPr>
        <w:b/>
        <w:bCs/>
        <w:sz w:val="36"/>
        <w:szCs w:val="36"/>
      </w:rPr>
      <w:t>Supplementary Tables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c2NjQ3MjK0tDAyNTVW0lEKTi0uzszPAykwqgUAFXm0vCwAAAA="/>
  </w:docVars>
  <w:rsids>
    <w:rsidRoot w:val="003E16BB"/>
    <w:rsid w:val="0026086B"/>
    <w:rsid w:val="002A009F"/>
    <w:rsid w:val="003E16BB"/>
    <w:rsid w:val="004D19EB"/>
    <w:rsid w:val="004E141D"/>
    <w:rsid w:val="005409B2"/>
    <w:rsid w:val="00626FC8"/>
    <w:rsid w:val="00823FA5"/>
    <w:rsid w:val="008244F2"/>
    <w:rsid w:val="00896AB6"/>
    <w:rsid w:val="008E771E"/>
    <w:rsid w:val="00960607"/>
    <w:rsid w:val="00AF4CC7"/>
    <w:rsid w:val="00C55322"/>
    <w:rsid w:val="00D02BAF"/>
    <w:rsid w:val="00D36AB7"/>
    <w:rsid w:val="00D725E3"/>
    <w:rsid w:val="00DB2889"/>
    <w:rsid w:val="00DE3C4C"/>
    <w:rsid w:val="00E331D3"/>
    <w:rsid w:val="00E80FAD"/>
    <w:rsid w:val="00EC2DA7"/>
    <w:rsid w:val="00FE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CDF7F"/>
  <w15:chartTrackingRefBased/>
  <w15:docId w15:val="{B5197F3B-4FF6-47AD-8DAF-EAA45961D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25E3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eastAsia="en-GB" w:bidi="bn-B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25E3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eastAsia="en-GB" w:bidi="bn-BD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25E3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eastAsia="en-GB"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0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E78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783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E78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78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78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8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83D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E783D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D725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D725E3"/>
    <w:rPr>
      <w:rFonts w:ascii="Calibri" w:eastAsia="Calibri" w:hAnsi="Calibri" w:cs="Calibri"/>
      <w:b/>
      <w:sz w:val="48"/>
      <w:szCs w:val="48"/>
      <w:lang w:eastAsia="en-GB" w:bidi="bn-BD"/>
    </w:rPr>
  </w:style>
  <w:style w:type="character" w:customStyle="1" w:styleId="Heading2Char">
    <w:name w:val="Heading 2 Char"/>
    <w:basedOn w:val="DefaultParagraphFont"/>
    <w:link w:val="Heading2"/>
    <w:uiPriority w:val="9"/>
    <w:rsid w:val="00D725E3"/>
    <w:rPr>
      <w:rFonts w:ascii="Calibri" w:eastAsia="Calibri" w:hAnsi="Calibri" w:cs="Calibri"/>
      <w:b/>
      <w:sz w:val="36"/>
      <w:szCs w:val="36"/>
      <w:lang w:eastAsia="en-GB" w:bidi="bn-BD"/>
    </w:rPr>
  </w:style>
  <w:style w:type="character" w:customStyle="1" w:styleId="Heading3Char">
    <w:name w:val="Heading 3 Char"/>
    <w:basedOn w:val="DefaultParagraphFont"/>
    <w:link w:val="Heading3"/>
    <w:uiPriority w:val="9"/>
    <w:rsid w:val="00D725E3"/>
    <w:rPr>
      <w:rFonts w:ascii="Calibri" w:eastAsia="Calibri" w:hAnsi="Calibri" w:cs="Calibri"/>
      <w:b/>
      <w:sz w:val="28"/>
      <w:szCs w:val="28"/>
      <w:lang w:eastAsia="en-GB" w:bidi="bn-BD"/>
    </w:rPr>
  </w:style>
  <w:style w:type="paragraph" w:styleId="Header">
    <w:name w:val="header"/>
    <w:basedOn w:val="Normal"/>
    <w:link w:val="HeaderChar"/>
    <w:uiPriority w:val="99"/>
    <w:unhideWhenUsed/>
    <w:rsid w:val="00D72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5E3"/>
  </w:style>
  <w:style w:type="paragraph" w:styleId="Footer">
    <w:name w:val="footer"/>
    <w:basedOn w:val="Normal"/>
    <w:link w:val="FooterChar"/>
    <w:uiPriority w:val="99"/>
    <w:unhideWhenUsed/>
    <w:rsid w:val="00D72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topics/agricultural-and-biological-sciences/secondary-metabolit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ciencedirect.com/topics/agricultural-and-biological-sciences/exopolysacchari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iencedirect.com/topics/agricultural-and-biological-sciences/exopolysaccharid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2860</Words>
  <Characters>16305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Shakil</dc:creator>
  <cp:keywords/>
  <dc:description/>
  <cp:lastModifiedBy>Salma Akter</cp:lastModifiedBy>
  <cp:revision>3</cp:revision>
  <dcterms:created xsi:type="dcterms:W3CDTF">2023-09-05T19:25:00Z</dcterms:created>
  <dcterms:modified xsi:type="dcterms:W3CDTF">2023-09-12T05:20:00Z</dcterms:modified>
</cp:coreProperties>
</file>