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Supplementary table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6</w:t>
      </w:r>
      <w:bookmarkStart w:id="0" w:name="_GoBack"/>
      <w:bookmarkEnd w:id="0"/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Correlation between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serum levels of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IL-28B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and SLE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c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linical features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(quantitative variables)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.</w:t>
      </w:r>
    </w:p>
    <w:tbl>
      <w:tblPr>
        <w:tblStyle w:val="2"/>
        <w:tblW w:w="732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57"/>
        <w:gridCol w:w="2345"/>
        <w:gridCol w:w="222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75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Clinical features</w:t>
            </w:r>
          </w:p>
        </w:tc>
        <w:tc>
          <w:tcPr>
            <w:tcW w:w="234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s</w:t>
            </w:r>
          </w:p>
        </w:tc>
        <w:tc>
          <w:tcPr>
            <w:tcW w:w="222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 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C3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-0.143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C4 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-0.104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ESR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0.461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RF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-0.233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IgA 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01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IgM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IgG 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062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CRP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0.084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75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SLEDAI</w:t>
            </w:r>
          </w:p>
        </w:tc>
        <w:tc>
          <w:tcPr>
            <w:tcW w:w="234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406</w:t>
            </w:r>
          </w:p>
        </w:tc>
        <w:tc>
          <w:tcPr>
            <w:tcW w:w="222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</w:tr>
    </w:tbl>
    <w:p>
      <w:pPr>
        <w:rPr>
          <w:rFonts w:hint="default" w:eastAsiaTheme="minorEastAsia"/>
          <w:lang w:val="en-US" w:eastAsia="zh-CN"/>
        </w:rPr>
      </w:pPr>
      <w:r>
        <w:rPr>
          <w:rFonts w:hint="eastAsia" w:ascii="Times New Roman" w:hAnsi="Times New Roman" w:cs="Times New Roman"/>
          <w:color w:val="000000"/>
          <w:szCs w:val="21"/>
          <w:lang w:val="en-US" w:eastAsia="zh-CN"/>
        </w:rPr>
        <w:t>S</w:t>
      </w:r>
      <w:r>
        <w:rPr>
          <w:rFonts w:ascii="Times New Roman" w:hAnsi="Times New Roman" w:cs="Times New Roman"/>
          <w:color w:val="000000"/>
          <w:szCs w:val="21"/>
        </w:rPr>
        <w:t>LE, systemic lupus erythematosustis</w:t>
      </w:r>
      <w:r>
        <w:rPr>
          <w:rFonts w:hint="eastAsia" w:ascii="Times New Roman" w:hAnsi="Times New Roman" w:cs="Times New Roman"/>
          <w:color w:val="000000"/>
          <w:szCs w:val="21"/>
          <w:lang w:val="en-US" w:eastAsia="zh-CN"/>
        </w:rPr>
        <w:t xml:space="preserve">;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>ESR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>, e</w:t>
      </w:r>
      <w:r>
        <w:rPr>
          <w:rFonts w:hint="eastAsia" w:ascii="Times New Roman" w:hAnsi="Times New Roman" w:cs="Times New Roman"/>
          <w:vertAlign w:val="baseline"/>
          <w:lang w:val="en-US" w:eastAsia="zh-CN"/>
        </w:rPr>
        <w:t xml:space="preserve">rythrocyte sedimentation rate;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>RF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 xml:space="preserve">, rheumatoid factors;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>CRP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 xml:space="preserve">, </w:t>
      </w:r>
      <w:r>
        <w:rPr>
          <w:rFonts w:hint="eastAsia" w:ascii="Times New Roman" w:hAnsi="Times New Roman" w:cs="Times New Roman"/>
          <w:vertAlign w:val="baseline"/>
          <w:lang w:val="en-US" w:eastAsia="zh-CN"/>
        </w:rPr>
        <w:t xml:space="preserve">C-reactive protein;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>SLEDAI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>, systemic lupus erythematosus disease activity index.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VlNGNmYzg0NDhlMzY4NDIxZjkwNTVhNmNlZTlhOGUifQ=="/>
  </w:docVars>
  <w:rsids>
    <w:rsidRoot w:val="453F06E9"/>
    <w:rsid w:val="02987B74"/>
    <w:rsid w:val="14103A0E"/>
    <w:rsid w:val="143E6705"/>
    <w:rsid w:val="1CEE68B6"/>
    <w:rsid w:val="21681A4F"/>
    <w:rsid w:val="24B97852"/>
    <w:rsid w:val="35BB4230"/>
    <w:rsid w:val="3D8F3346"/>
    <w:rsid w:val="44F31176"/>
    <w:rsid w:val="453F06E9"/>
    <w:rsid w:val="57846352"/>
    <w:rsid w:val="599D0A72"/>
    <w:rsid w:val="59C45D2A"/>
    <w:rsid w:val="63366C71"/>
    <w:rsid w:val="69FA386E"/>
    <w:rsid w:val="6AEF5FF1"/>
    <w:rsid w:val="70102641"/>
    <w:rsid w:val="770078FB"/>
    <w:rsid w:val="7C840729"/>
    <w:rsid w:val="7F667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68</Words>
  <Characters>412</Characters>
  <Lines>0</Lines>
  <Paragraphs>0</Paragraphs>
  <TotalTime>31</TotalTime>
  <ScaleCrop>false</ScaleCrop>
  <LinksUpToDate>false</LinksUpToDate>
  <CharactersWithSpaces>452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2022-10-03T05:53:00Z</dcterms:created>
  <dc:creator>2069与你</dc:creator>
  <cp:lastModifiedBy>Administrator</cp:lastModifiedBy>
  <dcterms:modified xsi:type="dcterms:W3CDTF">2023-06-22T08:36:31Z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1D6DA51500C0436480D62B41D68D6AB9</vt:lpwstr>
  </property>
</Properties>
</file>