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A5C472" w14:textId="01448387" w:rsidR="00905D3C" w:rsidRPr="00C03199" w:rsidRDefault="00770E38" w:rsidP="0036282C">
      <w:pPr>
        <w:spacing w:line="480" w:lineRule="auto"/>
        <w:jc w:val="both"/>
        <w:rPr>
          <w:b/>
          <w:bCs/>
        </w:rPr>
      </w:pPr>
      <w:r w:rsidRPr="00C03199">
        <w:rPr>
          <w:b/>
          <w:bCs/>
        </w:rPr>
        <w:t xml:space="preserve">Supplemental </w:t>
      </w:r>
      <w:r w:rsidR="00A87F52" w:rsidRPr="00C03199">
        <w:rPr>
          <w:b/>
          <w:bCs/>
        </w:rPr>
        <w:t>Methods:</w:t>
      </w:r>
      <w:r w:rsidR="00304E9C" w:rsidRPr="00C03199">
        <w:rPr>
          <w:b/>
          <w:bCs/>
        </w:rPr>
        <w:t xml:space="preserve"> </w:t>
      </w:r>
      <w:r w:rsidR="00905D3C" w:rsidRPr="00C03199">
        <w:rPr>
          <w:b/>
          <w:bCs/>
        </w:rPr>
        <w:t>Detailed Proteomic Methods</w:t>
      </w:r>
    </w:p>
    <w:p w14:paraId="183DB5F2" w14:textId="77777777" w:rsidR="00905D3C" w:rsidRPr="00C03199" w:rsidRDefault="00905D3C" w:rsidP="0036282C">
      <w:pPr>
        <w:spacing w:line="480" w:lineRule="auto"/>
        <w:jc w:val="both"/>
        <w:rPr>
          <w:b/>
          <w:bCs/>
          <w:i/>
          <w:iCs/>
        </w:rPr>
      </w:pPr>
    </w:p>
    <w:p w14:paraId="6C9CE7D0" w14:textId="47EE3395" w:rsidR="00905D3C" w:rsidRPr="00C03199" w:rsidRDefault="00905D3C" w:rsidP="0036282C">
      <w:pPr>
        <w:spacing w:line="480" w:lineRule="auto"/>
        <w:jc w:val="both"/>
        <w:rPr>
          <w:b/>
          <w:bCs/>
          <w:i/>
          <w:iCs/>
        </w:rPr>
      </w:pPr>
      <w:r w:rsidRPr="00C03199">
        <w:rPr>
          <w:b/>
          <w:bCs/>
          <w:i/>
          <w:iCs/>
        </w:rPr>
        <w:t>Experimental Design</w:t>
      </w:r>
    </w:p>
    <w:p w14:paraId="5A75FE90" w14:textId="5B67DAF7" w:rsidR="00905D3C" w:rsidRPr="00C03199" w:rsidRDefault="00905D3C" w:rsidP="0036282C">
      <w:pPr>
        <w:spacing w:line="480" w:lineRule="auto"/>
        <w:ind w:firstLine="720"/>
        <w:jc w:val="both"/>
        <w:rPr>
          <w:bCs/>
        </w:rPr>
      </w:pPr>
      <w:r w:rsidRPr="00C03199">
        <w:rPr>
          <w:bCs/>
        </w:rPr>
        <w:t>The rhesus macaque amniotic fluid</w:t>
      </w:r>
      <w:r w:rsidR="00BF26E8" w:rsidRPr="00C03199">
        <w:rPr>
          <w:bCs/>
        </w:rPr>
        <w:t xml:space="preserve"> (AF)</w:t>
      </w:r>
      <w:r w:rsidRPr="00C03199">
        <w:rPr>
          <w:bCs/>
        </w:rPr>
        <w:t xml:space="preserve"> sample group comprised of 7 animals longitudinally sampled at 3 gestational ages (in days):  G85, G110, and G135 (21 samples total). These gestatio</w:t>
      </w:r>
      <w:bookmarkStart w:id="0" w:name="_GoBack"/>
      <w:bookmarkEnd w:id="0"/>
      <w:r w:rsidRPr="00C03199">
        <w:rPr>
          <w:bCs/>
        </w:rPr>
        <w:t>nal time points were matched by percent completed gestation with 7 human samples at each time point (21 samples total). 3 additional human samples at the G110-equivalent human gestational age were included for a total of 24 human samples. Human samples were selected from pregnancies with the least pathologic fetal indications as possible (e.g., genetic testing with a normal fetal anatomic survey).</w:t>
      </w:r>
    </w:p>
    <w:p w14:paraId="73647374" w14:textId="77777777" w:rsidR="00905D3C" w:rsidRPr="00C03199" w:rsidRDefault="00905D3C" w:rsidP="0036282C">
      <w:pPr>
        <w:spacing w:line="480" w:lineRule="auto"/>
        <w:jc w:val="both"/>
        <w:rPr>
          <w:b/>
          <w:bCs/>
          <w:i/>
          <w:iCs/>
        </w:rPr>
      </w:pPr>
    </w:p>
    <w:p w14:paraId="4E4F41B9" w14:textId="37F5FFD6" w:rsidR="00A650C2" w:rsidRPr="00C03199" w:rsidRDefault="00A650C2" w:rsidP="0036282C">
      <w:pPr>
        <w:spacing w:line="480" w:lineRule="auto"/>
        <w:jc w:val="both"/>
        <w:rPr>
          <w:b/>
          <w:bCs/>
          <w:i/>
          <w:iCs/>
        </w:rPr>
      </w:pPr>
      <w:r w:rsidRPr="00C03199">
        <w:rPr>
          <w:b/>
          <w:bCs/>
          <w:i/>
          <w:iCs/>
        </w:rPr>
        <w:t>Digestion of amniotic fluid for proteomics analysis</w:t>
      </w:r>
    </w:p>
    <w:p w14:paraId="51993A76" w14:textId="60E33499" w:rsidR="00A650C2" w:rsidRPr="00C03199" w:rsidRDefault="00A650C2" w:rsidP="0036282C">
      <w:pPr>
        <w:spacing w:line="480" w:lineRule="auto"/>
        <w:ind w:firstLine="720"/>
        <w:jc w:val="both"/>
      </w:pPr>
      <w:r w:rsidRPr="00C03199">
        <w:t xml:space="preserve">After sample collection, </w:t>
      </w:r>
      <w:r w:rsidR="00BF26E8" w:rsidRPr="00C03199">
        <w:t>AF</w:t>
      </w:r>
      <w:r w:rsidRPr="00C03199">
        <w:t xml:space="preserve"> samples were stored in polypropylene centrifuge tubes at -80°C until digestion. To determine the protein concentration, a Pierce BCA protein assay (</w:t>
      </w:r>
      <w:proofErr w:type="spellStart"/>
      <w:r w:rsidRPr="00C03199">
        <w:t>ThermoFisher</w:t>
      </w:r>
      <w:proofErr w:type="spellEnd"/>
      <w:r w:rsidRPr="00C03199">
        <w:t xml:space="preserve"> Scientific, Waltham, MA, Part# 23225) was performed on water-diluted </w:t>
      </w:r>
      <w:r w:rsidR="00BF26E8" w:rsidRPr="00C03199">
        <w:t>AF</w:t>
      </w:r>
      <w:r w:rsidRPr="00C03199">
        <w:t xml:space="preserve"> samples.</w:t>
      </w:r>
    </w:p>
    <w:p w14:paraId="7E649C0D" w14:textId="2C68505C" w:rsidR="00A650C2" w:rsidRPr="00C03199" w:rsidRDefault="00A650C2" w:rsidP="0036282C">
      <w:pPr>
        <w:spacing w:line="480" w:lineRule="auto"/>
        <w:ind w:firstLine="720"/>
        <w:jc w:val="both"/>
      </w:pPr>
      <w:r w:rsidRPr="00C03199">
        <w:t xml:space="preserve">Rhesus and human serum albumin were removed from the </w:t>
      </w:r>
      <w:r w:rsidR="00BF26E8" w:rsidRPr="00C03199">
        <w:t>AF</w:t>
      </w:r>
      <w:r w:rsidRPr="00C03199">
        <w:t xml:space="preserve"> samples using a Human Serum Albumin Affinity Removal System spin cartridge (Agilent, Santa Clara, CA, Part#5188-5334). To prepare the samples for albumin depletion, a 400 µ</w:t>
      </w:r>
      <w:r w:rsidR="003C53FC" w:rsidRPr="00C03199">
        <w:t>L</w:t>
      </w:r>
      <w:r w:rsidRPr="00C03199">
        <w:t xml:space="preserve"> aliquot of </w:t>
      </w:r>
      <w:r w:rsidR="00BF26E8" w:rsidRPr="00C03199">
        <w:t>AF</w:t>
      </w:r>
      <w:r w:rsidRPr="00C03199">
        <w:t xml:space="preserve"> was transferred to a 1.5mL Protein </w:t>
      </w:r>
      <w:proofErr w:type="spellStart"/>
      <w:r w:rsidRPr="00C03199">
        <w:t>LoBind</w:t>
      </w:r>
      <w:proofErr w:type="spellEnd"/>
      <w:r w:rsidRPr="00C03199">
        <w:t xml:space="preserve"> centrifuge tube (VWR, Radnor, PA, Part# 80077-232) and centrifuged at 14,000 </w:t>
      </w:r>
      <w:proofErr w:type="spellStart"/>
      <w:r w:rsidRPr="00C03199">
        <w:t>xg</w:t>
      </w:r>
      <w:proofErr w:type="spellEnd"/>
      <w:r w:rsidRPr="00C03199">
        <w:t xml:space="preserve"> for 10 min. The supernatant was filtered through a 0.22 µm </w:t>
      </w:r>
      <w:proofErr w:type="spellStart"/>
      <w:r w:rsidRPr="00C03199">
        <w:t>Ultrafree</w:t>
      </w:r>
      <w:proofErr w:type="spellEnd"/>
      <w:r w:rsidRPr="00C03199">
        <w:t xml:space="preserve">-MC PVDF spin filter (Millipore, Burlington, MA, Part# UFC30GVNB), </w:t>
      </w:r>
      <w:r w:rsidR="0080310B" w:rsidRPr="00C03199">
        <w:t>to remove cells and particulates</w:t>
      </w:r>
      <w:r w:rsidRPr="00C03199">
        <w:t xml:space="preserve">, and the samples were centrifuged until all the amniotic fluid had passed through the filter. The 0.22 µm filtrate was transferred to an </w:t>
      </w:r>
      <w:proofErr w:type="spellStart"/>
      <w:r w:rsidRPr="00C03199">
        <w:t>Amicon</w:t>
      </w:r>
      <w:proofErr w:type="spellEnd"/>
      <w:r w:rsidRPr="00C03199">
        <w:t xml:space="preserve"> Ultracel-3K 3,000 Dalton (Da) cutoff centrifugal filter (Millipore, Burlington, MA, Part# UFC500396) for concentration and buffer exchange with multiple centrifugations at 14,000 </w:t>
      </w:r>
      <w:proofErr w:type="spellStart"/>
      <w:r w:rsidRPr="00C03199">
        <w:t>xg</w:t>
      </w:r>
      <w:proofErr w:type="spellEnd"/>
      <w:r w:rsidRPr="00C03199">
        <w:t xml:space="preserve"> to concentrate the sample to ~100 </w:t>
      </w:r>
      <w:r w:rsidR="003C53FC" w:rsidRPr="00C03199">
        <w:t xml:space="preserve">µL </w:t>
      </w:r>
      <w:r w:rsidRPr="00C03199">
        <w:t xml:space="preserve">volume followed by dilution in Depletion Column Buffer A (Agilent, Santa Clara, CA, Part# 5185-5987). The buffer-exchanged retentate was collected by inverting the 3,000 Da centrifugal filter into a clean 2.0 mL centrifuge tube and centrifuged at 3,000 </w:t>
      </w:r>
      <w:proofErr w:type="spellStart"/>
      <w:r w:rsidRPr="00C03199">
        <w:t>xg</w:t>
      </w:r>
      <w:proofErr w:type="spellEnd"/>
      <w:r w:rsidRPr="00C03199">
        <w:t xml:space="preserve"> for 3 min. The volume was measured</w:t>
      </w:r>
      <w:r w:rsidR="004761D5" w:rsidRPr="00C03199">
        <w:t>,</w:t>
      </w:r>
      <w:r w:rsidRPr="00C03199">
        <w:t xml:space="preserve"> and additional Depletion Column Buffer A was added to bring the final volume to 200 µL.</w:t>
      </w:r>
    </w:p>
    <w:p w14:paraId="74C3A118" w14:textId="0EDD7698" w:rsidR="00A650C2" w:rsidRPr="00C03199" w:rsidRDefault="00A650C2" w:rsidP="0036282C">
      <w:pPr>
        <w:spacing w:line="480" w:lineRule="auto"/>
        <w:ind w:firstLine="720"/>
        <w:jc w:val="both"/>
      </w:pPr>
      <w:r w:rsidRPr="00C03199">
        <w:t xml:space="preserve">The depletion cartridge was equilibrated with Depletion Column Buffer A and the 200 µL </w:t>
      </w:r>
      <w:r w:rsidR="003C53FC" w:rsidRPr="00C03199">
        <w:t xml:space="preserve">AF </w:t>
      </w:r>
      <w:r w:rsidRPr="00C03199">
        <w:t xml:space="preserve">sample was added to the top of the cartridge. The cartridge was centrifuged at 100 </w:t>
      </w:r>
      <w:proofErr w:type="spellStart"/>
      <w:r w:rsidRPr="00C03199">
        <w:t>xg</w:t>
      </w:r>
      <w:proofErr w:type="spellEnd"/>
      <w:r w:rsidRPr="00C03199">
        <w:t xml:space="preserve"> for 1.5 min and the flow through was collected, followed by two column washes with Depletion Column Buffer A. The depletion spin cartridge was cleaned by eluting the bound human serum albumin with 400 µ</w:t>
      </w:r>
      <w:r w:rsidR="003C53FC" w:rsidRPr="00C03199">
        <w:t>L</w:t>
      </w:r>
      <w:r w:rsidRPr="00C03199">
        <w:t xml:space="preserve"> of Depletion Column Buffer B (Agilent, Santa Clara, CA, Part# 5185-5988), and the elution fluid was set aside. The three albumin-depleted flow through fractions were combined and concentrated in a new 3,000 Da centrifugal spin filter. Samples were added in 400 µ</w:t>
      </w:r>
      <w:r w:rsidR="003B26F5" w:rsidRPr="00C03199">
        <w:t>L</w:t>
      </w:r>
      <w:r w:rsidRPr="00C03199">
        <w:t xml:space="preserve"> increments to the centrifugal filter which was centrifuged at 14,000 </w:t>
      </w:r>
      <w:proofErr w:type="spellStart"/>
      <w:r w:rsidRPr="00C03199">
        <w:t>xg</w:t>
      </w:r>
      <w:proofErr w:type="spellEnd"/>
      <w:r w:rsidRPr="00C03199">
        <w:t xml:space="preserve"> for 10 mi</w:t>
      </w:r>
      <w:r w:rsidR="003B26F5" w:rsidRPr="00C03199">
        <w:t>n</w:t>
      </w:r>
      <w:r w:rsidRPr="00C03199">
        <w:t xml:space="preserve"> between additions. The concentrated sample reten</w:t>
      </w:r>
      <w:r w:rsidR="003B26F5" w:rsidRPr="00C03199">
        <w:t>t</w:t>
      </w:r>
      <w:r w:rsidRPr="00C03199">
        <w:t xml:space="preserve">ate was collected by inverting the 3,000 Dalton centrifugal filter into a clean 2.0 mL centrifuge tube and centrifuged at 3,000 </w:t>
      </w:r>
      <w:proofErr w:type="spellStart"/>
      <w:r w:rsidRPr="00C03199">
        <w:t>xg</w:t>
      </w:r>
      <w:proofErr w:type="spellEnd"/>
      <w:r w:rsidRPr="00C03199">
        <w:t xml:space="preserve"> for 3 min. The volume was measured</w:t>
      </w:r>
      <w:r w:rsidR="003B26F5" w:rsidRPr="00C03199">
        <w:t>,</w:t>
      </w:r>
      <w:r w:rsidRPr="00C03199">
        <w:t xml:space="preserve"> and a BCA protein assay was performed to determine the post-depletion protein recovery. The average amount of protein in the serum albumin depleted samples was 422 µg with an average recovery of 36.1%.</w:t>
      </w:r>
    </w:p>
    <w:p w14:paraId="10081806" w14:textId="584579FC" w:rsidR="00A650C2" w:rsidRPr="00C03199" w:rsidRDefault="00A650C2" w:rsidP="0036282C">
      <w:pPr>
        <w:spacing w:line="480" w:lineRule="auto"/>
        <w:ind w:firstLine="720"/>
        <w:jc w:val="both"/>
      </w:pPr>
      <w:r w:rsidRPr="00C03199">
        <w:t xml:space="preserve">The serum albumin-depleted </w:t>
      </w:r>
      <w:r w:rsidR="003C53FC" w:rsidRPr="00C03199">
        <w:t>AF</w:t>
      </w:r>
      <w:r w:rsidRPr="00C03199">
        <w:t xml:space="preserve"> sample proteins were subjected to proteolytic digestion using an </w:t>
      </w:r>
      <w:proofErr w:type="spellStart"/>
      <w:r w:rsidRPr="00C03199">
        <w:t>EasyPep</w:t>
      </w:r>
      <w:proofErr w:type="spellEnd"/>
      <w:r w:rsidRPr="00C03199">
        <w:t xml:space="preserve"> Mini Digestion kit (</w:t>
      </w:r>
      <w:proofErr w:type="spellStart"/>
      <w:r w:rsidRPr="00C03199">
        <w:t>ThermoFisher</w:t>
      </w:r>
      <w:proofErr w:type="spellEnd"/>
      <w:r w:rsidRPr="00C03199">
        <w:t xml:space="preserve"> Scientific, Waltham, MA) as follows</w:t>
      </w:r>
      <w:r w:rsidR="006C574B" w:rsidRPr="00C03199">
        <w:t>:</w:t>
      </w:r>
      <w:r w:rsidRPr="00C03199">
        <w:t xml:space="preserve"> The concentrated </w:t>
      </w:r>
      <w:r w:rsidR="003C53FC" w:rsidRPr="00C03199">
        <w:t>AF</w:t>
      </w:r>
      <w:r w:rsidRPr="00C03199">
        <w:t xml:space="preserve"> samples were dried using a </w:t>
      </w:r>
      <w:proofErr w:type="spellStart"/>
      <w:r w:rsidRPr="00C03199">
        <w:t>Speedvac</w:t>
      </w:r>
      <w:proofErr w:type="spellEnd"/>
      <w:r w:rsidRPr="00C03199">
        <w:t xml:space="preserve"> centrifugal vacuum. The resulting pellet was resuspended in 100 µ</w:t>
      </w:r>
      <w:r w:rsidR="003C53FC" w:rsidRPr="00C03199">
        <w:t>L</w:t>
      </w:r>
      <w:r w:rsidRPr="00C03199">
        <w:t xml:space="preserve"> of </w:t>
      </w:r>
      <w:proofErr w:type="spellStart"/>
      <w:r w:rsidRPr="00C03199">
        <w:t>EasyPep</w:t>
      </w:r>
      <w:proofErr w:type="spellEnd"/>
      <w:r w:rsidRPr="00C03199">
        <w:t xml:space="preserve"> Mini lysis buffer and incubated at 50°C for 15 min. The samples were reduced</w:t>
      </w:r>
      <w:r w:rsidR="003C53FC" w:rsidRPr="00C03199">
        <w:t>,</w:t>
      </w:r>
      <w:r w:rsidRPr="00C03199">
        <w:t xml:space="preserve"> and the cysteines alkylated by adding 50 µ</w:t>
      </w:r>
      <w:r w:rsidR="003C53FC" w:rsidRPr="00C03199">
        <w:t>L</w:t>
      </w:r>
      <w:r w:rsidRPr="00C03199">
        <w:t xml:space="preserve"> each of the </w:t>
      </w:r>
      <w:proofErr w:type="spellStart"/>
      <w:r w:rsidRPr="00C03199">
        <w:t>EasyPep</w:t>
      </w:r>
      <w:proofErr w:type="spellEnd"/>
      <w:r w:rsidRPr="00C03199">
        <w:t xml:space="preserve"> Mini Reduction Solution and the </w:t>
      </w:r>
      <w:proofErr w:type="spellStart"/>
      <w:r w:rsidRPr="00C03199">
        <w:t>EasyPep</w:t>
      </w:r>
      <w:proofErr w:type="spellEnd"/>
      <w:r w:rsidRPr="00C03199">
        <w:t xml:space="preserve"> Mini Alkylation Solution and incubating the resultant mixture at 95°C for 10 min. Trypsin/Lys-C was added</w:t>
      </w:r>
      <w:r w:rsidR="003C53FC" w:rsidRPr="00C03199">
        <w:t>,</w:t>
      </w:r>
      <w:r w:rsidRPr="00C03199">
        <w:t xml:space="preserve"> and the samples were incubated with shaking at 37°C for 3 hours. The digestion was halted with 50 µ</w:t>
      </w:r>
      <w:r w:rsidR="003C53FC" w:rsidRPr="00C03199">
        <w:t>L</w:t>
      </w:r>
      <w:r w:rsidRPr="00C03199">
        <w:t xml:space="preserve"> of Digestion Stop Solution and the samples were gently mixed for 10 sec.</w:t>
      </w:r>
    </w:p>
    <w:p w14:paraId="218E4CDD" w14:textId="1883AD17" w:rsidR="00A650C2" w:rsidRPr="00C03199" w:rsidRDefault="00A650C2" w:rsidP="0036282C">
      <w:pPr>
        <w:spacing w:line="480" w:lineRule="auto"/>
        <w:ind w:firstLine="720"/>
        <w:jc w:val="both"/>
      </w:pPr>
      <w:r w:rsidRPr="00C03199">
        <w:t xml:space="preserve">Digested samples were cleaned using an </w:t>
      </w:r>
      <w:proofErr w:type="spellStart"/>
      <w:r w:rsidRPr="00C03199">
        <w:t>EasyPep</w:t>
      </w:r>
      <w:proofErr w:type="spellEnd"/>
      <w:r w:rsidRPr="00C03199">
        <w:t xml:space="preserve"> Mini Peptide Clean-up column as follows: The digest solution was transferred to a dry Clean-up column and centrifuged at 1,500 </w:t>
      </w:r>
      <w:proofErr w:type="spellStart"/>
      <w:r w:rsidRPr="00C03199">
        <w:t>xg</w:t>
      </w:r>
      <w:proofErr w:type="spellEnd"/>
      <w:r w:rsidRPr="00C03199">
        <w:t xml:space="preserve"> for 2 min. The column was washed once with 300 </w:t>
      </w:r>
      <w:r w:rsidR="003C53FC" w:rsidRPr="00C03199">
        <w:t xml:space="preserve">µL </w:t>
      </w:r>
      <w:r w:rsidRPr="00C03199">
        <w:t>of Wash Solution A and twice with 300 µ</w:t>
      </w:r>
      <w:r w:rsidR="003C53FC" w:rsidRPr="00C03199">
        <w:t>L</w:t>
      </w:r>
      <w:r w:rsidRPr="00C03199">
        <w:t xml:space="preserve"> of Wash Solution B with the buffer being removed by centrifugation at 1,500 </w:t>
      </w:r>
      <w:proofErr w:type="spellStart"/>
      <w:r w:rsidRPr="00C03199">
        <w:t>xg</w:t>
      </w:r>
      <w:proofErr w:type="spellEnd"/>
      <w:r w:rsidRPr="00C03199">
        <w:t xml:space="preserve"> for 2 min in between washes. Peptides were eluted from the Peptide Clean-up column using 300 </w:t>
      </w:r>
      <w:r w:rsidR="003C53FC" w:rsidRPr="00C03199">
        <w:t xml:space="preserve">µL </w:t>
      </w:r>
      <w:r w:rsidRPr="00C03199">
        <w:t xml:space="preserve">of the Elution Solution followed by centrifugation at 1,500 </w:t>
      </w:r>
      <w:proofErr w:type="spellStart"/>
      <w:r w:rsidRPr="00C03199">
        <w:t>xg</w:t>
      </w:r>
      <w:proofErr w:type="spellEnd"/>
      <w:r w:rsidRPr="00C03199">
        <w:t xml:space="preserve"> for 2 min to collect the peptide-containing eluent. The eluent was </w:t>
      </w:r>
      <w:proofErr w:type="spellStart"/>
      <w:r w:rsidRPr="00C03199">
        <w:t>Speedvac</w:t>
      </w:r>
      <w:proofErr w:type="spellEnd"/>
      <w:r w:rsidRPr="00C03199">
        <w:t xml:space="preserve"> centrifugal vacuum dried</w:t>
      </w:r>
      <w:r w:rsidR="00210014" w:rsidRPr="00C03199">
        <w:t>,</w:t>
      </w:r>
      <w:r w:rsidRPr="00C03199">
        <w:t xml:space="preserve"> and the peptide samples reconstituted in 100µ</w:t>
      </w:r>
      <w:r w:rsidR="003C53FC" w:rsidRPr="00C03199">
        <w:t>L</w:t>
      </w:r>
      <w:r w:rsidRPr="00C03199">
        <w:t xml:space="preserve"> of 0.1% formic acid in </w:t>
      </w:r>
      <w:proofErr w:type="spellStart"/>
      <w:r w:rsidRPr="00C03199">
        <w:t>dionized</w:t>
      </w:r>
      <w:proofErr w:type="spellEnd"/>
      <w:r w:rsidRPr="00C03199">
        <w:t xml:space="preserve"> water and peptide concentrations determined using a Pierce Quantitative Colorimetric Peptide Assay (</w:t>
      </w:r>
      <w:proofErr w:type="spellStart"/>
      <w:r w:rsidRPr="00C03199">
        <w:t>ThermoFisher</w:t>
      </w:r>
      <w:proofErr w:type="spellEnd"/>
      <w:r w:rsidRPr="00C03199">
        <w:t xml:space="preserve"> Scientific, Cat # 23275). Aliquots equaling 2.1 µg of peptides were removed from all samples and pooled together to form the internal reference standard samples</w:t>
      </w:r>
      <w:r w:rsidR="0080310B" w:rsidRPr="00C03199">
        <w:t xml:space="preserve"> (common pool)</w:t>
      </w:r>
      <w:r w:rsidRPr="00C03199">
        <w:t xml:space="preserve"> used for internal reference scaling</w:t>
      </w:r>
      <w:r w:rsidR="00C866E4" w:rsidRPr="00C03199">
        <w:rPr>
          <w:vertAlign w:val="superscript"/>
        </w:rPr>
        <w:t>1</w:t>
      </w:r>
      <w:r w:rsidRPr="00C03199">
        <w:t xml:space="preserve"> (IRS) data analysis. For the Tandem mass tag (</w:t>
      </w:r>
      <w:proofErr w:type="spellStart"/>
      <w:r w:rsidRPr="00C03199">
        <w:t>TMTpro</w:t>
      </w:r>
      <w:proofErr w:type="spellEnd"/>
      <w:r w:rsidRPr="00C03199">
        <w:t xml:space="preserve">) labeling step, 14 µg of the peptide from each </w:t>
      </w:r>
      <w:r w:rsidR="007868C3" w:rsidRPr="00C03199">
        <w:t>AF</w:t>
      </w:r>
      <w:r w:rsidRPr="00C03199">
        <w:t xml:space="preserve"> sample and the common pool samples were then dried by vacuum centrifugation. Dried peptides were reconstituted by adding 100 µL of 100mM Triethanolamine buffer (TEAB) and shaking at 37°C for 15 min. </w:t>
      </w:r>
    </w:p>
    <w:p w14:paraId="6B2773FA" w14:textId="77777777" w:rsidR="00A650C2" w:rsidRPr="00C03199" w:rsidRDefault="00A650C2" w:rsidP="0036282C">
      <w:pPr>
        <w:spacing w:line="480" w:lineRule="auto"/>
        <w:ind w:firstLine="720"/>
        <w:jc w:val="both"/>
      </w:pPr>
    </w:p>
    <w:p w14:paraId="639938C7" w14:textId="1F2FDA9C" w:rsidR="00A650C2" w:rsidRPr="00C03199" w:rsidRDefault="00A650C2" w:rsidP="0036282C">
      <w:pPr>
        <w:spacing w:line="480" w:lineRule="auto"/>
        <w:jc w:val="both"/>
        <w:rPr>
          <w:b/>
          <w:bCs/>
          <w:i/>
          <w:iCs/>
        </w:rPr>
      </w:pPr>
      <w:proofErr w:type="spellStart"/>
      <w:r w:rsidRPr="00C03199">
        <w:rPr>
          <w:b/>
          <w:bCs/>
          <w:i/>
          <w:iCs/>
        </w:rPr>
        <w:t>TMTpro</w:t>
      </w:r>
      <w:proofErr w:type="spellEnd"/>
      <w:r w:rsidRPr="00C03199">
        <w:rPr>
          <w:b/>
          <w:bCs/>
          <w:i/>
          <w:iCs/>
        </w:rPr>
        <w:t xml:space="preserve"> labeling and normaliz</w:t>
      </w:r>
      <w:r w:rsidR="00AE54BD" w:rsidRPr="00C03199">
        <w:rPr>
          <w:b/>
          <w:bCs/>
          <w:i/>
          <w:iCs/>
        </w:rPr>
        <w:t>ed mixing</w:t>
      </w:r>
    </w:p>
    <w:p w14:paraId="082406FC" w14:textId="204158C7" w:rsidR="00A650C2" w:rsidRPr="00C03199" w:rsidRDefault="0080310B" w:rsidP="0036282C">
      <w:pPr>
        <w:spacing w:line="480" w:lineRule="auto"/>
        <w:ind w:firstLine="720"/>
        <w:jc w:val="both"/>
      </w:pPr>
      <w:r w:rsidRPr="00C03199">
        <w:t>Three</w:t>
      </w:r>
      <w:r w:rsidR="00A650C2" w:rsidRPr="00C03199">
        <w:t xml:space="preserve"> tandem mass tag (</w:t>
      </w:r>
      <w:proofErr w:type="spellStart"/>
      <w:r w:rsidR="00A650C2" w:rsidRPr="00C03199">
        <w:t>TMTpro</w:t>
      </w:r>
      <w:proofErr w:type="spellEnd"/>
      <w:r w:rsidR="00A650C2" w:rsidRPr="00C03199">
        <w:t xml:space="preserve">) </w:t>
      </w:r>
      <w:r w:rsidR="00B844E9" w:rsidRPr="00C03199">
        <w:t>18-</w:t>
      </w:r>
      <w:proofErr w:type="gramStart"/>
      <w:r w:rsidR="00B844E9" w:rsidRPr="00C03199">
        <w:t xml:space="preserve">plex </w:t>
      </w:r>
      <w:r w:rsidR="00A650C2" w:rsidRPr="00C03199">
        <w:t xml:space="preserve"> reagent</w:t>
      </w:r>
      <w:proofErr w:type="gramEnd"/>
      <w:r w:rsidR="00A650C2" w:rsidRPr="00C03199">
        <w:t xml:space="preserve"> kits (</w:t>
      </w:r>
      <w:proofErr w:type="spellStart"/>
      <w:r w:rsidR="00A650C2" w:rsidRPr="00C03199">
        <w:t>ThermoFisher</w:t>
      </w:r>
      <w:proofErr w:type="spellEnd"/>
      <w:r w:rsidR="00A650C2" w:rsidRPr="00C03199">
        <w:t xml:space="preserve"> Scientific, Cat # 90309) were used to label the digested </w:t>
      </w:r>
      <w:r w:rsidR="007868C3" w:rsidRPr="00C03199">
        <w:t>AF</w:t>
      </w:r>
      <w:r w:rsidR="00A650C2" w:rsidRPr="00C03199">
        <w:t xml:space="preserve"> peptide samples and pooled standards. Twelve µ</w:t>
      </w:r>
      <w:r w:rsidR="003C53FC" w:rsidRPr="00C03199">
        <w:t>L</w:t>
      </w:r>
      <w:r w:rsidR="00A650C2" w:rsidRPr="00C03199">
        <w:t xml:space="preserve"> of anhydrous acetonitrile was added to 100 µg portions of </w:t>
      </w:r>
      <w:proofErr w:type="spellStart"/>
      <w:r w:rsidR="00A650C2" w:rsidRPr="00C03199">
        <w:t>TMTpro</w:t>
      </w:r>
      <w:proofErr w:type="spellEnd"/>
      <w:r w:rsidR="00A650C2" w:rsidRPr="00C03199">
        <w:t xml:space="preserve"> </w:t>
      </w:r>
      <w:r w:rsidR="00B844E9" w:rsidRPr="00C03199">
        <w:t>18-</w:t>
      </w:r>
      <w:proofErr w:type="gramStart"/>
      <w:r w:rsidR="00B844E9" w:rsidRPr="00C03199">
        <w:t xml:space="preserve">plex </w:t>
      </w:r>
      <w:r w:rsidR="00A650C2" w:rsidRPr="00C03199">
        <w:t xml:space="preserve"> reagents</w:t>
      </w:r>
      <w:proofErr w:type="gramEnd"/>
      <w:r w:rsidR="00A650C2" w:rsidRPr="00C03199">
        <w:t>, the peptide samples in 20 µ</w:t>
      </w:r>
      <w:r w:rsidR="003C53FC" w:rsidRPr="00C03199">
        <w:t>L</w:t>
      </w:r>
      <w:r w:rsidR="00A650C2" w:rsidRPr="00C03199">
        <w:t xml:space="preserve"> of 100mM TEAB were immediately transferred into the dissolved </w:t>
      </w:r>
      <w:proofErr w:type="spellStart"/>
      <w:r w:rsidR="00A650C2" w:rsidRPr="00C03199">
        <w:t>TMTpro</w:t>
      </w:r>
      <w:proofErr w:type="spellEnd"/>
      <w:r w:rsidR="00A650C2" w:rsidRPr="00C03199">
        <w:t xml:space="preserve"> reagents, and labeling was performed by shaking at room temp for 1 hr. After the incubation, 2 µ</w:t>
      </w:r>
      <w:r w:rsidR="003C53FC" w:rsidRPr="00C03199">
        <w:t>L</w:t>
      </w:r>
      <w:r w:rsidR="00A650C2" w:rsidRPr="00C03199">
        <w:t xml:space="preserve"> of each labeled peptide was combined, and 2 µ</w:t>
      </w:r>
      <w:r w:rsidR="003C53FC" w:rsidRPr="00C03199">
        <w:t>L</w:t>
      </w:r>
      <w:r w:rsidR="00A650C2" w:rsidRPr="00C03199">
        <w:t xml:space="preserve"> of 5% hydroxylamine was added. Samples were incubated at room temp for 15 min, then dried by vacuum centrifugation. The remaining 30 µ</w:t>
      </w:r>
      <w:r w:rsidR="003C53FC" w:rsidRPr="00C03199">
        <w:t>L</w:t>
      </w:r>
      <w:r w:rsidR="00A650C2" w:rsidRPr="00C03199">
        <w:t xml:space="preserve"> of each labeled sample was frozen at -80°C without hydroxylamine addition, in case relabeling was required. </w:t>
      </w:r>
    </w:p>
    <w:p w14:paraId="692C991B" w14:textId="7332709E" w:rsidR="00A650C2" w:rsidRPr="00C03199" w:rsidRDefault="00A650C2" w:rsidP="0036282C">
      <w:pPr>
        <w:spacing w:line="480" w:lineRule="auto"/>
        <w:ind w:firstLine="720"/>
        <w:jc w:val="both"/>
      </w:pPr>
      <w:r w:rsidRPr="00C03199">
        <w:t>The 2 µ</w:t>
      </w:r>
      <w:r w:rsidR="003C53FC" w:rsidRPr="00C03199">
        <w:t>L</w:t>
      </w:r>
      <w:r w:rsidRPr="00C03199">
        <w:t xml:space="preserve"> of each combined </w:t>
      </w:r>
      <w:proofErr w:type="spellStart"/>
      <w:r w:rsidRPr="00C03199">
        <w:t>TMTpro</w:t>
      </w:r>
      <w:proofErr w:type="spellEnd"/>
      <w:r w:rsidRPr="00C03199">
        <w:t xml:space="preserve"> labeled sample was then dissolved in 20 µ</w:t>
      </w:r>
      <w:r w:rsidR="003C53FC" w:rsidRPr="00C03199">
        <w:t>L</w:t>
      </w:r>
      <w:r w:rsidRPr="00C03199">
        <w:t xml:space="preserve"> of 5% formic acid and 2 µg of peptides analyzed by a single 140 min LC-MS/MS method using an Orbitrap Fusion Mass Spectrometer</w:t>
      </w:r>
      <w:r w:rsidR="005E409C" w:rsidRPr="00C03199">
        <w:t xml:space="preserve"> (HPLC system and mass spectrometer </w:t>
      </w:r>
      <w:r w:rsidRPr="00C03199">
        <w:t>described below</w:t>
      </w:r>
      <w:r w:rsidR="005E409C" w:rsidRPr="00C03199">
        <w:t>)</w:t>
      </w:r>
      <w:r w:rsidRPr="00C03199">
        <w:t xml:space="preserve">. These single LC runs were performed to volumetrically adjust each sample to provide similar total reporter ion intensities for each labeled sample in the final combined </w:t>
      </w:r>
      <w:r w:rsidR="005E409C" w:rsidRPr="00C03199">
        <w:t xml:space="preserve">mixture </w:t>
      </w:r>
      <w:r w:rsidRPr="00C03199">
        <w:t>for the 2D-LC/MS analysis. The remaining 30 µ</w:t>
      </w:r>
      <w:r w:rsidR="003C53FC" w:rsidRPr="00C03199">
        <w:t>L</w:t>
      </w:r>
      <w:r w:rsidRPr="00C03199">
        <w:t xml:space="preserve"> portion of each </w:t>
      </w:r>
      <w:proofErr w:type="spellStart"/>
      <w:r w:rsidRPr="00C03199">
        <w:t>TMTpro</w:t>
      </w:r>
      <w:proofErr w:type="spellEnd"/>
      <w:r w:rsidRPr="00C03199">
        <w:t xml:space="preserve"> labeled sample was then thawed and aliquots were removed and adjusted by the calculated normalization factors that would produce 50 µg of total peptides from all samples in each </w:t>
      </w:r>
      <w:proofErr w:type="spellStart"/>
      <w:r w:rsidRPr="00C03199">
        <w:t>TMTplex</w:t>
      </w:r>
      <w:proofErr w:type="spellEnd"/>
      <w:r w:rsidRPr="00C03199">
        <w:t xml:space="preserve"> experiment. To quench the labeling reaction, 5% hydroxylamine was added to bring the total hydroxylamine concentration to 0.5% followed by incubation for 15 min at room temperature. The remaining labeled peptides not used for the 2D-LC/MS were stored at -80°C in case a second run was </w:t>
      </w:r>
      <w:r w:rsidR="005E409C" w:rsidRPr="00C03199">
        <w:t>necessary</w:t>
      </w:r>
      <w:r w:rsidRPr="00C03199">
        <w:t>.</w:t>
      </w:r>
    </w:p>
    <w:p w14:paraId="6EFA9D69" w14:textId="77777777" w:rsidR="00A650C2" w:rsidRPr="00C03199" w:rsidRDefault="00A650C2" w:rsidP="0036282C">
      <w:pPr>
        <w:spacing w:line="480" w:lineRule="auto"/>
        <w:ind w:firstLine="720"/>
        <w:jc w:val="both"/>
      </w:pPr>
    </w:p>
    <w:p w14:paraId="1F75C7F9" w14:textId="77777777" w:rsidR="00A650C2" w:rsidRPr="00C03199" w:rsidRDefault="00A650C2" w:rsidP="0036282C">
      <w:pPr>
        <w:spacing w:line="480" w:lineRule="auto"/>
        <w:jc w:val="both"/>
        <w:rPr>
          <w:b/>
          <w:bCs/>
          <w:i/>
          <w:iCs/>
        </w:rPr>
      </w:pPr>
      <w:r w:rsidRPr="00C03199">
        <w:rPr>
          <w:b/>
          <w:bCs/>
          <w:i/>
          <w:iCs/>
        </w:rPr>
        <w:t>Two-dimensional liquid chromatography/mass spectrometry (2D-LC/MS) analysis</w:t>
      </w:r>
    </w:p>
    <w:p w14:paraId="048554A2" w14:textId="231FC005" w:rsidR="00A650C2" w:rsidRPr="00C03199" w:rsidRDefault="00A650C2" w:rsidP="0036282C">
      <w:pPr>
        <w:autoSpaceDE w:val="0"/>
        <w:autoSpaceDN w:val="0"/>
        <w:adjustRightInd w:val="0"/>
        <w:spacing w:line="480" w:lineRule="auto"/>
        <w:ind w:firstLine="720"/>
        <w:jc w:val="both"/>
      </w:pPr>
      <w:r w:rsidRPr="00C03199">
        <w:t xml:space="preserve">The multiplexed samples and common pool samples were dissolved in 10 </w:t>
      </w:r>
      <w:proofErr w:type="spellStart"/>
      <w:r w:rsidRPr="00C03199">
        <w:t>mM</w:t>
      </w:r>
      <w:proofErr w:type="spellEnd"/>
      <w:r w:rsidRPr="00C03199">
        <w:t xml:space="preserve"> ammonium formate, pH 9 buffer and injected onto a </w:t>
      </w:r>
      <w:proofErr w:type="spellStart"/>
      <w:r w:rsidRPr="00C03199">
        <w:t>NanoEase</w:t>
      </w:r>
      <w:proofErr w:type="spellEnd"/>
      <w:r w:rsidRPr="00C03199">
        <w:t xml:space="preserve"> 5 µm </w:t>
      </w:r>
      <w:proofErr w:type="spellStart"/>
      <w:r w:rsidRPr="00C03199">
        <w:t>XBridge</w:t>
      </w:r>
      <w:proofErr w:type="spellEnd"/>
      <w:r w:rsidRPr="00C03199">
        <w:t xml:space="preserve"> BEH130 C18 300 µm x 50 mm column (Waters Corporation, Milford, MA) at 3 µ</w:t>
      </w:r>
      <w:r w:rsidR="003C53FC" w:rsidRPr="00C03199">
        <w:t>L</w:t>
      </w:r>
      <w:r w:rsidRPr="00C03199">
        <w:t xml:space="preserve">/min in a mobile phase containing 10 </w:t>
      </w:r>
      <w:proofErr w:type="spellStart"/>
      <w:r w:rsidRPr="00C03199">
        <w:t>mM</w:t>
      </w:r>
      <w:proofErr w:type="spellEnd"/>
      <w:r w:rsidRPr="00C03199">
        <w:t xml:space="preserve"> ammonium formate (pH 9). Peptides from </w:t>
      </w:r>
      <w:r w:rsidR="007868C3" w:rsidRPr="00C03199">
        <w:t>AF</w:t>
      </w:r>
      <w:r w:rsidRPr="00C03199">
        <w:t xml:space="preserve"> were eluted by sequential injection of 20 µ</w:t>
      </w:r>
      <w:r w:rsidR="003C53FC" w:rsidRPr="00C03199">
        <w:t>L</w:t>
      </w:r>
      <w:r w:rsidRPr="00C03199">
        <w:t xml:space="preserve"> volumes of 17, 20, 21, 22, 23, 24, 25, 26, 27, 28, 29, 30, 31, 32, 33, 34, 35, 40, 50, 90% acetonitrile (</w:t>
      </w:r>
      <w:r w:rsidR="006641DF" w:rsidRPr="00C03199">
        <w:t>ACN</w:t>
      </w:r>
      <w:r w:rsidRPr="00C03199">
        <w:t xml:space="preserve">) (20 fractions). </w:t>
      </w:r>
    </w:p>
    <w:p w14:paraId="0A0C6EAC" w14:textId="05B5CCBE" w:rsidR="00A650C2" w:rsidRPr="00C03199" w:rsidRDefault="00A650C2" w:rsidP="0036282C">
      <w:pPr>
        <w:autoSpaceDE w:val="0"/>
        <w:autoSpaceDN w:val="0"/>
        <w:adjustRightInd w:val="0"/>
        <w:spacing w:line="480" w:lineRule="auto"/>
        <w:ind w:firstLine="720"/>
        <w:jc w:val="both"/>
      </w:pPr>
      <w:r w:rsidRPr="00C03199">
        <w:t>Eluted peptides were diluted at a 3-way union with mobile phase containing 0.1% formic acid at a 24 µ</w:t>
      </w:r>
      <w:r w:rsidR="003C53FC" w:rsidRPr="00C03199">
        <w:t>L</w:t>
      </w:r>
      <w:r w:rsidRPr="00C03199">
        <w:t xml:space="preserve">/min flow rate and delivered to an Acclaim </w:t>
      </w:r>
      <w:proofErr w:type="spellStart"/>
      <w:r w:rsidRPr="00C03199">
        <w:t>PepMap</w:t>
      </w:r>
      <w:proofErr w:type="spellEnd"/>
      <w:r w:rsidRPr="00C03199">
        <w:t xml:space="preserve"> 100 µm x 2 cm </w:t>
      </w:r>
      <w:proofErr w:type="spellStart"/>
      <w:r w:rsidRPr="00C03199">
        <w:t>NanoViper</w:t>
      </w:r>
      <w:proofErr w:type="spellEnd"/>
      <w:r w:rsidRPr="00C03199">
        <w:t xml:space="preserve"> C18, 5 µm trap (Thermo Fisher Scientific) on a switching valve. After 10 min of loading, the trap column was switched in-line to a </w:t>
      </w:r>
      <w:proofErr w:type="spellStart"/>
      <w:r w:rsidRPr="00C03199">
        <w:t>PepMap</w:t>
      </w:r>
      <w:proofErr w:type="spellEnd"/>
      <w:r w:rsidRPr="00C03199">
        <w:t xml:space="preserve"> RSLC C18, 2 µm, 75 µm x 25 cm </w:t>
      </w:r>
      <w:proofErr w:type="spellStart"/>
      <w:r w:rsidRPr="00C03199">
        <w:t>EasySpray</w:t>
      </w:r>
      <w:proofErr w:type="spellEnd"/>
      <w:r w:rsidRPr="00C03199">
        <w:t xml:space="preserve"> column (</w:t>
      </w:r>
      <w:proofErr w:type="spellStart"/>
      <w:r w:rsidRPr="00C03199">
        <w:t>ThermoFisher</w:t>
      </w:r>
      <w:proofErr w:type="spellEnd"/>
      <w:r w:rsidRPr="00C03199">
        <w:t xml:space="preserve"> Scientific). </w:t>
      </w:r>
      <w:proofErr w:type="spellStart"/>
      <w:r w:rsidRPr="00C03199">
        <w:t>TMTpro</w:t>
      </w:r>
      <w:proofErr w:type="spellEnd"/>
      <w:r w:rsidRPr="00C03199">
        <w:t xml:space="preserve"> </w:t>
      </w:r>
      <w:r w:rsidR="00B844E9" w:rsidRPr="00C03199">
        <w:t>18-</w:t>
      </w:r>
      <w:proofErr w:type="gramStart"/>
      <w:r w:rsidR="00B844E9" w:rsidRPr="00C03199">
        <w:t xml:space="preserve">plex </w:t>
      </w:r>
      <w:r w:rsidRPr="00C03199">
        <w:t xml:space="preserve"> labeled</w:t>
      </w:r>
      <w:proofErr w:type="gramEnd"/>
      <w:r w:rsidRPr="00C03199">
        <w:t xml:space="preserve"> peptides from </w:t>
      </w:r>
      <w:r w:rsidR="006641DF" w:rsidRPr="00C03199">
        <w:t>AF</w:t>
      </w:r>
      <w:r w:rsidRPr="00C03199">
        <w:t xml:space="preserve"> were then separated at low pH in the second dimension using a 7.5–30% ACN gradient over 100 min in the mobile phase containing 0.1% formic acid at a 300 </w:t>
      </w:r>
      <w:proofErr w:type="spellStart"/>
      <w:r w:rsidRPr="00C03199">
        <w:t>nL</w:t>
      </w:r>
      <w:proofErr w:type="spellEnd"/>
      <w:r w:rsidRPr="00C03199">
        <w:t xml:space="preserve">/min flow rate. </w:t>
      </w:r>
    </w:p>
    <w:p w14:paraId="19FE6938" w14:textId="7D35BF24" w:rsidR="00A650C2" w:rsidRPr="00C03199" w:rsidRDefault="00A650C2" w:rsidP="0036282C">
      <w:pPr>
        <w:autoSpaceDE w:val="0"/>
        <w:autoSpaceDN w:val="0"/>
        <w:adjustRightInd w:val="0"/>
        <w:spacing w:line="480" w:lineRule="auto"/>
        <w:ind w:firstLine="720"/>
        <w:jc w:val="both"/>
      </w:pPr>
      <w:r w:rsidRPr="00C03199">
        <w:t xml:space="preserve">Tandem mass spectrometry data was collected using an </w:t>
      </w:r>
      <w:proofErr w:type="spellStart"/>
      <w:r w:rsidRPr="00C03199">
        <w:t>Orbitrap</w:t>
      </w:r>
      <w:proofErr w:type="spellEnd"/>
      <w:r w:rsidRPr="00C03199">
        <w:t xml:space="preserve"> Fusion </w:t>
      </w:r>
      <w:proofErr w:type="spellStart"/>
      <w:r w:rsidRPr="00C03199">
        <w:t>Tribrid</w:t>
      </w:r>
      <w:proofErr w:type="spellEnd"/>
      <w:r w:rsidRPr="00C03199">
        <w:t xml:space="preserve"> instrument (Thermo Scientific, San Jose, CA) configured with an </w:t>
      </w:r>
      <w:proofErr w:type="spellStart"/>
      <w:r w:rsidRPr="00C03199">
        <w:t>EasySpray</w:t>
      </w:r>
      <w:proofErr w:type="spellEnd"/>
      <w:r w:rsidRPr="00C03199">
        <w:t xml:space="preserve"> </w:t>
      </w:r>
      <w:proofErr w:type="spellStart"/>
      <w:r w:rsidRPr="00C03199">
        <w:t>NanoSource</w:t>
      </w:r>
      <w:proofErr w:type="spellEnd"/>
      <w:r w:rsidRPr="00C03199">
        <w:t xml:space="preserve">. Survey scans were performed in the Orbitrap mass analyzer </w:t>
      </w:r>
      <w:r w:rsidR="00C904EF" w:rsidRPr="00C03199">
        <w:t xml:space="preserve">(400-1600 m/z range, </w:t>
      </w:r>
      <w:r w:rsidRPr="00C03199">
        <w:t>resolution = 120,000</w:t>
      </w:r>
      <w:r w:rsidR="00C904EF" w:rsidRPr="00C03199">
        <w:t xml:space="preserve">, AGC = 400,000, MIT = 50 </w:t>
      </w:r>
      <w:proofErr w:type="spellStart"/>
      <w:r w:rsidR="00C904EF" w:rsidRPr="00C03199">
        <w:t>ms</w:t>
      </w:r>
      <w:proofErr w:type="spellEnd"/>
      <w:r w:rsidR="00C904EF" w:rsidRPr="00C03199">
        <w:t>)</w:t>
      </w:r>
      <w:r w:rsidRPr="00C03199">
        <w:t>, with internal mass calibration enabled, and data-dependent MS2 scans using dynamic exclusion</w:t>
      </w:r>
      <w:r w:rsidR="00C904EF" w:rsidRPr="00C03199">
        <w:t xml:space="preserve"> (window 10 ppm, duration 60s)</w:t>
      </w:r>
      <w:r w:rsidRPr="00C03199">
        <w:t xml:space="preserve"> performed in the linear ion trap using collision-induced dissociation</w:t>
      </w:r>
      <w:r w:rsidR="006641DF" w:rsidRPr="00C03199">
        <w:t xml:space="preserve"> (NCE = 30</w:t>
      </w:r>
      <w:r w:rsidR="00C904EF" w:rsidRPr="00C03199">
        <w:t xml:space="preserve">, Rapid mode, 450-1400 m/z range, AGC = 10,000, MIT = 50 </w:t>
      </w:r>
      <w:proofErr w:type="spellStart"/>
      <w:r w:rsidR="00C904EF" w:rsidRPr="00C03199">
        <w:t>ms</w:t>
      </w:r>
      <w:proofErr w:type="spellEnd"/>
      <w:r w:rsidR="006641DF" w:rsidRPr="00C03199">
        <w:t>)</w:t>
      </w:r>
      <w:r w:rsidRPr="00C03199">
        <w:t>. Reporter ion detection was performed in the Orbitrap mass analyzer</w:t>
      </w:r>
      <w:r w:rsidR="00C904EF" w:rsidRPr="00C03199">
        <w:t xml:space="preserve"> (resolution = 50,000)</w:t>
      </w:r>
      <w:r w:rsidRPr="00C03199">
        <w:t xml:space="preserve"> using MS3 scans following synchronous precursor isolation of the top 10 ions in the linear ion trap, and higher-energy collisional dissociation</w:t>
      </w:r>
      <w:r w:rsidR="00C904EF" w:rsidRPr="00C03199">
        <w:t xml:space="preserve"> (NCE = 55; 110-500 m/z range, AGC = 125,000, MIT = 120 </w:t>
      </w:r>
      <w:proofErr w:type="spellStart"/>
      <w:r w:rsidR="00C904EF" w:rsidRPr="00C03199">
        <w:t>ms</w:t>
      </w:r>
      <w:proofErr w:type="spellEnd"/>
      <w:r w:rsidR="00C904EF" w:rsidRPr="00C03199">
        <w:t>)</w:t>
      </w:r>
      <w:r w:rsidRPr="00C03199">
        <w:t xml:space="preserve"> in the ion-routing multipole. </w:t>
      </w:r>
    </w:p>
    <w:p w14:paraId="3A1EBABA" w14:textId="77777777" w:rsidR="00905D3C" w:rsidRPr="00C03199" w:rsidRDefault="00905D3C" w:rsidP="0036282C">
      <w:pPr>
        <w:spacing w:line="480" w:lineRule="auto"/>
        <w:jc w:val="both"/>
        <w:rPr>
          <w:b/>
          <w:bCs/>
          <w:i/>
          <w:iCs/>
        </w:rPr>
      </w:pPr>
    </w:p>
    <w:p w14:paraId="4F61C6BC" w14:textId="36857D25" w:rsidR="00905D3C" w:rsidRPr="00C03199" w:rsidRDefault="00905D3C" w:rsidP="0036282C">
      <w:pPr>
        <w:spacing w:line="480" w:lineRule="auto"/>
        <w:jc w:val="both"/>
        <w:rPr>
          <w:b/>
          <w:bCs/>
          <w:i/>
          <w:iCs/>
        </w:rPr>
      </w:pPr>
      <w:r w:rsidRPr="00C03199">
        <w:rPr>
          <w:b/>
          <w:bCs/>
          <w:i/>
          <w:iCs/>
        </w:rPr>
        <w:t>Data analysis</w:t>
      </w:r>
    </w:p>
    <w:p w14:paraId="7511F7F4" w14:textId="12A662FC" w:rsidR="00905D3C" w:rsidRPr="00C03199" w:rsidRDefault="00010CA6" w:rsidP="0036282C">
      <w:pPr>
        <w:spacing w:line="480" w:lineRule="auto"/>
        <w:ind w:firstLine="720"/>
        <w:jc w:val="both"/>
        <w:rPr>
          <w:rFonts w:eastAsiaTheme="minorEastAsia"/>
        </w:rPr>
      </w:pPr>
      <w:r w:rsidRPr="00C03199">
        <w:rPr>
          <w:rFonts w:eastAsiaTheme="minorEastAsia"/>
        </w:rPr>
        <w:t xml:space="preserve">FASTA files for each species were downloaded from </w:t>
      </w:r>
      <w:hyperlink r:id="rId5" w:history="1">
        <w:r w:rsidRPr="00C03199">
          <w:rPr>
            <w:rStyle w:val="Hyperlink"/>
            <w:rFonts w:eastAsiaTheme="minorEastAsia"/>
            <w:color w:val="auto"/>
          </w:rPr>
          <w:t>www.UniProt.org</w:t>
        </w:r>
      </w:hyperlink>
      <w:r w:rsidRPr="00C03199">
        <w:rPr>
          <w:rFonts w:eastAsiaTheme="minorEastAsia"/>
        </w:rPr>
        <w:t xml:space="preserve"> in October 2022. </w:t>
      </w:r>
      <w:r w:rsidR="00905D3C" w:rsidRPr="00C03199">
        <w:rPr>
          <w:rFonts w:eastAsiaTheme="minorEastAsia"/>
        </w:rPr>
        <w:t>Proteome UP000006718 (Macaca mulatta, taxon ID 9544) canonical</w:t>
      </w:r>
      <w:r w:rsidRPr="00C03199">
        <w:rPr>
          <w:rFonts w:eastAsiaTheme="minorEastAsia"/>
        </w:rPr>
        <w:t xml:space="preserve"> (one protein per gene)</w:t>
      </w:r>
      <w:r w:rsidR="00905D3C" w:rsidRPr="00C03199">
        <w:rPr>
          <w:rFonts w:eastAsiaTheme="minorEastAsia"/>
        </w:rPr>
        <w:t xml:space="preserve"> FASTA </w:t>
      </w:r>
      <w:r w:rsidRPr="00C03199">
        <w:rPr>
          <w:rFonts w:eastAsiaTheme="minorEastAsia"/>
        </w:rPr>
        <w:t xml:space="preserve">had </w:t>
      </w:r>
      <w:r w:rsidRPr="00C03199">
        <w:rPr>
          <w:iCs/>
          <w:shd w:val="clear" w:color="auto" w:fill="FFFFFF"/>
        </w:rPr>
        <w:t xml:space="preserve">21,880 </w:t>
      </w:r>
      <w:r w:rsidR="00905D3C" w:rsidRPr="00C03199">
        <w:rPr>
          <w:rFonts w:eastAsiaTheme="minorEastAsia"/>
        </w:rPr>
        <w:t>protein</w:t>
      </w:r>
      <w:r w:rsidRPr="00C03199">
        <w:rPr>
          <w:rFonts w:eastAsiaTheme="minorEastAsia"/>
        </w:rPr>
        <w:t xml:space="preserve"> sequences.</w:t>
      </w:r>
      <w:r w:rsidR="00905D3C" w:rsidRPr="00C03199">
        <w:rPr>
          <w:rFonts w:eastAsiaTheme="minorEastAsia"/>
        </w:rPr>
        <w:t xml:space="preserve"> Common contaminants (17</w:t>
      </w:r>
      <w:r w:rsidRPr="00C03199">
        <w:rPr>
          <w:rFonts w:eastAsiaTheme="minorEastAsia"/>
        </w:rPr>
        <w:t>5</w:t>
      </w:r>
      <w:r w:rsidR="00905D3C" w:rsidRPr="00C03199">
        <w:rPr>
          <w:rFonts w:eastAsiaTheme="minorEastAsia"/>
        </w:rPr>
        <w:t xml:space="preserve"> sequences) were added, and sequence-reversed entries were concatenated for a final FASTA file of </w:t>
      </w:r>
      <w:r w:rsidRPr="00C03199">
        <w:rPr>
          <w:rFonts w:eastAsiaTheme="minorEastAsia"/>
        </w:rPr>
        <w:t>44</w:t>
      </w:r>
      <w:r w:rsidR="00905D3C" w:rsidRPr="00C03199">
        <w:rPr>
          <w:rFonts w:eastAsiaTheme="minorEastAsia"/>
        </w:rPr>
        <w:t>,</w:t>
      </w:r>
      <w:r w:rsidRPr="00C03199">
        <w:rPr>
          <w:rFonts w:eastAsiaTheme="minorEastAsia"/>
        </w:rPr>
        <w:t xml:space="preserve">110 </w:t>
      </w:r>
      <w:r w:rsidR="00905D3C" w:rsidRPr="00C03199">
        <w:rPr>
          <w:rFonts w:eastAsiaTheme="minorEastAsia"/>
        </w:rPr>
        <w:t>sequences.</w:t>
      </w:r>
      <w:r w:rsidRPr="00C03199">
        <w:rPr>
          <w:rFonts w:eastAsiaTheme="minorEastAsia"/>
        </w:rPr>
        <w:t xml:space="preserve"> </w:t>
      </w:r>
      <w:r w:rsidRPr="00C03199">
        <w:rPr>
          <w:iCs/>
        </w:rPr>
        <w:t xml:space="preserve">UP000005640 (Homo sapiens, taxon ID 9606) </w:t>
      </w:r>
      <w:r w:rsidRPr="00C03199">
        <w:rPr>
          <w:rFonts w:eastAsiaTheme="minorEastAsia"/>
        </w:rPr>
        <w:t xml:space="preserve">canonical FASTA had </w:t>
      </w:r>
      <w:r w:rsidRPr="00C03199">
        <w:rPr>
          <w:iCs/>
        </w:rPr>
        <w:t>20,607 protein sequences and was augmented with common contaminants and decoy sequences for a final FASTA file with 41,564 sequences.</w:t>
      </w:r>
      <w:r w:rsidR="00905D3C" w:rsidRPr="00C03199">
        <w:rPr>
          <w:rFonts w:eastAsiaTheme="minorEastAsia"/>
        </w:rPr>
        <w:t xml:space="preserve"> </w:t>
      </w:r>
    </w:p>
    <w:p w14:paraId="37805911" w14:textId="0374EA1A" w:rsidR="00027E06" w:rsidRPr="00C03199" w:rsidRDefault="00905D3C" w:rsidP="0036282C">
      <w:pPr>
        <w:spacing w:line="480" w:lineRule="auto"/>
        <w:ind w:firstLine="720"/>
        <w:jc w:val="both"/>
        <w:rPr>
          <w:rFonts w:eastAsiaTheme="minorEastAsia"/>
        </w:rPr>
      </w:pPr>
      <w:r w:rsidRPr="00C03199">
        <w:rPr>
          <w:rFonts w:eastAsiaTheme="minorEastAsia"/>
        </w:rPr>
        <w:t>The 60 binary instrument files (20 fractions in each of the three plexes) were processed with the PAW pipeline</w:t>
      </w:r>
      <w:r w:rsidR="00A87F52" w:rsidRPr="00C03199">
        <w:rPr>
          <w:rFonts w:eastAsiaTheme="minorEastAsia"/>
        </w:rPr>
        <w:fldChar w:fldCharType="begin"/>
      </w:r>
      <w:r w:rsidR="00A87F52" w:rsidRPr="00C03199">
        <w:rPr>
          <w:rFonts w:eastAsiaTheme="minorEastAsia"/>
        </w:rPr>
        <w:instrText xml:space="preserve"> ADDIN EN.CITE &lt;EndNote&gt;&lt;Cite&gt;&lt;Author&gt;Wilmarth&lt;/Author&gt;&lt;Year&gt;2009&lt;/Year&gt;&lt;RecNum&gt;17&lt;/RecNum&gt;&lt;DisplayText&gt;&lt;style face="superscript"&gt;1&lt;/style&gt;&lt;/DisplayText&gt;&lt;record&gt;&lt;rec-number&gt;17&lt;/rec-number&gt;&lt;foreign-keys&gt;&lt;key app="EN" db-id="0vtrxds2mdwzr6ezfr2vr993tvszzpdt5wzz" timestamp="1681562021"&gt;17&lt;/key&gt;&lt;/foreign-keys&gt;&lt;ref-type name="Journal Article"&gt;17&lt;/ref-type&gt;&lt;contributors&gt;&lt;authors&gt;&lt;author&gt;Wilmarth, P. A.&lt;/author&gt;&lt;author&gt;Riviere, M. A.&lt;/author&gt;&lt;author&gt;David, L. L.&lt;/author&gt;&lt;/authors&gt;&lt;/contributors&gt;&lt;auth-address&gt;Department of Biochemistry and Molecular Biology, School of Medicine, Oregon Health &amp;amp; Science University, 3181 SW Sam Jackson Park Road, Portland, OR 97239 USA.&lt;/auth-address&gt;&lt;titles&gt;&lt;title&gt;Techniques for accurate protein identification in shotgun proteomic studies of human, mouse, bovine, and chicken lenses&lt;/title&gt;&lt;secondary-title&gt;J Ocul Biol Dis Infor&lt;/secondary-title&gt;&lt;/titles&gt;&lt;periodical&gt;&lt;full-title&gt;J Ocul Biol Dis Infor&lt;/full-title&gt;&lt;/periodical&gt;&lt;pages&gt;223-234&lt;/pages&gt;&lt;volume&gt;2&lt;/volume&gt;&lt;number&gt;4&lt;/number&gt;&lt;edition&gt;20091212&lt;/edition&gt;&lt;dates&gt;&lt;year&gt;2009&lt;/year&gt;&lt;pub-dates&gt;&lt;date&gt;Dec 12&lt;/date&gt;&lt;/pub-dates&gt;&lt;/dates&gt;&lt;isbn&gt;1936-8437 (Print)&amp;#xD;1936-8437&lt;/isbn&gt;&lt;accession-num&gt;20157357&lt;/accession-num&gt;&lt;urls&gt;&lt;/urls&gt;&lt;custom2&gt;PMC2816815&lt;/custom2&gt;&lt;electronic-resource-num&gt;10.1007/s12177-009-9042-6&lt;/electronic-resource-num&gt;&lt;remote-database-provider&gt;NLM&lt;/remote-database-provider&gt;&lt;language&gt;eng&lt;/language&gt;&lt;/record&gt;&lt;/Cite&gt;&lt;/EndNote&gt;</w:instrText>
      </w:r>
      <w:r w:rsidR="00A87F52" w:rsidRPr="00C03199">
        <w:rPr>
          <w:rFonts w:eastAsiaTheme="minorEastAsia"/>
        </w:rPr>
        <w:fldChar w:fldCharType="separate"/>
      </w:r>
      <w:r w:rsidR="00A87F52" w:rsidRPr="00C03199">
        <w:rPr>
          <w:rFonts w:eastAsiaTheme="minorEastAsia"/>
          <w:noProof/>
          <w:vertAlign w:val="superscript"/>
        </w:rPr>
        <w:t>1</w:t>
      </w:r>
      <w:r w:rsidR="00A87F52" w:rsidRPr="00C03199">
        <w:rPr>
          <w:rFonts w:eastAsiaTheme="minorEastAsia"/>
        </w:rPr>
        <w:fldChar w:fldCharType="end"/>
      </w:r>
      <w:r w:rsidR="00F524E1" w:rsidRPr="00C03199">
        <w:rPr>
          <w:rFonts w:eastAsiaTheme="minorEastAsia"/>
        </w:rPr>
        <w:t xml:space="preserve"> (https://github.com/pwilmart/PAW_pipeline).</w:t>
      </w:r>
      <w:r w:rsidRPr="00C03199">
        <w:rPr>
          <w:rFonts w:eastAsiaTheme="minorEastAsia"/>
        </w:rPr>
        <w:t xml:space="preserve"> Binary files were converted to text files using MSConvert</w:t>
      </w:r>
      <w:r w:rsidR="00A87F52" w:rsidRPr="00C03199">
        <w:rPr>
          <w:rFonts w:eastAsiaTheme="minorEastAsia"/>
        </w:rPr>
        <w:fldChar w:fldCharType="begin">
          <w:fldData xml:space="preserve">PEVuZE5vdGU+PENpdGU+PEF1dGhvcj5DaGFtYmVyczwvQXV0aG9yPjxZZWFyPjIwMTI8L1llYXI+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</w:fldData>
        </w:fldChar>
      </w:r>
      <w:r w:rsidR="00A87F52" w:rsidRPr="00C03199">
        <w:rPr>
          <w:rFonts w:eastAsiaTheme="minorEastAsia"/>
        </w:rPr>
        <w:instrText xml:space="preserve"> ADDIN EN.CITE </w:instrText>
      </w:r>
      <w:r w:rsidR="00A87F52" w:rsidRPr="00C03199">
        <w:rPr>
          <w:rFonts w:eastAsiaTheme="minorEastAsia"/>
        </w:rPr>
        <w:fldChar w:fldCharType="begin">
          <w:fldData xml:space="preserve">PEVuZE5vdGU+PENpdGU+PEF1dGhvcj5DaGFtYmVyczwvQXV0aG9yPjxZZWFyPjIwMTI8L1llYXI+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</w:fldData>
        </w:fldChar>
      </w:r>
      <w:r w:rsidR="00A87F52" w:rsidRPr="00C03199">
        <w:rPr>
          <w:rFonts w:eastAsiaTheme="minorEastAsia"/>
        </w:rPr>
        <w:instrText xml:space="preserve"> ADDIN EN.CITE.DATA </w:instrText>
      </w:r>
      <w:r w:rsidR="00A87F52" w:rsidRPr="00C03199">
        <w:rPr>
          <w:rFonts w:eastAsiaTheme="minorEastAsia"/>
        </w:rPr>
      </w:r>
      <w:r w:rsidR="00A87F52" w:rsidRPr="00C03199">
        <w:rPr>
          <w:rFonts w:eastAsiaTheme="minorEastAsia"/>
        </w:rPr>
        <w:fldChar w:fldCharType="end"/>
      </w:r>
      <w:r w:rsidR="00A87F52" w:rsidRPr="00C03199">
        <w:rPr>
          <w:rFonts w:eastAsiaTheme="minorEastAsia"/>
        </w:rPr>
      </w:r>
      <w:r w:rsidR="00A87F52" w:rsidRPr="00C03199">
        <w:rPr>
          <w:rFonts w:eastAsiaTheme="minorEastAsia"/>
        </w:rPr>
        <w:fldChar w:fldCharType="separate"/>
      </w:r>
      <w:r w:rsidR="00A87F52" w:rsidRPr="00C03199">
        <w:rPr>
          <w:rFonts w:eastAsiaTheme="minorEastAsia"/>
          <w:noProof/>
          <w:vertAlign w:val="superscript"/>
        </w:rPr>
        <w:t>2</w:t>
      </w:r>
      <w:r w:rsidR="00A87F52" w:rsidRPr="00C03199">
        <w:rPr>
          <w:rFonts w:eastAsiaTheme="minorEastAsia"/>
        </w:rPr>
        <w:fldChar w:fldCharType="end"/>
      </w:r>
      <w:r w:rsidRPr="00C03199">
        <w:rPr>
          <w:rFonts w:eastAsiaTheme="minorEastAsia"/>
        </w:rPr>
        <w:t xml:space="preserve">. Python scripts extracted </w:t>
      </w:r>
      <w:proofErr w:type="spellStart"/>
      <w:r w:rsidRPr="00C03199">
        <w:rPr>
          <w:rFonts w:eastAsiaTheme="minorEastAsia"/>
        </w:rPr>
        <w:t>TMTpro</w:t>
      </w:r>
      <w:proofErr w:type="spellEnd"/>
      <w:r w:rsidRPr="00C03199">
        <w:rPr>
          <w:rFonts w:eastAsiaTheme="minorEastAsia"/>
        </w:rPr>
        <w:t xml:space="preserve"> reporter ion peak heights and fragment ion spectra in MS2 format</w:t>
      </w:r>
      <w:r w:rsidR="00A87F52" w:rsidRPr="00C03199">
        <w:rPr>
          <w:rFonts w:eastAsiaTheme="minorEastAsia"/>
        </w:rPr>
        <w:fldChar w:fldCharType="begin"/>
      </w:r>
      <w:r w:rsidR="00A87F52" w:rsidRPr="00C03199">
        <w:rPr>
          <w:rFonts w:eastAsiaTheme="minorEastAsia"/>
        </w:rPr>
        <w:instrText xml:space="preserve"> ADDIN EN.CITE &lt;EndNote&gt;&lt;Cite&gt;&lt;Author&gt;McDonald&lt;/Author&gt;&lt;Year&gt;2004&lt;/Year&gt;&lt;RecNum&gt;19&lt;/RecNum&gt;&lt;DisplayText&gt;&lt;style face="superscript"&gt;3&lt;/style&gt;&lt;/DisplayText&gt;&lt;record&gt;&lt;rec-number&gt;19&lt;/rec-number&gt;&lt;foreign-keys&gt;&lt;key app="EN" db-id="0vtrxds2mdwzr6ezfr2vr993tvszzpdt5wzz" timestamp="1681562021"&gt;19&lt;/key&gt;&lt;/foreign-keys&gt;&lt;ref-type name="Journal Article"&gt;17&lt;/ref-type&gt;&lt;contributors&gt;&lt;authors&gt;&lt;author&gt;McDonald, W. H.&lt;/author&gt;&lt;author&gt;Tabb, D. L.&lt;/author&gt;&lt;author&gt;Sadygov, R. G.&lt;/author&gt;&lt;author&gt;MacCoss, M. J.&lt;/author&gt;&lt;author&gt;Venable, J.&lt;/author&gt;&lt;author&gt;Graumann, J.&lt;/author&gt;&lt;author&gt;Johnson, J. R.&lt;/author&gt;&lt;author&gt;Cociorva, D.&lt;/author&gt;&lt;author&gt;Yates, J. R., 3rd&lt;/author&gt;&lt;/authors&gt;&lt;/contributors&gt;&lt;auth-address&gt;Department of Cell Biology, The Scripps Research Institute, La Jolla, CA, USA.&lt;/auth-address&gt;&lt;titles&gt;&lt;title&gt;MS1, MS2, and SQT-three unified, compact, and easily parsed file formats for the storage of shotgun proteomic spectra and identifications&lt;/title&gt;&lt;secondary-title&gt;Rapid Commun Mass Spectrom&lt;/secondary-title&gt;&lt;/titles&gt;&lt;periodical&gt;&lt;full-title&gt;Rapid Commun Mass Spectrom&lt;/full-title&gt;&lt;/periodical&gt;&lt;pages&gt;2162-8&lt;/pages&gt;&lt;volume&gt;18&lt;/volume&gt;&lt;number&gt;18&lt;/number&gt;&lt;keywords&gt;&lt;keyword&gt;*Database Management Systems&lt;/keyword&gt;&lt;keyword&gt;*Databases, Protein&lt;/keyword&gt;&lt;keyword&gt;*Documentation&lt;/keyword&gt;&lt;keyword&gt;Electronic Data Processing&lt;/keyword&gt;&lt;keyword&gt;Information Storage and Retrieval/*methods&lt;/keyword&gt;&lt;keyword&gt;Mass Spectrometry/*methods&lt;/keyword&gt;&lt;keyword&gt;Proteins/analysis/chemistry&lt;/keyword&gt;&lt;keyword&gt;Proteome/*analysis/*chemistry&lt;/keyword&gt;&lt;keyword&gt;Sequence Analysis, Protein/methods&lt;/keyword&gt;&lt;/keywords&gt;&lt;dates&gt;&lt;year&gt;2004&lt;/year&gt;&lt;/dates&gt;&lt;isbn&gt;0951-4198 (Print)&amp;#xD;0951-4198&lt;/isbn&gt;&lt;accession-num&gt;15317041&lt;/accession-num&gt;&lt;urls&gt;&lt;/urls&gt;&lt;electronic-resource-num&gt;10.1002/rcm.1603&lt;/electronic-resource-num&gt;&lt;remote-database-provider&gt;NLM&lt;/remote-database-provider&gt;&lt;language&gt;eng&lt;/language&gt;&lt;/record&gt;&lt;/Cite&gt;&lt;/EndNote&gt;</w:instrText>
      </w:r>
      <w:r w:rsidR="00A87F52" w:rsidRPr="00C03199">
        <w:rPr>
          <w:rFonts w:eastAsiaTheme="minorEastAsia"/>
        </w:rPr>
        <w:fldChar w:fldCharType="separate"/>
      </w:r>
      <w:r w:rsidR="00A87F52" w:rsidRPr="00C03199">
        <w:rPr>
          <w:rFonts w:eastAsiaTheme="minorEastAsia"/>
          <w:noProof/>
          <w:vertAlign w:val="superscript"/>
        </w:rPr>
        <w:t>3</w:t>
      </w:r>
      <w:r w:rsidR="00A87F52" w:rsidRPr="00C03199">
        <w:rPr>
          <w:rFonts w:eastAsiaTheme="minorEastAsia"/>
        </w:rPr>
        <w:fldChar w:fldCharType="end"/>
      </w:r>
      <w:r w:rsidRPr="00C03199">
        <w:rPr>
          <w:rFonts w:eastAsiaTheme="minorEastAsia"/>
        </w:rPr>
        <w:t>. The Comet search engine (version 2016.03)</w:t>
      </w:r>
      <w:r w:rsidRPr="00C03199">
        <w:rPr>
          <w:rFonts w:eastAsiaTheme="minorEastAsia"/>
        </w:rPr>
        <w:fldChar w:fldCharType="begin"/>
      </w:r>
      <w:r w:rsidR="00A87F52" w:rsidRPr="00C03199">
        <w:rPr>
          <w:rFonts w:eastAsiaTheme="minorEastAsia"/>
        </w:rPr>
        <w:instrText xml:space="preserve"> ADDIN EN.CITE &lt;EndNote&gt;&lt;Cite&gt;&lt;Author&gt;Eng&lt;/Author&gt;&lt;Year&gt;2013&lt;/Year&gt;&lt;RecNum&gt;1&lt;/RecNum&gt;&lt;DisplayText&gt;&lt;style face="superscript"&gt;4&lt;/style&gt;&lt;/DisplayText&gt;&lt;record&gt;&lt;rec-number&gt;1&lt;/rec-number&gt;&lt;foreign-keys&gt;&lt;key app="EN" db-id="sdedfvvde0e9auer0w9pvzeopxvx0sp5052s" timestamp="1688303488"&gt;1&lt;/key&gt;&lt;/foreign-keys&gt;&lt;ref-type name="Journal Article"&gt;17&lt;/ref-type&gt;&lt;contributors&gt;&lt;authors&gt;&lt;author&gt;Eng, J. K.&lt;/author&gt;&lt;author&gt;Jahan, T. A.&lt;/author&gt;&lt;author&gt;Hoopmann, M. R.&lt;/author&gt;&lt;/authors&gt;&lt;/contributors&gt;&lt;auth-address&gt;Department of Genome Sciences, University of Washington, Seattle, WA 98195-8050, USA. engj@u.washington.edu&lt;/auth-address&gt;&lt;titles&gt;&lt;title&gt;Comet: an open-source MS/MS sequence database search tool&lt;/title&gt;&lt;secondary-title&gt;Proteomics&lt;/secondary-title&gt;&lt;/titles&gt;&lt;periodical&gt;&lt;full-title&gt;Proteomics&lt;/full-title&gt;&lt;/periodical&gt;&lt;pages&gt;22-4&lt;/pages&gt;&lt;volume&gt;13&lt;/volume&gt;&lt;number&gt;1&lt;/number&gt;&lt;edition&gt;20121204&lt;/edition&gt;&lt;keywords&gt;&lt;keyword&gt;Algorithms&lt;/keyword&gt;&lt;keyword&gt;Amino Acid Sequence&lt;/keyword&gt;&lt;keyword&gt;*Databases, Protein&lt;/keyword&gt;&lt;keyword&gt;Humans&lt;/keyword&gt;&lt;keyword&gt;Peptides/*genetics&lt;/keyword&gt;&lt;keyword&gt;Proteins/*genetics&lt;/keyword&gt;&lt;keyword&gt;Proteomics&lt;/keyword&gt;&lt;keyword&gt;Search Engine&lt;/keyword&gt;&lt;keyword&gt;*Software&lt;/keyword&gt;&lt;keyword&gt;Tandem Mass Spectrometry&lt;/keyword&gt;&lt;/keywords&gt;&lt;dates&gt;&lt;year&gt;2013&lt;/year&gt;&lt;pub-dates&gt;&lt;date&gt;Jan&lt;/date&gt;&lt;/pub-dates&gt;&lt;/dates&gt;&lt;isbn&gt;1615-9853&lt;/isbn&gt;&lt;accession-num&gt;23148064&lt;/accession-num&gt;&lt;urls&gt;&lt;/urls&gt;&lt;electronic-resource-num&gt;10.1002/pmic.201200439&lt;/electronic-resource-num&gt;&lt;remote-database-provider&gt;NLM&lt;/remote-database-provider&gt;&lt;language&gt;eng&lt;/language&gt;&lt;/record&gt;&lt;/Cite&gt;&lt;/EndNote&gt;</w:instrText>
      </w:r>
      <w:r w:rsidRPr="00C03199">
        <w:rPr>
          <w:rFonts w:eastAsiaTheme="minorEastAsia"/>
        </w:rPr>
        <w:fldChar w:fldCharType="separate"/>
      </w:r>
      <w:r w:rsidR="00A87F52" w:rsidRPr="00C03199">
        <w:rPr>
          <w:rFonts w:eastAsiaTheme="minorEastAsia"/>
          <w:noProof/>
          <w:vertAlign w:val="superscript"/>
        </w:rPr>
        <w:t>4</w:t>
      </w:r>
      <w:r w:rsidRPr="00C03199">
        <w:rPr>
          <w:rFonts w:eastAsiaTheme="minorEastAsia"/>
        </w:rPr>
        <w:fldChar w:fldCharType="end"/>
      </w:r>
      <w:r w:rsidRPr="00C03199">
        <w:rPr>
          <w:rFonts w:eastAsiaTheme="minorEastAsia"/>
        </w:rPr>
        <w:t xml:space="preserve"> was used: 1.25 Da monoisotopic peptide mass tolerance, 1.0005 Da monoisotopic fragment ion tolerance, semi tryptic cleavage with up to two missed cleavages, variable oxidation of methionine and proline residues, static alkylation of cysteines, and static modifications for </w:t>
      </w:r>
      <w:proofErr w:type="spellStart"/>
      <w:r w:rsidRPr="00C03199">
        <w:rPr>
          <w:rFonts w:eastAsiaTheme="minorEastAsia"/>
        </w:rPr>
        <w:t>TMTpro</w:t>
      </w:r>
      <w:proofErr w:type="spellEnd"/>
      <w:r w:rsidRPr="00C03199">
        <w:rPr>
          <w:rFonts w:eastAsiaTheme="minorEastAsia"/>
        </w:rPr>
        <w:t xml:space="preserve"> labels (at peptide N-termini and at lysine residues).</w:t>
      </w:r>
    </w:p>
    <w:p w14:paraId="4D624DCA" w14:textId="1682F7C5" w:rsidR="00905D3C" w:rsidRPr="00C03199" w:rsidRDefault="00027E06" w:rsidP="0036282C">
      <w:pPr>
        <w:spacing w:line="480" w:lineRule="auto"/>
        <w:ind w:firstLine="720"/>
        <w:jc w:val="both"/>
        <w:rPr>
          <w:rFonts w:eastAsiaTheme="minorEastAsia"/>
        </w:rPr>
      </w:pPr>
      <w:r w:rsidRPr="00C03199">
        <w:rPr>
          <w:rFonts w:eastAsiaTheme="minorEastAsia"/>
        </w:rPr>
        <w:t>Two parallel analyses were done for searches using the rhesus FASTA file and for searches using the human FASTA file. Samples from both species were present in each of the three plexes and aliquots of peptide digests from all 45 samples</w:t>
      </w:r>
      <w:r w:rsidR="006A3D48" w:rsidRPr="00C03199">
        <w:rPr>
          <w:rFonts w:eastAsiaTheme="minorEastAsia"/>
        </w:rPr>
        <w:t xml:space="preserve"> (both species)</w:t>
      </w:r>
      <w:r w:rsidRPr="00C03199">
        <w:rPr>
          <w:rFonts w:eastAsiaTheme="minorEastAsia"/>
        </w:rPr>
        <w:t xml:space="preserve"> were combined for the internal reference channels. The methods described below were done independently for each species.</w:t>
      </w:r>
      <w:r w:rsidR="00905D3C" w:rsidRPr="00C03199">
        <w:rPr>
          <w:rFonts w:eastAsiaTheme="minorEastAsia"/>
        </w:rPr>
        <w:t xml:space="preserve"> </w:t>
      </w:r>
    </w:p>
    <w:p w14:paraId="4F4F2BDA" w14:textId="6C9D34F5" w:rsidR="00905D3C" w:rsidRPr="00C03199" w:rsidRDefault="00905D3C" w:rsidP="0036282C">
      <w:pPr>
        <w:spacing w:line="480" w:lineRule="auto"/>
        <w:ind w:firstLine="720"/>
        <w:jc w:val="both"/>
        <w:rPr>
          <w:rFonts w:eastAsiaTheme="minorEastAsia"/>
        </w:rPr>
      </w:pPr>
      <w:r w:rsidRPr="00C03199">
        <w:rPr>
          <w:rFonts w:eastAsiaTheme="minorEastAsia"/>
        </w:rPr>
        <w:t>Top-scoring peptide spectrum matches (PSMs) were filtered to a 1% false discovery rate (FDR) using interactive delta-mass and conditional Peptide-prophet-like linear discriminant function score</w:t>
      </w:r>
      <w:r w:rsidR="008F0F02" w:rsidRPr="00C03199">
        <w:rPr>
          <w:rFonts w:eastAsiaTheme="minorEastAsia"/>
        </w:rPr>
        <w:t>s</w:t>
      </w:r>
      <w:r w:rsidR="008F0F02" w:rsidRPr="00C03199">
        <w:rPr>
          <w:rFonts w:eastAsiaTheme="minorEastAsia"/>
        </w:rPr>
        <w:fldChar w:fldCharType="begin"/>
      </w:r>
      <w:r w:rsidR="008F0F02" w:rsidRPr="00C03199">
        <w:rPr>
          <w:rFonts w:eastAsiaTheme="minorEastAsia"/>
        </w:rPr>
        <w:instrText xml:space="preserve"> ADDIN EN.CITE &lt;EndNote&gt;&lt;Cite&gt;&lt;Author&gt;Keller&lt;/Author&gt;&lt;Year&gt;2002&lt;/Year&gt;&lt;RecNum&gt;2&lt;/RecNum&gt;&lt;DisplayText&gt;&lt;style face="superscript"&gt;5&lt;/style&gt;&lt;/DisplayText&gt;&lt;record&gt;&lt;rec-number&gt;2&lt;/rec-number&gt;&lt;foreign-keys&gt;&lt;key app="EN" db-id="sdedfvvde0e9auer0w9pvzeopxvx0sp5052s" timestamp="1688303488"&gt;2&lt;/key&gt;&lt;/foreign-keys&gt;&lt;ref-type name="Journal Article"&gt;17&lt;/ref-type&gt;&lt;contributors&gt;&lt;authors&gt;&lt;author&gt;Keller, A.&lt;/author&gt;&lt;author&gt;Nesvizhskii, A. I.&lt;/author&gt;&lt;author&gt;Kolker, E.&lt;/author&gt;&lt;author&gt;Aebersold, R.&lt;/author&gt;&lt;/authors&gt;&lt;/contributors&gt;&lt;auth-address&gt;Institute for Systems Biology, Seattle, Washington 98103, USA. akeller@systemsbiology.org&lt;/auth-address&gt;&lt;titles&gt;&lt;title&gt;Empirical statistical model to estimate the accuracy of peptide identifications made by MS/MS and database search&lt;/title&gt;&lt;secondary-title&gt;Anal Chem&lt;/secondary-title&gt;&lt;/titles&gt;&lt;periodical&gt;&lt;full-title&gt;Anal Chem&lt;/full-title&gt;&lt;/periodical&gt;&lt;pages&gt;5383-92&lt;/pages&gt;&lt;volume&gt;74&lt;/volume&gt;&lt;number&gt;20&lt;/number&gt;&lt;keywords&gt;&lt;keyword&gt;Algorithms&lt;/keyword&gt;&lt;keyword&gt;Databases, Factual&lt;/keyword&gt;&lt;keyword&gt;Mass Spectrometry&lt;/keyword&gt;&lt;keyword&gt;Models, Statistical&lt;/keyword&gt;&lt;keyword&gt;Peptides/*analysis&lt;/keyword&gt;&lt;/keywords&gt;&lt;dates&gt;&lt;year&gt;2002&lt;/year&gt;&lt;pub-dates&gt;&lt;date&gt;Oct 15&lt;/date&gt;&lt;/pub-dates&gt;&lt;/dates&gt;&lt;isbn&gt;0003-2700 (Print)&amp;#xD;0003-2700&lt;/isbn&gt;&lt;accession-num&gt;12403597&lt;/accession-num&gt;&lt;urls&gt;&lt;/urls&gt;&lt;electronic-resource-num&gt;10.1021/ac025747h&lt;/electronic-resource-num&gt;&lt;remote-database-provider&gt;NLM&lt;/remote-database-provider&gt;&lt;language&gt;eng&lt;/language&gt;&lt;/record&gt;&lt;/Cite&gt;&lt;/EndNote&gt;</w:instrText>
      </w:r>
      <w:r w:rsidR="008F0F02" w:rsidRPr="00C03199">
        <w:rPr>
          <w:rFonts w:eastAsiaTheme="minorEastAsia"/>
        </w:rPr>
        <w:fldChar w:fldCharType="separate"/>
      </w:r>
      <w:r w:rsidR="008F0F02" w:rsidRPr="00C03199">
        <w:rPr>
          <w:rFonts w:eastAsiaTheme="minorEastAsia"/>
          <w:noProof/>
          <w:vertAlign w:val="superscript"/>
        </w:rPr>
        <w:t>5</w:t>
      </w:r>
      <w:r w:rsidR="008F0F02" w:rsidRPr="00C03199">
        <w:rPr>
          <w:rFonts w:eastAsiaTheme="minorEastAsia"/>
        </w:rPr>
        <w:fldChar w:fldCharType="end"/>
      </w:r>
      <w:r w:rsidRPr="00C03199">
        <w:rPr>
          <w:rFonts w:eastAsiaTheme="minorEastAsia"/>
        </w:rPr>
        <w:t>. Incorrect delta-mass and score histogram distributions were estimated using the target/decoy method</w:t>
      </w:r>
      <w:r w:rsidR="00193260" w:rsidRPr="00C03199">
        <w:rPr>
          <w:rFonts w:eastAsiaTheme="minorEastAsia"/>
          <w:vertAlign w:val="superscript"/>
        </w:rPr>
        <w:t>7</w:t>
      </w:r>
      <w:r w:rsidRPr="00C03199">
        <w:rPr>
          <w:rFonts w:eastAsiaTheme="minorEastAsia"/>
        </w:rPr>
        <w:t xml:space="preserve">. The filtered PSMs were assembled into protein lists using basic and extended parsimony principles and required two distinct peptides per protein. The final list of identified proteins, protein groups, and protein families were used to define unique and shared peptides for quantitative use. Total (summed) reporter ion intensities were computed from the PSMs associated with all unique peptides for each protein. </w:t>
      </w:r>
    </w:p>
    <w:p w14:paraId="2B52327F" w14:textId="739D06CC" w:rsidR="00905D3C" w:rsidRPr="00C03199" w:rsidRDefault="00905D3C" w:rsidP="0036282C">
      <w:pPr>
        <w:spacing w:line="480" w:lineRule="auto"/>
        <w:ind w:firstLine="720"/>
        <w:jc w:val="both"/>
        <w:rPr>
          <w:rFonts w:eastAsiaTheme="minorEastAsia"/>
        </w:rPr>
      </w:pPr>
      <w:r w:rsidRPr="00C03199">
        <w:rPr>
          <w:rFonts w:eastAsiaTheme="minorEastAsia"/>
        </w:rPr>
        <w:t xml:space="preserve">The quantitative data for each plex was put on a common intensity scale using the internal reference scaling method described in </w:t>
      </w:r>
      <w:proofErr w:type="spellStart"/>
      <w:r w:rsidRPr="00C03199">
        <w:rPr>
          <w:rFonts w:eastAsiaTheme="minorEastAsia"/>
        </w:rPr>
        <w:t>Plubell</w:t>
      </w:r>
      <w:proofErr w:type="spellEnd"/>
      <w:r w:rsidRPr="00C03199">
        <w:rPr>
          <w:rFonts w:eastAsiaTheme="minorEastAsia"/>
        </w:rPr>
        <w:t xml:space="preserve"> et al. </w:t>
      </w:r>
      <w:r w:rsidR="00AB423D" w:rsidRPr="00C03199">
        <w:rPr>
          <w:rFonts w:eastAsiaTheme="minorEastAsia"/>
        </w:rPr>
        <w:t>2017</w:t>
      </w:r>
      <w:r w:rsidR="00A87F52" w:rsidRPr="00C03199">
        <w:rPr>
          <w:rFonts w:eastAsiaTheme="minorEastAsia"/>
        </w:rPr>
        <w:fldChar w:fldCharType="begin">
          <w:fldData xml:space="preserve">PEVuZE5vdGU+PENpdGU+PEF1dGhvcj5QbHViZWxsPC9BdXRob3I+PFllYXI+MjAxNzwvWWVhcj48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=
</w:fldData>
        </w:fldChar>
      </w:r>
      <w:r w:rsidR="00A87F52" w:rsidRPr="00C03199">
        <w:rPr>
          <w:rFonts w:eastAsiaTheme="minorEastAsia"/>
        </w:rPr>
        <w:instrText xml:space="preserve"> ADDIN EN.CITE </w:instrText>
      </w:r>
      <w:r w:rsidR="00A87F52" w:rsidRPr="00C03199">
        <w:rPr>
          <w:rFonts w:eastAsiaTheme="minorEastAsia"/>
        </w:rPr>
        <w:fldChar w:fldCharType="begin">
          <w:fldData xml:space="preserve">PEVuZE5vdGU+PENpdGU+PEF1dGhvcj5QbHViZWxsPC9BdXRob3I+PFllYXI+MjAxNzwvWWVhcj48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=
</w:fldData>
        </w:fldChar>
      </w:r>
      <w:r w:rsidR="00A87F52" w:rsidRPr="00C03199">
        <w:rPr>
          <w:rFonts w:eastAsiaTheme="minorEastAsia"/>
        </w:rPr>
        <w:instrText xml:space="preserve"> ADDIN EN.CITE.DATA </w:instrText>
      </w:r>
      <w:r w:rsidR="00A87F52" w:rsidRPr="00C03199">
        <w:rPr>
          <w:rFonts w:eastAsiaTheme="minorEastAsia"/>
        </w:rPr>
      </w:r>
      <w:r w:rsidR="00A87F52" w:rsidRPr="00C03199">
        <w:rPr>
          <w:rFonts w:eastAsiaTheme="minorEastAsia"/>
        </w:rPr>
        <w:fldChar w:fldCharType="end"/>
      </w:r>
      <w:r w:rsidR="00A87F52" w:rsidRPr="00C03199">
        <w:rPr>
          <w:rFonts w:eastAsiaTheme="minorEastAsia"/>
        </w:rPr>
      </w:r>
      <w:r w:rsidR="00A87F52" w:rsidRPr="00C03199">
        <w:rPr>
          <w:rFonts w:eastAsiaTheme="minorEastAsia"/>
        </w:rPr>
        <w:fldChar w:fldCharType="separate"/>
      </w:r>
      <w:r w:rsidR="00A87F52" w:rsidRPr="00C03199">
        <w:rPr>
          <w:rFonts w:eastAsiaTheme="minorEastAsia"/>
          <w:noProof/>
          <w:vertAlign w:val="superscript"/>
        </w:rPr>
        <w:t>6</w:t>
      </w:r>
      <w:r w:rsidR="00A87F52" w:rsidRPr="00C03199">
        <w:rPr>
          <w:rFonts w:eastAsiaTheme="minorEastAsia"/>
        </w:rPr>
        <w:fldChar w:fldCharType="end"/>
      </w:r>
      <w:r w:rsidRPr="00C03199">
        <w:rPr>
          <w:rFonts w:eastAsiaTheme="minorEastAsia"/>
        </w:rPr>
        <w:t>. The intensities of the duplicate pooled standard channels in each plex were used to compute scaling factors to correct for the pseudo-random MS2/MS3 scan selection process and make the pooled standard channel averages in each plex identical. Those scaling factors were applied to all channels containing the biological samples in each plex.</w:t>
      </w:r>
      <w:r w:rsidR="00027E06" w:rsidRPr="00C03199">
        <w:rPr>
          <w:rFonts w:eastAsiaTheme="minorEastAsia"/>
        </w:rPr>
        <w:t xml:space="preserve"> IRS was done in parallel for each species using their respective FASTA search results. IRS</w:t>
      </w:r>
      <w:r w:rsidR="00F013F0" w:rsidRPr="00C03199">
        <w:rPr>
          <w:rFonts w:eastAsiaTheme="minorEastAsia"/>
        </w:rPr>
        <w:t>,</w:t>
      </w:r>
      <w:r w:rsidR="00027E06" w:rsidRPr="00C03199">
        <w:rPr>
          <w:rFonts w:eastAsiaTheme="minorEastAsia"/>
        </w:rPr>
        <w:t xml:space="preserve"> when using results from the rhesus FASTA search</w:t>
      </w:r>
      <w:r w:rsidR="00F013F0" w:rsidRPr="00C03199">
        <w:rPr>
          <w:rFonts w:eastAsiaTheme="minorEastAsia"/>
        </w:rPr>
        <w:t>,</w:t>
      </w:r>
      <w:r w:rsidR="00027E06" w:rsidRPr="00C03199">
        <w:rPr>
          <w:rFonts w:eastAsiaTheme="minorEastAsia"/>
        </w:rPr>
        <w:t xml:space="preserve"> puts all the rhesus sample channels across the three plexes on a common intensity scale (human sample channels were ignored in rhesus FASTA search results). IRS with the human FASTA search results similarly puts all human sample channels on a common intensity scale (rhesus samples were ignored</w:t>
      </w:r>
      <w:r w:rsidR="00F524E1" w:rsidRPr="00C03199">
        <w:rPr>
          <w:rFonts w:eastAsiaTheme="minorEastAsia"/>
        </w:rPr>
        <w:t xml:space="preserve"> in human FASTA results</w:t>
      </w:r>
      <w:r w:rsidR="00027E06" w:rsidRPr="00C03199">
        <w:rPr>
          <w:rFonts w:eastAsiaTheme="minorEastAsia"/>
        </w:rPr>
        <w:t>).</w:t>
      </w:r>
    </w:p>
    <w:p w14:paraId="0B6805FC" w14:textId="2B0C81A6" w:rsidR="00905D3C" w:rsidRPr="00C03199" w:rsidRDefault="00905D3C" w:rsidP="0036282C">
      <w:pPr>
        <w:spacing w:line="480" w:lineRule="auto"/>
        <w:ind w:firstLine="720"/>
        <w:jc w:val="both"/>
        <w:rPr>
          <w:rFonts w:eastAsiaTheme="minorEastAsia"/>
        </w:rPr>
      </w:pPr>
      <w:r w:rsidRPr="00C03199">
        <w:rPr>
          <w:rFonts w:eastAsiaTheme="minorEastAsia"/>
        </w:rPr>
        <w:t>The protein intensity values for each biological sample in each biological condition were compared for differential protein expression using the Bioconductor package edgeR</w:t>
      </w:r>
      <w:r w:rsidR="00A87F52" w:rsidRPr="00C03199">
        <w:rPr>
          <w:rFonts w:eastAsiaTheme="minorEastAsia"/>
        </w:rPr>
        <w:fldChar w:fldCharType="begin"/>
      </w:r>
      <w:r w:rsidR="00A87F52" w:rsidRPr="00C03199">
        <w:rPr>
          <w:rFonts w:eastAsiaTheme="minorEastAsia"/>
        </w:rPr>
        <w:instrText xml:space="preserve"> ADDIN EN.CITE &lt;EndNote&gt;&lt;Cite&gt;&lt;Author&gt;Robinson&lt;/Author&gt;&lt;Year&gt;2010&lt;/Year&gt;&lt;RecNum&gt;24&lt;/RecNum&gt;&lt;DisplayText&gt;&lt;style face="superscript"&gt;7&lt;/style&gt;&lt;/DisplayText&gt;&lt;record&gt;&lt;rec-number&gt;24&lt;/rec-number&gt;&lt;foreign-keys&gt;&lt;key app="EN" db-id="0vtrxds2mdwzr6ezfr2vr993tvszzpdt5wzz" timestamp="1681562021"&gt;24&lt;/key&gt;&lt;/foreign-keys&gt;&lt;ref-type name="Journal Article"&gt;17&lt;/ref-type&gt;&lt;contributors&gt;&lt;authors&gt;&lt;author&gt;Robinson, M. D.&lt;/author&gt;&lt;author&gt;McCarthy, D. J.&lt;/author&gt;&lt;author&gt;Smyth, G. K.&lt;/author&gt;&lt;/authors&gt;&lt;/contributors&gt;&lt;auth-address&gt;Cancer Program, Garvan Institute of Medical Research, 384 Victoria Street, Darlinghurst, NSW 2010, Australia. mrobinson@wehi.edu.au&lt;/auth-address&gt;&lt;titles&gt;&lt;title&gt;edgeR: a Bioconductor package for differential expression analysis of digital gene expression data&lt;/title&gt;&lt;secondary-title&gt;Bioinformatics&lt;/secondary-title&gt;&lt;/titles&gt;&lt;periodical&gt;&lt;full-title&gt;Bioinformatics&lt;/full-title&gt;&lt;/periodical&gt;&lt;pages&gt;139-40&lt;/pages&gt;&lt;volume&gt;26&lt;/volume&gt;&lt;number&gt;1&lt;/number&gt;&lt;edition&gt;20091111&lt;/edition&gt;&lt;keywords&gt;&lt;keyword&gt;*Algorithms&lt;/keyword&gt;&lt;keyword&gt;Gene Expression Profiling/*methods&lt;/keyword&gt;&lt;keyword&gt;Oligonucleotide Array Sequence Analysis/*methods&lt;/keyword&gt;&lt;keyword&gt;*Programming Languages&lt;/keyword&gt;&lt;keyword&gt;*Signal Processing, Computer-Assisted&lt;/keyword&gt;&lt;keyword&gt;*Software&lt;/keyword&gt;&lt;/keywords&gt;&lt;dates&gt;&lt;year&gt;2010&lt;/year&gt;&lt;pub-dates&gt;&lt;date&gt;Jan 1&lt;/date&gt;&lt;/pub-dates&gt;&lt;/dates&gt;&lt;isbn&gt;1367-4803 (Print)&amp;#xD;1367-4803&lt;/isbn&gt;&lt;accession-num&gt;19910308&lt;/accession-num&gt;&lt;urls&gt;&lt;/urls&gt;&lt;custom2&gt;PMC2796818&lt;/custom2&gt;&lt;electronic-resource-num&gt;10.1093/bioinformatics/btp616&lt;/electronic-resource-num&gt;&lt;remote-database-provider&gt;NLM&lt;/remote-database-provider&gt;&lt;language&gt;eng&lt;/language&gt;&lt;/record&gt;&lt;/Cite&gt;&lt;/EndNote&gt;</w:instrText>
      </w:r>
      <w:r w:rsidR="00A87F52" w:rsidRPr="00C03199">
        <w:rPr>
          <w:rFonts w:eastAsiaTheme="minorEastAsia"/>
        </w:rPr>
        <w:fldChar w:fldCharType="separate"/>
      </w:r>
      <w:r w:rsidR="00A87F52" w:rsidRPr="00C03199">
        <w:rPr>
          <w:rFonts w:eastAsiaTheme="minorEastAsia"/>
          <w:noProof/>
          <w:vertAlign w:val="superscript"/>
        </w:rPr>
        <w:t>7</w:t>
      </w:r>
      <w:r w:rsidR="00A87F52" w:rsidRPr="00C03199">
        <w:rPr>
          <w:rFonts w:eastAsiaTheme="minorEastAsia"/>
        </w:rPr>
        <w:fldChar w:fldCharType="end"/>
      </w:r>
      <w:r w:rsidRPr="00C03199">
        <w:rPr>
          <w:rFonts w:eastAsiaTheme="minorEastAsia"/>
        </w:rPr>
        <w:t xml:space="preserve"> within </w:t>
      </w:r>
      <w:proofErr w:type="spellStart"/>
      <w:r w:rsidRPr="00C03199">
        <w:rPr>
          <w:rFonts w:eastAsiaTheme="minorEastAsia"/>
        </w:rPr>
        <w:t>Jupyter</w:t>
      </w:r>
      <w:proofErr w:type="spellEnd"/>
      <w:r w:rsidRPr="00C03199">
        <w:rPr>
          <w:rFonts w:eastAsiaTheme="minorEastAsia"/>
        </w:rPr>
        <w:t xml:space="preserve"> notebooks</w:t>
      </w:r>
      <w:r w:rsidR="00F013F0" w:rsidRPr="00C03199">
        <w:rPr>
          <w:rFonts w:eastAsiaTheme="minorEastAsia"/>
        </w:rPr>
        <w:t xml:space="preserve"> for each species</w:t>
      </w:r>
      <w:r w:rsidRPr="00C03199">
        <w:rPr>
          <w:rFonts w:eastAsiaTheme="minorEastAsia"/>
        </w:rPr>
        <w:t xml:space="preserve">. </w:t>
      </w:r>
      <w:r w:rsidR="00F524E1" w:rsidRPr="00C03199">
        <w:rPr>
          <w:rFonts w:eastAsiaTheme="minorEastAsia"/>
        </w:rPr>
        <w:t>Basic differential analys</w:t>
      </w:r>
      <w:r w:rsidR="00F013F0" w:rsidRPr="00C03199">
        <w:rPr>
          <w:rFonts w:eastAsiaTheme="minorEastAsia"/>
        </w:rPr>
        <w:t>e</w:t>
      </w:r>
      <w:r w:rsidR="00F524E1" w:rsidRPr="00C03199">
        <w:rPr>
          <w:rFonts w:eastAsiaTheme="minorEastAsia"/>
        </w:rPr>
        <w:t>s involve</w:t>
      </w:r>
      <w:r w:rsidR="00F013F0" w:rsidRPr="00C03199">
        <w:rPr>
          <w:rFonts w:eastAsiaTheme="minorEastAsia"/>
        </w:rPr>
        <w:t>d</w:t>
      </w:r>
      <w:r w:rsidR="00F524E1" w:rsidRPr="00C03199">
        <w:rPr>
          <w:rFonts w:eastAsiaTheme="minorEastAsia"/>
        </w:rPr>
        <w:t xml:space="preserve"> using the trimmed mean of M-values</w:t>
      </w:r>
      <w:r w:rsidR="00A87F52" w:rsidRPr="00C03199">
        <w:rPr>
          <w:rFonts w:eastAsiaTheme="minorEastAsia"/>
        </w:rPr>
        <w:fldChar w:fldCharType="begin"/>
      </w:r>
      <w:r w:rsidR="00A87F52" w:rsidRPr="00C03199">
        <w:rPr>
          <w:rFonts w:eastAsiaTheme="minorEastAsia"/>
        </w:rPr>
        <w:instrText xml:space="preserve"> ADDIN EN.CITE &lt;EndNote&gt;&lt;Cite&gt;&lt;Author&gt;Robinson&lt;/Author&gt;&lt;Year&gt;2010&lt;/Year&gt;&lt;RecNum&gt;114&lt;/RecNum&gt;&lt;DisplayText&gt;&lt;style face="superscript"&gt;8&lt;/style&gt;&lt;/DisplayText&gt;&lt;record&gt;&lt;rec-number&gt;114&lt;/rec-number&gt;&lt;foreign-keys&gt;&lt;key app="EN" db-id="2tdpwp2fb5f5fweved452fd9a5xxxxxvrpwp" timestamp="1688303845"&gt;114&lt;/key&gt;&lt;/foreign-keys&gt;&lt;ref-type name="Journal Article"&gt;17&lt;/ref-type&gt;&lt;contributors&gt;&lt;authors&gt;&lt;author&gt;Robinson, Mark D.&lt;/author&gt;&lt;author&gt;Oshlack, Alicia&lt;/author&gt;&lt;/authors&gt;&lt;/contributors&gt;&lt;titles&gt;&lt;title&gt;A scaling normalization method for differential expression analysis of RNA-seq data&lt;/title&gt;&lt;secondary-title&gt;Genome Biology&lt;/secondary-title&gt;&lt;/titles&gt;&lt;periodical&gt;&lt;full-title&gt;Genome Biology&lt;/full-title&gt;&lt;/periodical&gt;&lt;pages&gt;R25&lt;/pages&gt;&lt;volume&gt;11&lt;/volume&gt;&lt;number&gt;3&lt;/number&gt;&lt;dates&gt;&lt;year&gt;2010&lt;/year&gt;&lt;pub-dates&gt;&lt;date&gt;2010/03/02&lt;/date&gt;&lt;/pub-dates&gt;&lt;/dates&gt;&lt;isbn&gt;1474-760X&lt;/isbn&gt;&lt;urls&gt;&lt;related-urls&gt;&lt;url&gt;https://doi.org/10.1186/gb-2010-11-3-r25&lt;/url&gt;&lt;/related-urls&gt;&lt;/urls&gt;&lt;electronic-resource-num&gt;10.1186/gb-2010-11-3-r25&lt;/electronic-resource-num&gt;&lt;/record&gt;&lt;/Cite&gt;&lt;/EndNote&gt;</w:instrText>
      </w:r>
      <w:r w:rsidR="00A87F52" w:rsidRPr="00C03199">
        <w:rPr>
          <w:rFonts w:eastAsiaTheme="minorEastAsia"/>
        </w:rPr>
        <w:fldChar w:fldCharType="separate"/>
      </w:r>
      <w:r w:rsidR="00A87F52" w:rsidRPr="00C03199">
        <w:rPr>
          <w:rFonts w:eastAsiaTheme="minorEastAsia"/>
          <w:noProof/>
          <w:vertAlign w:val="superscript"/>
        </w:rPr>
        <w:t>8</w:t>
      </w:r>
      <w:r w:rsidR="00A87F52" w:rsidRPr="00C03199">
        <w:rPr>
          <w:rFonts w:eastAsiaTheme="minorEastAsia"/>
        </w:rPr>
        <w:fldChar w:fldCharType="end"/>
      </w:r>
      <w:r w:rsidR="00F524E1" w:rsidRPr="00C03199">
        <w:rPr>
          <w:rFonts w:eastAsiaTheme="minorEastAsia"/>
        </w:rPr>
        <w:t xml:space="preserve"> compositional data normalization and the exact pairwise testing. Linear modeling options were also used to do ANOVA testing. </w:t>
      </w:r>
      <w:r w:rsidRPr="00C03199">
        <w:rPr>
          <w:rFonts w:eastAsiaTheme="minorEastAsia"/>
        </w:rPr>
        <w:t xml:space="preserve">Result tables contained typical proteomics summaries, reporter ion intensities, and statistical testing results. Additional annotations from </w:t>
      </w:r>
      <w:hyperlink r:id="rId6" w:history="1">
        <w:r w:rsidRPr="00C03199">
          <w:rPr>
            <w:rStyle w:val="Hyperlink"/>
            <w:rFonts w:eastAsiaTheme="minorEastAsia"/>
            <w:color w:val="auto"/>
          </w:rPr>
          <w:t>www.UniProt.org</w:t>
        </w:r>
      </w:hyperlink>
      <w:r w:rsidRPr="00C03199">
        <w:rPr>
          <w:rFonts w:eastAsiaTheme="minorEastAsia"/>
        </w:rPr>
        <w:t xml:space="preserve"> were added (</w:t>
      </w:r>
      <w:hyperlink r:id="rId7" w:history="1">
        <w:r w:rsidRPr="00C03199">
          <w:rPr>
            <w:rStyle w:val="Hyperlink"/>
            <w:rFonts w:eastAsiaTheme="minorEastAsia"/>
            <w:color w:val="auto"/>
          </w:rPr>
          <w:t>https://github.com/pwilmart/annotations</w:t>
        </w:r>
      </w:hyperlink>
      <w:r w:rsidRPr="00C03199">
        <w:rPr>
          <w:rFonts w:eastAsiaTheme="minorEastAsia"/>
        </w:rPr>
        <w:t>).</w:t>
      </w:r>
    </w:p>
    <w:p w14:paraId="30BA51D7" w14:textId="6B5F7E1C" w:rsidR="00905D3C" w:rsidRPr="00C03199" w:rsidRDefault="00905D3C" w:rsidP="0036282C">
      <w:pPr>
        <w:spacing w:line="480" w:lineRule="auto"/>
        <w:ind w:firstLine="720"/>
        <w:jc w:val="both"/>
        <w:rPr>
          <w:rFonts w:eastAsiaTheme="minorEastAsia"/>
        </w:rPr>
      </w:pPr>
      <w:r w:rsidRPr="00C03199">
        <w:rPr>
          <w:rFonts w:eastAsiaTheme="minorEastAsia"/>
        </w:rPr>
        <w:t xml:space="preserve">The mass spectrometry proteomics data have been deposited to the </w:t>
      </w:r>
      <w:proofErr w:type="spellStart"/>
      <w:r w:rsidRPr="00C03199">
        <w:rPr>
          <w:rFonts w:eastAsiaTheme="minorEastAsia"/>
        </w:rPr>
        <w:t>ProteomeXchange</w:t>
      </w:r>
      <w:proofErr w:type="spellEnd"/>
      <w:r w:rsidRPr="00C03199">
        <w:rPr>
          <w:rFonts w:eastAsiaTheme="minorEastAsia"/>
        </w:rPr>
        <w:t xml:space="preserve"> Consortium (</w:t>
      </w:r>
      <w:hyperlink r:id="rId8" w:history="1">
        <w:r w:rsidRPr="00C03199">
          <w:rPr>
            <w:rStyle w:val="Hyperlink"/>
            <w:rFonts w:eastAsiaTheme="minorEastAsia"/>
            <w:color w:val="auto"/>
          </w:rPr>
          <w:t>http://proteomecentral.proteomexchange.org</w:t>
        </w:r>
      </w:hyperlink>
      <w:r w:rsidRPr="00C03199">
        <w:rPr>
          <w:rFonts w:eastAsiaTheme="minorEastAsia"/>
        </w:rPr>
        <w:t>) via the PRIDE partner repository</w:t>
      </w:r>
      <w:r w:rsidR="00A87F52" w:rsidRPr="00C03199">
        <w:rPr>
          <w:rFonts w:eastAsiaTheme="minorEastAsia"/>
        </w:rPr>
        <w:fldChar w:fldCharType="begin">
          <w:fldData xml:space="preserve">PEVuZE5vdGU+PENpdGU+PEF1dGhvcj5QZXJlei1SaXZlcm9sPC9BdXRob3I+PFllYXI+MjAyMjwv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</w:fldData>
        </w:fldChar>
      </w:r>
      <w:r w:rsidR="00A87F52" w:rsidRPr="00C03199">
        <w:rPr>
          <w:rFonts w:eastAsiaTheme="minorEastAsia"/>
        </w:rPr>
        <w:instrText xml:space="preserve"> ADDIN EN.CITE </w:instrText>
      </w:r>
      <w:r w:rsidR="00A87F52" w:rsidRPr="00C03199">
        <w:rPr>
          <w:rFonts w:eastAsiaTheme="minorEastAsia"/>
        </w:rPr>
        <w:fldChar w:fldCharType="begin">
          <w:fldData xml:space="preserve">PEVuZE5vdGU+PENpdGU+PEF1dGhvcj5QZXJlei1SaXZlcm9sPC9BdXRob3I+PFllYXI+MjAyMjwv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</w:fldData>
        </w:fldChar>
      </w:r>
      <w:r w:rsidR="00A87F52" w:rsidRPr="00C03199">
        <w:rPr>
          <w:rFonts w:eastAsiaTheme="minorEastAsia"/>
        </w:rPr>
        <w:instrText xml:space="preserve"> ADDIN EN.CITE.DATA </w:instrText>
      </w:r>
      <w:r w:rsidR="00A87F52" w:rsidRPr="00C03199">
        <w:rPr>
          <w:rFonts w:eastAsiaTheme="minorEastAsia"/>
        </w:rPr>
      </w:r>
      <w:r w:rsidR="00A87F52" w:rsidRPr="00C03199">
        <w:rPr>
          <w:rFonts w:eastAsiaTheme="minorEastAsia"/>
        </w:rPr>
        <w:fldChar w:fldCharType="end"/>
      </w:r>
      <w:r w:rsidR="00A87F52" w:rsidRPr="00C03199">
        <w:rPr>
          <w:rFonts w:eastAsiaTheme="minorEastAsia"/>
        </w:rPr>
      </w:r>
      <w:r w:rsidR="00A87F52" w:rsidRPr="00C03199">
        <w:rPr>
          <w:rFonts w:eastAsiaTheme="minorEastAsia"/>
        </w:rPr>
        <w:fldChar w:fldCharType="separate"/>
      </w:r>
      <w:r w:rsidR="00A87F52" w:rsidRPr="00C03199">
        <w:rPr>
          <w:rFonts w:eastAsiaTheme="minorEastAsia"/>
          <w:noProof/>
          <w:vertAlign w:val="superscript"/>
        </w:rPr>
        <w:t>9</w:t>
      </w:r>
      <w:r w:rsidR="00A87F52" w:rsidRPr="00C03199">
        <w:rPr>
          <w:rFonts w:eastAsiaTheme="minorEastAsia"/>
        </w:rPr>
        <w:fldChar w:fldCharType="end"/>
      </w:r>
      <w:r w:rsidRPr="00C03199">
        <w:rPr>
          <w:rFonts w:eastAsiaTheme="minorEastAsia"/>
        </w:rPr>
        <w:t xml:space="preserve"> with the dataset identifier</w:t>
      </w:r>
      <w:r w:rsidR="00D76029" w:rsidRPr="00C03199">
        <w:rPr>
          <w:rFonts w:eastAsiaTheme="minorEastAsia"/>
        </w:rPr>
        <w:t xml:space="preserve"> PDX043519.</w:t>
      </w:r>
      <w:r w:rsidRPr="00C03199">
        <w:rPr>
          <w:rFonts w:eastAsiaTheme="minorEastAsia"/>
        </w:rPr>
        <w:t xml:space="preserve"> </w:t>
      </w:r>
    </w:p>
    <w:p w14:paraId="76E26EE8" w14:textId="77777777" w:rsidR="00905D3C" w:rsidRPr="00C03199" w:rsidRDefault="00905D3C" w:rsidP="0036282C">
      <w:pPr>
        <w:spacing w:line="480" w:lineRule="auto"/>
        <w:ind w:firstLine="720"/>
        <w:jc w:val="both"/>
        <w:rPr>
          <w:rFonts w:eastAsiaTheme="minorEastAsia"/>
        </w:rPr>
      </w:pPr>
    </w:p>
    <w:p w14:paraId="50174DAD" w14:textId="1A03BEDC" w:rsidR="00FA535D" w:rsidRPr="00C03199" w:rsidRDefault="00905D3C" w:rsidP="0036282C">
      <w:pPr>
        <w:spacing w:line="480" w:lineRule="auto"/>
      </w:pPr>
      <w:r w:rsidRPr="00C03199">
        <w:rPr>
          <w:b/>
          <w:i/>
        </w:rPr>
        <w:t>Ortholog mapping</w:t>
      </w:r>
    </w:p>
    <w:p w14:paraId="3873C4CE" w14:textId="61D4EA17" w:rsidR="001F11F2" w:rsidRPr="00C03199" w:rsidRDefault="00F524E1" w:rsidP="0036282C">
      <w:pPr>
        <w:spacing w:line="480" w:lineRule="auto"/>
        <w:ind w:firstLine="720"/>
      </w:pPr>
      <w:r w:rsidRPr="00C03199">
        <w:t>Comparison of the rhesus amniotic fluid proteome</w:t>
      </w:r>
      <w:r w:rsidR="001F11F2" w:rsidRPr="00C03199">
        <w:t xml:space="preserve"> (proteins and their relative abundances)</w:t>
      </w:r>
      <w:r w:rsidRPr="00C03199">
        <w:t xml:space="preserve"> to the human AF proteome was done as follows: Two small FASTA files were created from the final list of inferred proteins for each species</w:t>
      </w:r>
      <w:r w:rsidR="00040138" w:rsidRPr="00C03199">
        <w:t xml:space="preserve">. A single protein sequence was used for any inferred protein groups. The inferred rhesus AF protein sequences were compared to the inferred human AF protein sequences using </w:t>
      </w:r>
      <w:r w:rsidR="00F013F0" w:rsidRPr="00C03199">
        <w:t xml:space="preserve">NCBI </w:t>
      </w:r>
      <w:r w:rsidR="00040138" w:rsidRPr="00C03199">
        <w:t xml:space="preserve">BLAST called from scripts available at </w:t>
      </w:r>
      <w:hyperlink r:id="rId9" w:history="1">
        <w:r w:rsidR="00040138" w:rsidRPr="00C03199">
          <w:rPr>
            <w:rStyle w:val="Hyperlink"/>
            <w:color w:val="auto"/>
          </w:rPr>
          <w:t>https://github.com/pwilmart/PAW_BLAST</w:t>
        </w:r>
      </w:hyperlink>
      <w:r w:rsidR="00040138" w:rsidRPr="00C03199">
        <w:t xml:space="preserve">. The rhesus AF proteome was the reference </w:t>
      </w:r>
      <w:r w:rsidR="001F11F2" w:rsidRPr="00C03199">
        <w:t xml:space="preserve">state since we were more interested in how the rhesus AF proteome reflected the human AF proteome. </w:t>
      </w:r>
      <w:r w:rsidR="00040138" w:rsidRPr="00C03199">
        <w:t>Ortholog relationships were defined as reciprocal best matches (a common crit</w:t>
      </w:r>
      <w:r w:rsidR="001F11F2" w:rsidRPr="00C03199">
        <w:t>eri</w:t>
      </w:r>
      <w:r w:rsidR="00040138" w:rsidRPr="00C03199">
        <w:t>on).</w:t>
      </w:r>
      <w:r w:rsidR="000A270E" w:rsidRPr="00C03199">
        <w:t xml:space="preserve"> Comparing protein sequences from lists of protein present in the two AF proteomes rather than comparing all rhesus sequences to all human sequences is a key aspect of this analysis.</w:t>
      </w:r>
    </w:p>
    <w:p w14:paraId="3AAA7AF8" w14:textId="0989B23C" w:rsidR="00606FB3" w:rsidRPr="00C03199" w:rsidRDefault="001F11F2" w:rsidP="0036282C">
      <w:pPr>
        <w:spacing w:line="480" w:lineRule="auto"/>
      </w:pPr>
      <w:r w:rsidRPr="00C03199">
        <w:tab/>
        <w:t xml:space="preserve">The </w:t>
      </w:r>
      <w:r w:rsidR="00F013F0" w:rsidRPr="00C03199">
        <w:t xml:space="preserve">resulting </w:t>
      </w:r>
      <w:r w:rsidRPr="00C03199">
        <w:t>ortholog pair list needed some additional cleanup before relative protein abundances could be compared between species. Immunoglobulins present in amniotic fluid come from IgG and IgA complexes. There are a few hundred explicit Ig protein sequence in each species FASTA file and associations of individual Ig matches to IgG or IgA complexes is not possible. We collapsed 65 rhesus immunoglobulin proteins into a single immunoglobulin group and similarly collapsed 83 human immunoglobulins into one group.</w:t>
      </w:r>
      <w:r w:rsidR="000A270E" w:rsidRPr="00C03199">
        <w:t xml:space="preserve"> The BLAST postprocessing script is relaxed in matching query proteins (rhesus) to hit proteins (human) and more than one rhesus protein can be matched to the same human protein. BLAST match entropy scores were used to find the best ortholog pair and remove lower scoring </w:t>
      </w:r>
      <w:r w:rsidR="00E53D46" w:rsidRPr="00C03199">
        <w:t xml:space="preserve">ortholog </w:t>
      </w:r>
      <w:r w:rsidR="000A270E" w:rsidRPr="00C03199">
        <w:t xml:space="preserve">pairs. </w:t>
      </w:r>
    </w:p>
    <w:p w14:paraId="768B4978" w14:textId="0B591BA1" w:rsidR="00F524E1" w:rsidRPr="00C03199" w:rsidRDefault="00606FB3" w:rsidP="0036282C">
      <w:pPr>
        <w:spacing w:line="480" w:lineRule="auto"/>
        <w:ind w:firstLine="720"/>
      </w:pPr>
      <w:r w:rsidRPr="00C03199">
        <w:t>The 1,269 rhesus AF proteins could be mapped to 1,090 human orthologs after reducing immunoglobulins, removing non-top</w:t>
      </w:r>
      <w:r w:rsidR="00E53D46" w:rsidRPr="00C03199">
        <w:t>-</w:t>
      </w:r>
      <w:r w:rsidRPr="00C03199">
        <w:t xml:space="preserve">scoring ortholog pairs, and any rhesus </w:t>
      </w:r>
      <w:r w:rsidR="00E53D46" w:rsidRPr="00C03199">
        <w:t xml:space="preserve">AF </w:t>
      </w:r>
      <w:r w:rsidRPr="00C03199">
        <w:t xml:space="preserve">proteins that did not match any human </w:t>
      </w:r>
      <w:r w:rsidR="00E53D46" w:rsidRPr="00C03199">
        <w:t xml:space="preserve">AF </w:t>
      </w:r>
      <w:r w:rsidRPr="00C03199">
        <w:t xml:space="preserve">proteins. The </w:t>
      </w:r>
      <w:r w:rsidR="00F013F0" w:rsidRPr="00C03199">
        <w:t xml:space="preserve">protein </w:t>
      </w:r>
      <w:r w:rsidRPr="00C03199">
        <w:t>reporter ion</w:t>
      </w:r>
      <w:r w:rsidR="00F013F0" w:rsidRPr="00C03199">
        <w:t xml:space="preserve"> intensity sums</w:t>
      </w:r>
      <w:r w:rsidRPr="00C03199">
        <w:t xml:space="preserve"> from these 1,090 ortholog pairs were averaged across all samples or gestation</w:t>
      </w:r>
      <w:r w:rsidR="00F013F0" w:rsidRPr="00C03199">
        <w:t>al</w:t>
      </w:r>
      <w:r w:rsidRPr="00C03199">
        <w:t xml:space="preserve"> age samples for each species for further comparative analyses (scatter plot correlations, function</w:t>
      </w:r>
      <w:r w:rsidR="00E53D46" w:rsidRPr="00C03199">
        <w:t>al</w:t>
      </w:r>
      <w:r w:rsidRPr="00C03199">
        <w:t xml:space="preserve"> enrichments, etc.).</w:t>
      </w:r>
    </w:p>
    <w:p w14:paraId="3BE9C60B" w14:textId="77777777" w:rsidR="007868C3" w:rsidRPr="00C03199" w:rsidRDefault="007868C3" w:rsidP="0036282C">
      <w:pPr>
        <w:spacing w:line="480" w:lineRule="auto"/>
      </w:pPr>
    </w:p>
    <w:p w14:paraId="1A3E02B5" w14:textId="77777777" w:rsidR="007868C3" w:rsidRPr="00C03199" w:rsidRDefault="007868C3" w:rsidP="0036282C">
      <w:pPr>
        <w:spacing w:line="480" w:lineRule="auto"/>
      </w:pPr>
    </w:p>
    <w:p w14:paraId="4A745F73" w14:textId="1BFAE919" w:rsidR="007868C3" w:rsidRPr="00C03199" w:rsidRDefault="007868C3" w:rsidP="0036282C">
      <w:pPr>
        <w:spacing w:line="480" w:lineRule="auto"/>
        <w:rPr>
          <w:b/>
          <w:bCs/>
        </w:rPr>
      </w:pPr>
      <w:r w:rsidRPr="00C03199">
        <w:rPr>
          <w:b/>
          <w:bCs/>
        </w:rPr>
        <w:t>References:</w:t>
      </w:r>
    </w:p>
    <w:p w14:paraId="213026DB" w14:textId="77777777" w:rsidR="00A87F52" w:rsidRPr="00C03199" w:rsidRDefault="00A87F52" w:rsidP="0036282C">
      <w:pPr>
        <w:pStyle w:val="EndNoteBibliography"/>
        <w:spacing w:line="480" w:lineRule="auto"/>
        <w:ind w:left="720" w:hanging="720"/>
        <w:rPr>
          <w:noProof/>
        </w:rPr>
      </w:pPr>
      <w:r w:rsidRPr="00C03199">
        <w:fldChar w:fldCharType="begin"/>
      </w:r>
      <w:r w:rsidRPr="00C03199">
        <w:instrText xml:space="preserve"> ADDIN EN.REFLIST </w:instrText>
      </w:r>
      <w:r w:rsidRPr="00C03199">
        <w:fldChar w:fldCharType="separate"/>
      </w:r>
      <w:r w:rsidRPr="00C03199">
        <w:rPr>
          <w:noProof/>
        </w:rPr>
        <w:t>1</w:t>
      </w:r>
      <w:r w:rsidRPr="00C03199">
        <w:rPr>
          <w:noProof/>
        </w:rPr>
        <w:tab/>
        <w:t xml:space="preserve">Wilmarth, P. A., Riviere, M. A. &amp; David, L. L. Techniques for accurate protein identification in shotgun proteomic studies of human, mouse, bovine, and chicken lenses. </w:t>
      </w:r>
      <w:r w:rsidRPr="00C03199">
        <w:rPr>
          <w:i/>
          <w:noProof/>
        </w:rPr>
        <w:t>J Ocul Biol Dis Infor</w:t>
      </w:r>
      <w:r w:rsidRPr="00C03199">
        <w:rPr>
          <w:noProof/>
        </w:rPr>
        <w:t xml:space="preserve"> </w:t>
      </w:r>
      <w:r w:rsidRPr="00C03199">
        <w:rPr>
          <w:b/>
          <w:noProof/>
        </w:rPr>
        <w:t>2</w:t>
      </w:r>
      <w:r w:rsidRPr="00C03199">
        <w:rPr>
          <w:noProof/>
        </w:rPr>
        <w:t xml:space="preserve">, 223-234 (2009). </w:t>
      </w:r>
      <w:hyperlink r:id="rId10" w:history="1">
        <w:r w:rsidRPr="00C03199">
          <w:rPr>
            <w:rStyle w:val="Hyperlink"/>
            <w:noProof/>
            <w:color w:val="auto"/>
          </w:rPr>
          <w:t>https://doi.org:10.1007/s12177-009-9042-6</w:t>
        </w:r>
      </w:hyperlink>
    </w:p>
    <w:p w14:paraId="4F4F73B4" w14:textId="77777777" w:rsidR="00A87F52" w:rsidRPr="00C03199" w:rsidRDefault="00A87F52" w:rsidP="0036282C">
      <w:pPr>
        <w:pStyle w:val="EndNoteBibliography"/>
        <w:spacing w:line="480" w:lineRule="auto"/>
        <w:ind w:left="720" w:hanging="720"/>
        <w:rPr>
          <w:noProof/>
        </w:rPr>
      </w:pPr>
      <w:r w:rsidRPr="00C03199">
        <w:rPr>
          <w:noProof/>
        </w:rPr>
        <w:t>2</w:t>
      </w:r>
      <w:r w:rsidRPr="00C03199">
        <w:rPr>
          <w:noProof/>
        </w:rPr>
        <w:tab/>
        <w:t>Chambers, M. C.</w:t>
      </w:r>
      <w:r w:rsidRPr="00C03199">
        <w:rPr>
          <w:i/>
          <w:noProof/>
        </w:rPr>
        <w:t xml:space="preserve"> et al.</w:t>
      </w:r>
      <w:r w:rsidRPr="00C03199">
        <w:rPr>
          <w:noProof/>
        </w:rPr>
        <w:t xml:space="preserve"> A cross-platform toolkit for mass spectrometry and proteomics. </w:t>
      </w:r>
      <w:r w:rsidRPr="00C03199">
        <w:rPr>
          <w:i/>
          <w:noProof/>
        </w:rPr>
        <w:t>Nat Biotechnol</w:t>
      </w:r>
      <w:r w:rsidRPr="00C03199">
        <w:rPr>
          <w:noProof/>
        </w:rPr>
        <w:t xml:space="preserve"> </w:t>
      </w:r>
      <w:r w:rsidRPr="00C03199">
        <w:rPr>
          <w:b/>
          <w:noProof/>
        </w:rPr>
        <w:t>30</w:t>
      </w:r>
      <w:r w:rsidRPr="00C03199">
        <w:rPr>
          <w:noProof/>
        </w:rPr>
        <w:t xml:space="preserve">, 918-920 (2012). </w:t>
      </w:r>
      <w:hyperlink r:id="rId11" w:history="1">
        <w:r w:rsidRPr="00C03199">
          <w:rPr>
            <w:rStyle w:val="Hyperlink"/>
            <w:noProof/>
            <w:color w:val="auto"/>
          </w:rPr>
          <w:t>https://doi.org:10.1038/nbt.2377</w:t>
        </w:r>
      </w:hyperlink>
    </w:p>
    <w:p w14:paraId="3616998E" w14:textId="77777777" w:rsidR="00A87F52" w:rsidRPr="00C03199" w:rsidRDefault="00A87F52" w:rsidP="0036282C">
      <w:pPr>
        <w:pStyle w:val="EndNoteBibliography"/>
        <w:spacing w:line="480" w:lineRule="auto"/>
        <w:ind w:left="720" w:hanging="720"/>
        <w:rPr>
          <w:noProof/>
        </w:rPr>
      </w:pPr>
      <w:r w:rsidRPr="00C03199">
        <w:rPr>
          <w:noProof/>
        </w:rPr>
        <w:t>3</w:t>
      </w:r>
      <w:r w:rsidRPr="00C03199">
        <w:rPr>
          <w:noProof/>
        </w:rPr>
        <w:tab/>
        <w:t>McDonald, W. H.</w:t>
      </w:r>
      <w:r w:rsidRPr="00C03199">
        <w:rPr>
          <w:i/>
          <w:noProof/>
        </w:rPr>
        <w:t xml:space="preserve"> et al.</w:t>
      </w:r>
      <w:r w:rsidRPr="00C03199">
        <w:rPr>
          <w:noProof/>
        </w:rPr>
        <w:t xml:space="preserve"> MS1, MS2, and SQT-three unified, compact, and easily parsed file formats for the storage of shotgun proteomic spectra and identifications. </w:t>
      </w:r>
      <w:r w:rsidRPr="00C03199">
        <w:rPr>
          <w:i/>
          <w:noProof/>
        </w:rPr>
        <w:t>Rapid Commun Mass Spectrom</w:t>
      </w:r>
      <w:r w:rsidRPr="00C03199">
        <w:rPr>
          <w:noProof/>
        </w:rPr>
        <w:t xml:space="preserve"> </w:t>
      </w:r>
      <w:r w:rsidRPr="00C03199">
        <w:rPr>
          <w:b/>
          <w:noProof/>
        </w:rPr>
        <w:t>18</w:t>
      </w:r>
      <w:r w:rsidRPr="00C03199">
        <w:rPr>
          <w:noProof/>
        </w:rPr>
        <w:t xml:space="preserve">, 2162-2168 (2004). </w:t>
      </w:r>
      <w:hyperlink r:id="rId12" w:history="1">
        <w:r w:rsidRPr="00C03199">
          <w:rPr>
            <w:rStyle w:val="Hyperlink"/>
            <w:noProof/>
            <w:color w:val="auto"/>
          </w:rPr>
          <w:t>https://doi.org:10.1002/rcm.1603</w:t>
        </w:r>
      </w:hyperlink>
    </w:p>
    <w:p w14:paraId="1C0DBC46" w14:textId="77777777" w:rsidR="00A87F52" w:rsidRPr="00C03199" w:rsidRDefault="00A87F52" w:rsidP="0036282C">
      <w:pPr>
        <w:pStyle w:val="EndNoteBibliography"/>
        <w:spacing w:line="480" w:lineRule="auto"/>
        <w:ind w:left="720" w:hanging="720"/>
        <w:rPr>
          <w:noProof/>
        </w:rPr>
      </w:pPr>
      <w:r w:rsidRPr="00C03199">
        <w:rPr>
          <w:noProof/>
        </w:rPr>
        <w:t>4</w:t>
      </w:r>
      <w:r w:rsidRPr="00C03199">
        <w:rPr>
          <w:noProof/>
        </w:rPr>
        <w:tab/>
        <w:t xml:space="preserve">Eng, J. K., Jahan, T. A. &amp; Hoopmann, M. R. Comet: an open-source MS/MS sequence database search tool. </w:t>
      </w:r>
      <w:r w:rsidRPr="00C03199">
        <w:rPr>
          <w:i/>
          <w:noProof/>
        </w:rPr>
        <w:t>Proteomics</w:t>
      </w:r>
      <w:r w:rsidRPr="00C03199">
        <w:rPr>
          <w:noProof/>
        </w:rPr>
        <w:t xml:space="preserve"> </w:t>
      </w:r>
      <w:r w:rsidRPr="00C03199">
        <w:rPr>
          <w:b/>
          <w:noProof/>
        </w:rPr>
        <w:t>13</w:t>
      </w:r>
      <w:r w:rsidRPr="00C03199">
        <w:rPr>
          <w:noProof/>
        </w:rPr>
        <w:t xml:space="preserve">, 22-24 (2013). </w:t>
      </w:r>
      <w:hyperlink r:id="rId13" w:history="1">
        <w:r w:rsidRPr="00C03199">
          <w:rPr>
            <w:rStyle w:val="Hyperlink"/>
            <w:noProof/>
            <w:color w:val="auto"/>
          </w:rPr>
          <w:t>https://doi.org:10.1002/pmic.201200439</w:t>
        </w:r>
      </w:hyperlink>
    </w:p>
    <w:p w14:paraId="55FC7B2E" w14:textId="77777777" w:rsidR="00A87F52" w:rsidRPr="00C03199" w:rsidRDefault="00A87F52" w:rsidP="0036282C">
      <w:pPr>
        <w:pStyle w:val="EndNoteBibliography"/>
        <w:spacing w:line="480" w:lineRule="auto"/>
        <w:ind w:left="720" w:hanging="720"/>
        <w:rPr>
          <w:noProof/>
        </w:rPr>
      </w:pPr>
      <w:r w:rsidRPr="00C03199">
        <w:rPr>
          <w:noProof/>
        </w:rPr>
        <w:t>5</w:t>
      </w:r>
      <w:r w:rsidRPr="00C03199">
        <w:rPr>
          <w:noProof/>
        </w:rPr>
        <w:tab/>
        <w:t xml:space="preserve">Keller, A., Nesvizhskii, A. I., Kolker, E. &amp; Aebersold, R. Empirical statistical model to estimate the accuracy of peptide identifications made by MS/MS and database search. </w:t>
      </w:r>
      <w:r w:rsidRPr="00C03199">
        <w:rPr>
          <w:i/>
          <w:noProof/>
        </w:rPr>
        <w:t>Anal Chem</w:t>
      </w:r>
      <w:r w:rsidRPr="00C03199">
        <w:rPr>
          <w:noProof/>
        </w:rPr>
        <w:t xml:space="preserve"> </w:t>
      </w:r>
      <w:r w:rsidRPr="00C03199">
        <w:rPr>
          <w:b/>
          <w:noProof/>
        </w:rPr>
        <w:t>74</w:t>
      </w:r>
      <w:r w:rsidRPr="00C03199">
        <w:rPr>
          <w:noProof/>
        </w:rPr>
        <w:t xml:space="preserve">, 5383-5392 (2002). </w:t>
      </w:r>
      <w:hyperlink r:id="rId14" w:history="1">
        <w:r w:rsidRPr="00C03199">
          <w:rPr>
            <w:rStyle w:val="Hyperlink"/>
            <w:noProof/>
            <w:color w:val="auto"/>
          </w:rPr>
          <w:t>https://doi.org:10.1021/ac025747h</w:t>
        </w:r>
      </w:hyperlink>
    </w:p>
    <w:p w14:paraId="520E84ED" w14:textId="77777777" w:rsidR="00A87F52" w:rsidRPr="00C03199" w:rsidRDefault="00A87F52" w:rsidP="0036282C">
      <w:pPr>
        <w:pStyle w:val="EndNoteBibliography"/>
        <w:spacing w:line="480" w:lineRule="auto"/>
        <w:ind w:left="720" w:hanging="720"/>
        <w:rPr>
          <w:noProof/>
        </w:rPr>
      </w:pPr>
      <w:r w:rsidRPr="00C03199">
        <w:rPr>
          <w:noProof/>
        </w:rPr>
        <w:t>6</w:t>
      </w:r>
      <w:r w:rsidRPr="00C03199">
        <w:rPr>
          <w:noProof/>
        </w:rPr>
        <w:tab/>
        <w:t>Plubell, D. L.</w:t>
      </w:r>
      <w:r w:rsidRPr="00C03199">
        <w:rPr>
          <w:i/>
          <w:noProof/>
        </w:rPr>
        <w:t xml:space="preserve"> et al.</w:t>
      </w:r>
      <w:r w:rsidRPr="00C03199">
        <w:rPr>
          <w:noProof/>
        </w:rPr>
        <w:t xml:space="preserve"> Extended Multiplexing of Tandem Mass Tags (TMT) Labeling Reveals Age and High Fat Diet Specific Proteome Changes in Mouse Epididymal Adipose Tissue. </w:t>
      </w:r>
      <w:r w:rsidRPr="00C03199">
        <w:rPr>
          <w:i/>
          <w:noProof/>
        </w:rPr>
        <w:t>Mol Cell Proteomics</w:t>
      </w:r>
      <w:r w:rsidRPr="00C03199">
        <w:rPr>
          <w:noProof/>
        </w:rPr>
        <w:t xml:space="preserve"> </w:t>
      </w:r>
      <w:r w:rsidRPr="00C03199">
        <w:rPr>
          <w:b/>
          <w:noProof/>
        </w:rPr>
        <w:t>16</w:t>
      </w:r>
      <w:r w:rsidRPr="00C03199">
        <w:rPr>
          <w:noProof/>
        </w:rPr>
        <w:t xml:space="preserve">, 873-890 (2017). </w:t>
      </w:r>
      <w:hyperlink r:id="rId15" w:history="1">
        <w:r w:rsidRPr="00C03199">
          <w:rPr>
            <w:rStyle w:val="Hyperlink"/>
            <w:noProof/>
            <w:color w:val="auto"/>
          </w:rPr>
          <w:t>https://doi.org:10.1074/mcp.M116.065524</w:t>
        </w:r>
      </w:hyperlink>
    </w:p>
    <w:p w14:paraId="120E638C" w14:textId="77777777" w:rsidR="00A87F52" w:rsidRPr="00C03199" w:rsidRDefault="00A87F52" w:rsidP="0036282C">
      <w:pPr>
        <w:pStyle w:val="EndNoteBibliography"/>
        <w:spacing w:line="480" w:lineRule="auto"/>
        <w:ind w:left="720" w:hanging="720"/>
        <w:rPr>
          <w:noProof/>
        </w:rPr>
      </w:pPr>
      <w:r w:rsidRPr="00C03199">
        <w:rPr>
          <w:noProof/>
        </w:rPr>
        <w:t>7</w:t>
      </w:r>
      <w:r w:rsidRPr="00C03199">
        <w:rPr>
          <w:noProof/>
        </w:rPr>
        <w:tab/>
        <w:t xml:space="preserve">Robinson, M. D., McCarthy, D. J. &amp; Smyth, G. K. edgeR: a Bioconductor package for differential expression analysis of digital gene expression data. </w:t>
      </w:r>
      <w:r w:rsidRPr="00C03199">
        <w:rPr>
          <w:i/>
          <w:noProof/>
        </w:rPr>
        <w:t>Bioinformatics</w:t>
      </w:r>
      <w:r w:rsidRPr="00C03199">
        <w:rPr>
          <w:noProof/>
        </w:rPr>
        <w:t xml:space="preserve"> </w:t>
      </w:r>
      <w:r w:rsidRPr="00C03199">
        <w:rPr>
          <w:b/>
          <w:noProof/>
        </w:rPr>
        <w:t>26</w:t>
      </w:r>
      <w:r w:rsidRPr="00C03199">
        <w:rPr>
          <w:noProof/>
        </w:rPr>
        <w:t xml:space="preserve">, 139-140 (2010). </w:t>
      </w:r>
      <w:hyperlink r:id="rId16" w:history="1">
        <w:r w:rsidRPr="00C03199">
          <w:rPr>
            <w:rStyle w:val="Hyperlink"/>
            <w:noProof/>
            <w:color w:val="auto"/>
          </w:rPr>
          <w:t>https://doi.org:10.1093/bioinformatics/btp616</w:t>
        </w:r>
      </w:hyperlink>
    </w:p>
    <w:p w14:paraId="4D0DB778" w14:textId="77777777" w:rsidR="00A87F52" w:rsidRPr="00C03199" w:rsidRDefault="00A87F52" w:rsidP="0036282C">
      <w:pPr>
        <w:pStyle w:val="EndNoteBibliography"/>
        <w:spacing w:line="480" w:lineRule="auto"/>
        <w:ind w:left="720" w:hanging="720"/>
        <w:rPr>
          <w:noProof/>
        </w:rPr>
      </w:pPr>
      <w:r w:rsidRPr="00C03199">
        <w:rPr>
          <w:noProof/>
        </w:rPr>
        <w:t>8</w:t>
      </w:r>
      <w:r w:rsidRPr="00C03199">
        <w:rPr>
          <w:noProof/>
        </w:rPr>
        <w:tab/>
        <w:t xml:space="preserve">Robinson, M. D. &amp; Oshlack, A. A scaling normalization method for differential expression analysis of RNA-seq data. </w:t>
      </w:r>
      <w:r w:rsidRPr="00C03199">
        <w:rPr>
          <w:i/>
          <w:noProof/>
        </w:rPr>
        <w:t>Genome Biology</w:t>
      </w:r>
      <w:r w:rsidRPr="00C03199">
        <w:rPr>
          <w:noProof/>
        </w:rPr>
        <w:t xml:space="preserve"> </w:t>
      </w:r>
      <w:r w:rsidRPr="00C03199">
        <w:rPr>
          <w:b/>
          <w:noProof/>
        </w:rPr>
        <w:t>11</w:t>
      </w:r>
      <w:r w:rsidRPr="00C03199">
        <w:rPr>
          <w:noProof/>
        </w:rPr>
        <w:t xml:space="preserve">, R25 (2010). </w:t>
      </w:r>
      <w:hyperlink r:id="rId17" w:history="1">
        <w:r w:rsidRPr="00C03199">
          <w:rPr>
            <w:rStyle w:val="Hyperlink"/>
            <w:noProof/>
            <w:color w:val="auto"/>
          </w:rPr>
          <w:t>https://doi.org:10.1186/gb-2010-11-3-r25</w:t>
        </w:r>
      </w:hyperlink>
    </w:p>
    <w:p w14:paraId="2244469F" w14:textId="77777777" w:rsidR="00A87F52" w:rsidRPr="00C03199" w:rsidRDefault="00A87F52" w:rsidP="0036282C">
      <w:pPr>
        <w:pStyle w:val="EndNoteBibliography"/>
        <w:spacing w:line="480" w:lineRule="auto"/>
        <w:ind w:left="720" w:hanging="720"/>
        <w:rPr>
          <w:noProof/>
        </w:rPr>
      </w:pPr>
      <w:r w:rsidRPr="00C03199">
        <w:rPr>
          <w:noProof/>
        </w:rPr>
        <w:t>9</w:t>
      </w:r>
      <w:r w:rsidRPr="00C03199">
        <w:rPr>
          <w:noProof/>
        </w:rPr>
        <w:tab/>
        <w:t>Perez-Riverol, Y.</w:t>
      </w:r>
      <w:r w:rsidRPr="00C03199">
        <w:rPr>
          <w:i/>
          <w:noProof/>
        </w:rPr>
        <w:t xml:space="preserve"> et al.</w:t>
      </w:r>
      <w:r w:rsidRPr="00C03199">
        <w:rPr>
          <w:noProof/>
        </w:rPr>
        <w:t xml:space="preserve"> The PRIDE database resources in 2022: a hub for mass spectrometry-based proteomics evidences. </w:t>
      </w:r>
      <w:r w:rsidRPr="00C03199">
        <w:rPr>
          <w:i/>
          <w:noProof/>
        </w:rPr>
        <w:t>Nucleic Acids Res</w:t>
      </w:r>
      <w:r w:rsidRPr="00C03199">
        <w:rPr>
          <w:noProof/>
        </w:rPr>
        <w:t xml:space="preserve"> </w:t>
      </w:r>
      <w:r w:rsidRPr="00C03199">
        <w:rPr>
          <w:b/>
          <w:noProof/>
        </w:rPr>
        <w:t>50</w:t>
      </w:r>
      <w:r w:rsidRPr="00C03199">
        <w:rPr>
          <w:noProof/>
        </w:rPr>
        <w:t xml:space="preserve">, D543-d552 (2022). </w:t>
      </w:r>
      <w:hyperlink r:id="rId18" w:history="1">
        <w:r w:rsidRPr="00C03199">
          <w:rPr>
            <w:rStyle w:val="Hyperlink"/>
            <w:noProof/>
            <w:color w:val="auto"/>
          </w:rPr>
          <w:t>https://doi.org:10.1093/nar/gkab1038</w:t>
        </w:r>
      </w:hyperlink>
    </w:p>
    <w:p w14:paraId="73B33528" w14:textId="3055F4F0" w:rsidR="00E23CB7" w:rsidRPr="00C03199" w:rsidRDefault="00A87F52" w:rsidP="0036282C">
      <w:pPr>
        <w:spacing w:line="480" w:lineRule="auto"/>
      </w:pPr>
      <w:r w:rsidRPr="00C03199">
        <w:fldChar w:fldCharType="end"/>
      </w:r>
    </w:p>
    <w:p w14:paraId="67F13FA0" w14:textId="5E3137A2" w:rsidR="00E23CB7" w:rsidRPr="00C03199" w:rsidRDefault="00E23CB7" w:rsidP="0036282C">
      <w:pPr>
        <w:spacing w:line="480" w:lineRule="auto"/>
      </w:pPr>
    </w:p>
    <w:sectPr w:rsidR="00E23CB7" w:rsidRPr="00C03199" w:rsidSect="00C031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B406C7"/>
    <w:multiLevelType w:val="hybridMultilevel"/>
    <w:tmpl w:val="B720C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vtrxds2mdwzr6ezfr2vr993tvszzpdt5wzz&quot;&gt;Parent AF Paper&lt;record-ids&gt;&lt;item&gt;17&lt;/item&gt;&lt;item&gt;18&lt;/item&gt;&lt;item&gt;19&lt;/item&gt;&lt;item&gt;23&lt;/item&gt;&lt;item&gt;24&lt;/item&gt;&lt;item&gt;25&lt;/item&gt;&lt;/record-ids&gt;&lt;/item&gt;&lt;item db-id=&quot;2tdpwp2fb5f5fweved452fd9a5xxxxxvrpwp&quot;&gt;SIV THC 8.2023 RFA&lt;record-ids&gt;&lt;item&gt;114&lt;/item&gt;&lt;/record-ids&gt;&lt;/item&gt;&lt;item db-id=&quot;sdedfvvde0e9auer0w9pvzeopxvx0sp5052s&quot;&gt;Long methods references&lt;record-ids&gt;&lt;item&gt;1&lt;/item&gt;&lt;item&gt;2&lt;/item&gt;&lt;/record-ids&gt;&lt;/item&gt;&lt;/Libraries&gt;"/>
  </w:docVars>
  <w:rsids>
    <w:rsidRoot w:val="00A650C2"/>
    <w:rsid w:val="00010CA6"/>
    <w:rsid w:val="00027E06"/>
    <w:rsid w:val="00040138"/>
    <w:rsid w:val="000433E3"/>
    <w:rsid w:val="00071754"/>
    <w:rsid w:val="000A270E"/>
    <w:rsid w:val="00193260"/>
    <w:rsid w:val="00197D82"/>
    <w:rsid w:val="001F11F2"/>
    <w:rsid w:val="00210014"/>
    <w:rsid w:val="00304E9C"/>
    <w:rsid w:val="0035411A"/>
    <w:rsid w:val="0036282C"/>
    <w:rsid w:val="003B26F5"/>
    <w:rsid w:val="003C53FC"/>
    <w:rsid w:val="00424C78"/>
    <w:rsid w:val="004761D5"/>
    <w:rsid w:val="004A175C"/>
    <w:rsid w:val="004B1636"/>
    <w:rsid w:val="005E409C"/>
    <w:rsid w:val="00606FB3"/>
    <w:rsid w:val="006338CF"/>
    <w:rsid w:val="006641DF"/>
    <w:rsid w:val="006A115C"/>
    <w:rsid w:val="006A3D48"/>
    <w:rsid w:val="006C574B"/>
    <w:rsid w:val="00737225"/>
    <w:rsid w:val="00740F13"/>
    <w:rsid w:val="00770E38"/>
    <w:rsid w:val="007868C3"/>
    <w:rsid w:val="007D54AC"/>
    <w:rsid w:val="0080310B"/>
    <w:rsid w:val="008F0F02"/>
    <w:rsid w:val="00905D3C"/>
    <w:rsid w:val="00991540"/>
    <w:rsid w:val="009E4B9F"/>
    <w:rsid w:val="00A104F8"/>
    <w:rsid w:val="00A650C2"/>
    <w:rsid w:val="00A87F52"/>
    <w:rsid w:val="00AB423D"/>
    <w:rsid w:val="00AE54BD"/>
    <w:rsid w:val="00B43495"/>
    <w:rsid w:val="00B844E9"/>
    <w:rsid w:val="00BF26E8"/>
    <w:rsid w:val="00C03199"/>
    <w:rsid w:val="00C866E4"/>
    <w:rsid w:val="00C904EF"/>
    <w:rsid w:val="00D33883"/>
    <w:rsid w:val="00D76029"/>
    <w:rsid w:val="00D85E75"/>
    <w:rsid w:val="00DA6726"/>
    <w:rsid w:val="00DC1D61"/>
    <w:rsid w:val="00E23CB7"/>
    <w:rsid w:val="00E53D46"/>
    <w:rsid w:val="00EF22CB"/>
    <w:rsid w:val="00F013F0"/>
    <w:rsid w:val="00F04E52"/>
    <w:rsid w:val="00F1294F"/>
    <w:rsid w:val="00F27CF9"/>
    <w:rsid w:val="00F524E1"/>
    <w:rsid w:val="00FA5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B6928"/>
  <w15:chartTrackingRefBased/>
  <w15:docId w15:val="{BFBC4491-D082-4B08-98B4-2AEDB1BEF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0C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A650C2"/>
    <w:rPr>
      <w:sz w:val="16"/>
      <w:szCs w:val="16"/>
    </w:rPr>
  </w:style>
  <w:style w:type="paragraph" w:styleId="CommentText">
    <w:name w:val="annotation text"/>
    <w:basedOn w:val="Normal"/>
    <w:link w:val="CommentTextChar"/>
    <w:uiPriority w:val="99"/>
    <w:rsid w:val="00A650C2"/>
    <w:rPr>
      <w:sz w:val="20"/>
    </w:rPr>
  </w:style>
  <w:style w:type="character" w:customStyle="1" w:styleId="CommentTextChar">
    <w:name w:val="Comment Text Char"/>
    <w:basedOn w:val="DefaultParagraphFont"/>
    <w:link w:val="CommentText"/>
    <w:uiPriority w:val="99"/>
    <w:rsid w:val="00A650C2"/>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A650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0C2"/>
    <w:rPr>
      <w:rFonts w:ascii="Segoe UI" w:eastAsia="Times New Roman" w:hAnsi="Segoe UI" w:cs="Segoe UI"/>
      <w:sz w:val="18"/>
      <w:szCs w:val="18"/>
    </w:rPr>
  </w:style>
  <w:style w:type="character" w:styleId="Hyperlink">
    <w:name w:val="Hyperlink"/>
    <w:uiPriority w:val="99"/>
    <w:rsid w:val="00905D3C"/>
    <w:rPr>
      <w:color w:val="0000FF"/>
      <w:u w:val="single"/>
    </w:rPr>
  </w:style>
  <w:style w:type="paragraph" w:styleId="Revision">
    <w:name w:val="Revision"/>
    <w:hidden/>
    <w:uiPriority w:val="99"/>
    <w:semiHidden/>
    <w:rsid w:val="003C53FC"/>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210014"/>
    <w:rPr>
      <w:b/>
      <w:bCs/>
      <w:szCs w:val="20"/>
    </w:rPr>
  </w:style>
  <w:style w:type="character" w:customStyle="1" w:styleId="CommentSubjectChar">
    <w:name w:val="Comment Subject Char"/>
    <w:basedOn w:val="CommentTextChar"/>
    <w:link w:val="CommentSubject"/>
    <w:uiPriority w:val="99"/>
    <w:semiHidden/>
    <w:rsid w:val="00210014"/>
    <w:rPr>
      <w:rFonts w:ascii="Times New Roman" w:eastAsia="Times New Roman" w:hAnsi="Times New Roman" w:cs="Times New Roman"/>
      <w:b/>
      <w:bCs/>
      <w:sz w:val="20"/>
      <w:szCs w:val="20"/>
    </w:rPr>
  </w:style>
  <w:style w:type="character" w:customStyle="1" w:styleId="UnresolvedMention1">
    <w:name w:val="Unresolved Mention1"/>
    <w:basedOn w:val="DefaultParagraphFont"/>
    <w:uiPriority w:val="99"/>
    <w:semiHidden/>
    <w:unhideWhenUsed/>
    <w:rsid w:val="00010CA6"/>
    <w:rPr>
      <w:color w:val="605E5C"/>
      <w:shd w:val="clear" w:color="auto" w:fill="E1DFDD"/>
    </w:rPr>
  </w:style>
  <w:style w:type="paragraph" w:styleId="ListParagraph">
    <w:name w:val="List Paragraph"/>
    <w:basedOn w:val="Normal"/>
    <w:uiPriority w:val="34"/>
    <w:qFormat/>
    <w:rsid w:val="007868C3"/>
    <w:pPr>
      <w:ind w:left="720"/>
      <w:contextualSpacing/>
    </w:pPr>
  </w:style>
  <w:style w:type="paragraph" w:customStyle="1" w:styleId="EndNoteBibliographyTitle">
    <w:name w:val="EndNote Bibliography Title"/>
    <w:basedOn w:val="Normal"/>
    <w:link w:val="EndNoteBibliographyTitleChar"/>
    <w:rsid w:val="00A87F52"/>
    <w:pPr>
      <w:jc w:val="center"/>
    </w:pPr>
  </w:style>
  <w:style w:type="character" w:customStyle="1" w:styleId="EndNoteBibliographyTitleChar">
    <w:name w:val="EndNote Bibliography Title Char"/>
    <w:basedOn w:val="DefaultParagraphFont"/>
    <w:link w:val="EndNoteBibliographyTitle"/>
    <w:rsid w:val="00A87F52"/>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rsid w:val="00A87F52"/>
  </w:style>
  <w:style w:type="character" w:customStyle="1" w:styleId="EndNoteBibliographyChar">
    <w:name w:val="EndNote Bibliography Char"/>
    <w:basedOn w:val="DefaultParagraphFont"/>
    <w:link w:val="EndNoteBibliography"/>
    <w:rsid w:val="00A87F5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95688">
      <w:bodyDiv w:val="1"/>
      <w:marLeft w:val="0"/>
      <w:marRight w:val="0"/>
      <w:marTop w:val="0"/>
      <w:marBottom w:val="0"/>
      <w:divBdr>
        <w:top w:val="none" w:sz="0" w:space="0" w:color="auto"/>
        <w:left w:val="none" w:sz="0" w:space="0" w:color="auto"/>
        <w:bottom w:val="none" w:sz="0" w:space="0" w:color="auto"/>
        <w:right w:val="none" w:sz="0" w:space="0" w:color="auto"/>
      </w:divBdr>
    </w:div>
    <w:div w:id="197822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teomecentral.proteomexchange.org" TargetMode="External"/><Relationship Id="rId13" Type="http://schemas.openxmlformats.org/officeDocument/2006/relationships/hyperlink" Target="https://doi.org:10.1002/pmic.201200439" TargetMode="External"/><Relationship Id="rId18" Type="http://schemas.openxmlformats.org/officeDocument/2006/relationships/hyperlink" Target="https://doi.org:10.1093/nar/gkab1038" TargetMode="External"/><Relationship Id="rId3" Type="http://schemas.openxmlformats.org/officeDocument/2006/relationships/settings" Target="settings.xml"/><Relationship Id="rId7" Type="http://schemas.openxmlformats.org/officeDocument/2006/relationships/hyperlink" Target="https://github.com/pwilmart/annotations" TargetMode="External"/><Relationship Id="rId12" Type="http://schemas.openxmlformats.org/officeDocument/2006/relationships/hyperlink" Target="https://doi.org:10.1002/rcm.1603" TargetMode="External"/><Relationship Id="rId17" Type="http://schemas.openxmlformats.org/officeDocument/2006/relationships/hyperlink" Target="https://doi.org:10.1186/gb-2010-11-3-r25" TargetMode="External"/><Relationship Id="rId2" Type="http://schemas.openxmlformats.org/officeDocument/2006/relationships/styles" Target="styles.xml"/><Relationship Id="rId16" Type="http://schemas.openxmlformats.org/officeDocument/2006/relationships/hyperlink" Target="https://doi.org:10.1093/bioinformatics/btp616"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UniProt.org" TargetMode="External"/><Relationship Id="rId11" Type="http://schemas.openxmlformats.org/officeDocument/2006/relationships/hyperlink" Target="https://doi.org:10.1038/nbt.2377" TargetMode="External"/><Relationship Id="rId5" Type="http://schemas.openxmlformats.org/officeDocument/2006/relationships/hyperlink" Target="http://www.UniProt.org" TargetMode="External"/><Relationship Id="rId15" Type="http://schemas.openxmlformats.org/officeDocument/2006/relationships/hyperlink" Target="https://doi.org:10.1074/mcp.M116.065524" TargetMode="External"/><Relationship Id="rId10" Type="http://schemas.openxmlformats.org/officeDocument/2006/relationships/hyperlink" Target="https://doi.org:10.1007/s12177-009-9042-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ithub.com/pwilmart/PAW_BLAST" TargetMode="External"/><Relationship Id="rId14" Type="http://schemas.openxmlformats.org/officeDocument/2006/relationships/hyperlink" Target="https://doi.org:10.1021/ac025747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4107</Words>
  <Characters>23415</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27468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Lo</dc:creator>
  <cp:keywords/>
  <dc:description/>
  <cp:lastModifiedBy>Dhanalakshmi Vairavan</cp:lastModifiedBy>
  <cp:revision>5</cp:revision>
  <dcterms:created xsi:type="dcterms:W3CDTF">2023-09-09T23:03:00Z</dcterms:created>
  <dcterms:modified xsi:type="dcterms:W3CDTF">2023-10-05T01:58:00Z</dcterms:modified>
</cp:coreProperties>
</file>