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94AF1" w14:textId="48D42055" w:rsidR="005E56D6" w:rsidRPr="000C4F40" w:rsidRDefault="000C4F40" w:rsidP="005E56D6">
      <w:pPr>
        <w:adjustRightInd w:val="0"/>
        <w:spacing w:after="40" w:line="480" w:lineRule="auto"/>
        <w:rPr>
          <w:b/>
          <w:bCs/>
          <w:sz w:val="22"/>
          <w:szCs w:val="22"/>
          <w14:ligatures w14:val="standardContextual"/>
        </w:rPr>
      </w:pPr>
      <w:r w:rsidRPr="000C4F40">
        <w:rPr>
          <w:b/>
          <w:bCs/>
          <w:sz w:val="22"/>
          <w:szCs w:val="22"/>
          <w14:ligatures w14:val="standardContextual"/>
        </w:rPr>
        <w:t xml:space="preserve">Supplementary 1. </w:t>
      </w:r>
      <w:r w:rsidR="005E56D6" w:rsidRPr="000C4F40">
        <w:rPr>
          <w:b/>
          <w:bCs/>
          <w:sz w:val="22"/>
          <w:szCs w:val="22"/>
          <w14:ligatures w14:val="standardContextual"/>
        </w:rPr>
        <w:t>Detailed protocol of liver MRI examination</w:t>
      </w:r>
    </w:p>
    <w:p w14:paraId="1CDB539D" w14:textId="686DEF0B" w:rsidR="000C4F40" w:rsidRDefault="005E56D6" w:rsidP="004852D2">
      <w:pPr>
        <w:adjustRightInd w:val="0"/>
        <w:spacing w:after="40" w:line="480" w:lineRule="auto"/>
        <w:rPr>
          <w:rFonts w:eastAsiaTheme="minorEastAsia"/>
          <w:sz w:val="22"/>
          <w:szCs w:val="22"/>
          <w14:ligatures w14:val="standardContextual"/>
        </w:rPr>
      </w:pPr>
      <w:r w:rsidRPr="00B41B78">
        <w:rPr>
          <w:rFonts w:eastAsiaTheme="minorEastAsia"/>
          <w:sz w:val="22"/>
          <w:szCs w:val="22"/>
          <w14:ligatures w14:val="standardContextual"/>
        </w:rPr>
        <w:t xml:space="preserve">sequence = 3D T1-weighted imaging in 20 minutes after </w:t>
      </w:r>
      <w:proofErr w:type="spellStart"/>
      <w:r w:rsidRPr="00B41B78">
        <w:rPr>
          <w:rFonts w:eastAsiaTheme="minorEastAsia"/>
          <w:sz w:val="22"/>
          <w:szCs w:val="22"/>
          <w14:ligatures w14:val="standardContextual"/>
        </w:rPr>
        <w:t>gadoxetic</w:t>
      </w:r>
      <w:proofErr w:type="spellEnd"/>
      <w:r w:rsidRPr="00B41B78">
        <w:rPr>
          <w:rFonts w:eastAsiaTheme="minorEastAsia"/>
          <w:sz w:val="22"/>
          <w:szCs w:val="22"/>
          <w14:ligatures w14:val="standardContextual"/>
        </w:rPr>
        <w:t xml:space="preserve"> acid injection; repetition time (TR)/echo time (TE) = shortest (around 4 msec)/shortest (0 msec); Flip angle = 10 degree; fat suppression method = Spectral Adiabatic Inversion Recovery (SPAIR) or modified DIXON; inversion time = shortest; matrix size = 320×256; in-plane resolution = 1.17 mm; number of signal acquisition = 1; echo train length = 2; slice thickness = 4 mm; slice spacing = 2 mm; and number of slices = 100 images.  </w:t>
      </w:r>
    </w:p>
    <w:p w14:paraId="5C787154" w14:textId="77777777" w:rsidR="000C4F40" w:rsidRDefault="000C4F40">
      <w:pPr>
        <w:jc w:val="both"/>
        <w:rPr>
          <w:rFonts w:eastAsiaTheme="minorEastAsia"/>
          <w:sz w:val="22"/>
          <w:szCs w:val="22"/>
          <w14:ligatures w14:val="standardContextual"/>
        </w:rPr>
      </w:pPr>
      <w:r>
        <w:rPr>
          <w:rFonts w:eastAsiaTheme="minorEastAsia"/>
          <w:sz w:val="22"/>
          <w:szCs w:val="22"/>
          <w14:ligatures w14:val="standardContextual"/>
        </w:rPr>
        <w:br w:type="page"/>
      </w:r>
    </w:p>
    <w:p w14:paraId="5DA5E17C" w14:textId="61375A39" w:rsidR="000C4F40" w:rsidRPr="000C4F40" w:rsidRDefault="000C4F40" w:rsidP="000C4F40">
      <w:pPr>
        <w:adjustRightInd w:val="0"/>
        <w:spacing w:after="40" w:line="480" w:lineRule="auto"/>
        <w:rPr>
          <w:b/>
          <w:bCs/>
          <w:sz w:val="22"/>
          <w:szCs w:val="22"/>
          <w14:ligatures w14:val="standardContextual"/>
        </w:rPr>
      </w:pPr>
      <w:r w:rsidRPr="000C4F40">
        <w:rPr>
          <w:rFonts w:hint="eastAsia"/>
          <w:b/>
          <w:bCs/>
          <w:sz w:val="22"/>
          <w:szCs w:val="22"/>
        </w:rPr>
        <w:lastRenderedPageBreak/>
        <w:t>S</w:t>
      </w:r>
      <w:r w:rsidRPr="000C4F40">
        <w:rPr>
          <w:b/>
          <w:bCs/>
          <w:sz w:val="22"/>
          <w:szCs w:val="22"/>
        </w:rPr>
        <w:t xml:space="preserve">upplementary 2. </w:t>
      </w:r>
      <w:r w:rsidRPr="000C4F40">
        <w:rPr>
          <w:b/>
          <w:bCs/>
          <w:sz w:val="22"/>
          <w:szCs w:val="22"/>
          <w14:ligatures w14:val="standardContextual"/>
        </w:rPr>
        <w:t>3D Residual U-Net model</w:t>
      </w:r>
      <w:r>
        <w:rPr>
          <w:b/>
          <w:bCs/>
          <w:sz w:val="22"/>
          <w:szCs w:val="22"/>
          <w14:ligatures w14:val="standardContextual"/>
        </w:rPr>
        <w:t xml:space="preserve"> and implementation</w:t>
      </w:r>
    </w:p>
    <w:p w14:paraId="3FC829CA" w14:textId="2105F0C3" w:rsidR="000C4F40" w:rsidRPr="00CC47D4" w:rsidRDefault="000C4F40" w:rsidP="000C4F40">
      <w:pPr>
        <w:adjustRightInd w:val="0"/>
        <w:spacing w:after="40" w:line="480" w:lineRule="auto"/>
        <w:rPr>
          <w:sz w:val="22"/>
          <w:szCs w:val="22"/>
        </w:rPr>
      </w:pPr>
      <w:r w:rsidRPr="00CC47D4">
        <w:rPr>
          <w:sz w:val="22"/>
          <w:szCs w:val="22"/>
        </w:rPr>
        <w:t xml:space="preserve">The 3D residual U-Net model was depicted in Figure </w:t>
      </w:r>
      <w:r w:rsidR="000C3AA4">
        <w:rPr>
          <w:sz w:val="22"/>
          <w:szCs w:val="22"/>
        </w:rPr>
        <w:t>3</w:t>
      </w:r>
      <w:r w:rsidRPr="00CC47D4">
        <w:rPr>
          <w:sz w:val="22"/>
          <w:szCs w:val="22"/>
        </w:rPr>
        <w:t xml:space="preserve">. The 3D residual U-Net extracts context features through an encoding process and uses these features for reconstructing the segmented image through the decoding process. </w:t>
      </w:r>
    </w:p>
    <w:p w14:paraId="7CF7F8C1" w14:textId="77777777" w:rsidR="000C4F40" w:rsidRPr="00CC47D4" w:rsidRDefault="000C4F40" w:rsidP="000C4F40">
      <w:pPr>
        <w:spacing w:line="480" w:lineRule="auto"/>
        <w:ind w:firstLine="240"/>
        <w:rPr>
          <w:sz w:val="22"/>
          <w:szCs w:val="22"/>
        </w:rPr>
      </w:pPr>
      <w:r w:rsidRPr="00CC47D4">
        <w:rPr>
          <w:sz w:val="22"/>
          <w:szCs w:val="22"/>
        </w:rPr>
        <w:t>Given a training set (</w:t>
      </w:r>
      <m:oMath>
        <m:r>
          <w:rPr>
            <w:rFonts w:ascii="Cambria Math" w:hAnsi="Cambria Math"/>
            <w:sz w:val="22"/>
            <w:szCs w:val="22"/>
          </w:rPr>
          <m:t>S</m:t>
        </m:r>
      </m:oMath>
      <w:r w:rsidRPr="00CC47D4">
        <w:rPr>
          <w:sz w:val="22"/>
          <w:szCs w:val="22"/>
        </w:rPr>
        <w:t xml:space="preserve">) of images and labels </w:t>
      </w:r>
      <m:oMath>
        <m:r>
          <w:rPr>
            <w:rFonts w:ascii="Cambria Math" w:hAnsi="Cambria Math"/>
            <w:sz w:val="22"/>
            <w:szCs w:val="22"/>
          </w:rPr>
          <m:t>S=</m:t>
        </m:r>
        <m:d>
          <m:dPr>
            <m:begChr m:val="{"/>
            <m:endChr m:val="}"/>
            <m:ctrlPr>
              <w:rPr>
                <w:rFonts w:ascii="Cambria Math" w:hAnsi="Cambria Math"/>
                <w:i/>
                <w:sz w:val="22"/>
                <w:szCs w:val="22"/>
              </w:rPr>
            </m:ctrlPr>
          </m:dPr>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n</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n</m:t>
                    </m:r>
                  </m:sub>
                </m:sSub>
              </m:e>
            </m:d>
            <m:r>
              <w:rPr>
                <w:rFonts w:ascii="Cambria Math" w:hAnsi="Cambria Math"/>
                <w:sz w:val="22"/>
                <w:szCs w:val="22"/>
              </w:rPr>
              <m:t>, n=1,…,N</m:t>
            </m:r>
          </m:e>
        </m:d>
      </m:oMath>
      <w:r w:rsidRPr="00CC47D4">
        <w:rPr>
          <w:sz w:val="22"/>
          <w:szCs w:val="22"/>
        </w:rPr>
        <w:t xml:space="preserve">, where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n</m:t>
            </m:r>
          </m:sub>
        </m:sSub>
      </m:oMath>
      <w:r w:rsidRPr="00CC47D4">
        <w:rPr>
          <w:sz w:val="22"/>
          <w:szCs w:val="22"/>
        </w:rPr>
        <w:t xml:space="preserve"> denotes a MRI image and </w:t>
      </w:r>
      <m:oMath>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n</m:t>
            </m:r>
          </m:sub>
        </m:sSub>
      </m:oMath>
      <w:r w:rsidRPr="00CC47D4">
        <w:rPr>
          <w:sz w:val="22"/>
          <w:szCs w:val="22"/>
        </w:rPr>
        <w:t xml:space="preserve"> indicates the ground truth label of the image, the model can be trained to minimize a loss function </w:t>
      </w:r>
      <m:oMath>
        <m:r>
          <m:rPr>
            <m:scr m:val="script"/>
          </m:rPr>
          <w:rPr>
            <w:rFonts w:ascii="Cambria Math" w:hAnsi="Cambria Math"/>
            <w:sz w:val="22"/>
            <w:szCs w:val="22"/>
          </w:rPr>
          <m:t>L</m:t>
        </m:r>
      </m:oMath>
      <w:r w:rsidRPr="00CC47D4">
        <w:rPr>
          <w:sz w:val="22"/>
          <w:szCs w:val="22"/>
        </w:rPr>
        <w:t xml:space="preserve"> in order to optimize the model </w:t>
      </w:r>
      <m:oMath>
        <m:r>
          <w:rPr>
            <w:rFonts w:ascii="Cambria Math" w:hAnsi="Cambria Math"/>
            <w:sz w:val="22"/>
            <w:szCs w:val="22"/>
          </w:rPr>
          <m:t>f(I,</m:t>
        </m:r>
        <m:r>
          <m:rPr>
            <m:sty m:val="p"/>
          </m:rPr>
          <w:rPr>
            <w:rFonts w:ascii="Cambria Math" w:hAnsi="Cambria Math"/>
            <w:sz w:val="22"/>
            <w:szCs w:val="22"/>
          </w:rPr>
          <m:t>Θ</m:t>
        </m:r>
        <m:r>
          <w:rPr>
            <w:rFonts w:ascii="Cambria Math" w:hAnsi="Cambria Math"/>
            <w:sz w:val="22"/>
            <w:szCs w:val="22"/>
          </w:rPr>
          <m:t>)</m:t>
        </m:r>
      </m:oMath>
      <w:r w:rsidRPr="00CC47D4">
        <w:rPr>
          <w:sz w:val="22"/>
          <w:szCs w:val="22"/>
        </w:rPr>
        <w:t xml:space="preserve">, where </w:t>
      </w:r>
      <m:oMath>
        <m:r>
          <m:rPr>
            <m:sty m:val="p"/>
          </m:rPr>
          <w:rPr>
            <w:rFonts w:ascii="Cambria Math" w:hAnsi="Cambria Math"/>
            <w:sz w:val="22"/>
            <w:szCs w:val="22"/>
          </w:rPr>
          <m:t>Θ</m:t>
        </m:r>
      </m:oMath>
      <w:r w:rsidRPr="00CC47D4">
        <w:rPr>
          <w:sz w:val="22"/>
          <w:szCs w:val="22"/>
        </w:rPr>
        <w:t xml:space="preserve"> denotes the network parameters that include the convolutional kernel weights for hierarchical feature extraction.</w:t>
      </w:r>
    </w:p>
    <w:p w14:paraId="500F042A" w14:textId="77777777" w:rsidR="000C4F40" w:rsidRPr="00CC47D4" w:rsidRDefault="000C4F40" w:rsidP="000C4F40">
      <w:pPr>
        <w:spacing w:line="480" w:lineRule="auto"/>
        <w:ind w:firstLineChars="100" w:firstLine="220"/>
        <w:rPr>
          <w:sz w:val="22"/>
          <w:szCs w:val="22"/>
        </w:rPr>
      </w:pPr>
      <w:r w:rsidRPr="00CC47D4">
        <w:rPr>
          <w:sz w:val="22"/>
          <w:szCs w:val="22"/>
        </w:rPr>
        <w:t xml:space="preserve">During encoding, the convolutional residual operation is employed. In this paper, the convolutional residual operation is used as follows:  </w:t>
      </w:r>
    </w:p>
    <w:p w14:paraId="6B1FA96E" w14:textId="77777777" w:rsidR="000C4F40" w:rsidRPr="00CC47D4" w:rsidRDefault="00000000" w:rsidP="000C4F40">
      <w:pPr>
        <w:spacing w:line="480" w:lineRule="auto"/>
        <w:jc w:val="right"/>
        <w:rPr>
          <w:color w:val="000000" w:themeColor="text1"/>
          <w:sz w:val="22"/>
          <w:szCs w:val="22"/>
        </w:rPr>
      </w:p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x</m:t>
            </m:r>
          </m:e>
          <m:sub>
            <m:r>
              <w:rPr>
                <w:rFonts w:ascii="Cambria Math" w:hAnsi="Cambria Math"/>
                <w:color w:val="000000" w:themeColor="text1"/>
                <w:sz w:val="22"/>
                <w:szCs w:val="22"/>
              </w:rPr>
              <m:t>l+1</m:t>
            </m:r>
          </m:sub>
        </m:sSub>
        <m:r>
          <w:rPr>
            <w:rFonts w:ascii="Cambria Math" w:hAnsi="Cambria Math"/>
            <w:color w:val="000000" w:themeColor="text1"/>
            <w:sz w:val="22"/>
            <w:szCs w:val="22"/>
          </w:rPr>
          <m:t>=relu</m:t>
        </m:r>
        <m:d>
          <m:dPr>
            <m:ctrlPr>
              <w:rPr>
                <w:rFonts w:ascii="Cambria Math" w:hAnsi="Cambria Math"/>
                <w:i/>
                <w:color w:val="000000" w:themeColor="text1"/>
                <w:sz w:val="22"/>
                <w:szCs w:val="22"/>
              </w:rPr>
            </m:ctrlPr>
          </m:dPr>
          <m:e>
            <m:r>
              <w:rPr>
                <w:rFonts w:ascii="Cambria Math" w:hAnsi="Cambria Math"/>
                <w:color w:val="000000" w:themeColor="text1"/>
                <w:sz w:val="22"/>
                <w:szCs w:val="22"/>
              </w:rPr>
              <m:t>bn</m:t>
            </m:r>
            <m:d>
              <m:dPr>
                <m:ctrlPr>
                  <w:rPr>
                    <w:rFonts w:ascii="Cambria Math" w:hAnsi="Cambria Math"/>
                    <w:i/>
                    <w:color w:val="000000" w:themeColor="text1"/>
                    <w:sz w:val="22"/>
                    <w:szCs w:val="22"/>
                  </w:rPr>
                </m:ctrlPr>
              </m:dPr>
              <m:e>
                <m:r>
                  <w:rPr>
                    <w:rFonts w:ascii="Cambria Math" w:hAnsi="Cambria Math"/>
                    <w:color w:val="000000" w:themeColor="text1"/>
                    <w:sz w:val="22"/>
                    <w:szCs w:val="22"/>
                  </w:rPr>
                  <m:t>conv</m:t>
                </m:r>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x</m:t>
                        </m:r>
                      </m:e>
                      <m:sub>
                        <m:r>
                          <w:rPr>
                            <w:rFonts w:ascii="Cambria Math" w:hAnsi="Cambria Math"/>
                            <w:color w:val="000000" w:themeColor="text1"/>
                            <w:sz w:val="22"/>
                            <w:szCs w:val="22"/>
                          </w:rPr>
                          <m:t>l</m:t>
                        </m:r>
                      </m:sub>
                    </m:sSub>
                  </m:e>
                </m:d>
              </m:e>
            </m:d>
          </m:e>
        </m:d>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x</m:t>
            </m:r>
          </m:e>
          <m:sub>
            <m:r>
              <w:rPr>
                <w:rFonts w:ascii="Cambria Math" w:hAnsi="Cambria Math"/>
                <w:color w:val="000000" w:themeColor="text1"/>
                <w:sz w:val="22"/>
                <w:szCs w:val="22"/>
              </w:rPr>
              <m:t>l</m:t>
            </m:r>
          </m:sub>
        </m:sSub>
      </m:oMath>
      <w:r w:rsidR="000C4F40" w:rsidRPr="00CC47D4">
        <w:rPr>
          <w:color w:val="000000" w:themeColor="text1"/>
          <w:sz w:val="22"/>
          <w:szCs w:val="22"/>
        </w:rPr>
        <w:t>,</w:t>
      </w:r>
      <w:r w:rsidR="000C4F40" w:rsidRPr="00CC47D4">
        <w:rPr>
          <w:color w:val="000000" w:themeColor="text1"/>
          <w:sz w:val="22"/>
          <w:szCs w:val="22"/>
        </w:rPr>
        <w:tab/>
      </w:r>
      <w:r w:rsidR="000C4F40" w:rsidRPr="00CC47D4">
        <w:rPr>
          <w:color w:val="000000" w:themeColor="text1"/>
          <w:sz w:val="22"/>
          <w:szCs w:val="22"/>
        </w:rPr>
        <w:tab/>
      </w:r>
      <w:r w:rsidR="000C4F40" w:rsidRPr="00CC47D4">
        <w:rPr>
          <w:color w:val="000000" w:themeColor="text1"/>
          <w:sz w:val="22"/>
          <w:szCs w:val="22"/>
        </w:rPr>
        <w:tab/>
        <w:t>(1)</w:t>
      </w:r>
    </w:p>
    <w:p w14:paraId="38B3C990" w14:textId="77777777" w:rsidR="000C4F40" w:rsidRPr="00CC47D4" w:rsidRDefault="000C4F40" w:rsidP="000C4F40">
      <w:pPr>
        <w:spacing w:line="480" w:lineRule="auto"/>
        <w:rPr>
          <w:sz w:val="22"/>
          <w:szCs w:val="22"/>
        </w:rPr>
      </w:pPr>
      <w:r w:rsidRPr="00CC47D4">
        <w:rPr>
          <w:color w:val="000000" w:themeColor="text1"/>
          <w:sz w:val="22"/>
          <w:szCs w:val="22"/>
        </w:rPr>
        <w:t xml:space="preserve">where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x</m:t>
            </m:r>
          </m:e>
          <m:sub>
            <m:r>
              <w:rPr>
                <w:rFonts w:ascii="Cambria Math" w:hAnsi="Cambria Math"/>
                <w:color w:val="000000" w:themeColor="text1"/>
                <w:sz w:val="22"/>
                <w:szCs w:val="22"/>
              </w:rPr>
              <m:t>l</m:t>
            </m:r>
          </m:sub>
        </m:sSub>
      </m:oMath>
      <w:r w:rsidRPr="00CC47D4">
        <w:rPr>
          <w:color w:val="000000" w:themeColor="text1"/>
          <w:sz w:val="22"/>
          <w:szCs w:val="22"/>
        </w:rPr>
        <w:t xml:space="preserve"> is the output of the </w:t>
      </w:r>
      <m:oMath>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l</m:t>
            </m:r>
          </m:e>
          <m:sup>
            <m:r>
              <w:rPr>
                <w:rFonts w:ascii="Cambria Math" w:hAnsi="Cambria Math"/>
                <w:color w:val="000000" w:themeColor="text1"/>
                <w:sz w:val="22"/>
                <w:szCs w:val="22"/>
              </w:rPr>
              <m:t>th</m:t>
            </m:r>
          </m:sup>
        </m:sSup>
      </m:oMath>
      <w:r w:rsidRPr="00CC47D4">
        <w:rPr>
          <w:color w:val="000000" w:themeColor="text1"/>
          <w:sz w:val="22"/>
          <w:szCs w:val="22"/>
        </w:rPr>
        <w:t xml:space="preserve"> layer and </w:t>
      </w:r>
      <m:oMath>
        <m:r>
          <w:rPr>
            <w:rFonts w:ascii="Cambria Math" w:hAnsi="Cambria Math"/>
            <w:color w:val="000000" w:themeColor="text1"/>
            <w:sz w:val="22"/>
            <w:szCs w:val="22"/>
          </w:rPr>
          <m:t>conv(∙)</m:t>
        </m:r>
      </m:oMath>
      <w:r w:rsidRPr="00CC47D4">
        <w:rPr>
          <w:color w:val="000000" w:themeColor="text1"/>
          <w:sz w:val="22"/>
          <w:szCs w:val="22"/>
        </w:rPr>
        <w:t xml:space="preserve"> is a </w:t>
      </w:r>
      <w:bookmarkStart w:id="0" w:name="OLE_LINK1"/>
      <w:bookmarkStart w:id="1" w:name="OLE_LINK2"/>
      <w:r w:rsidRPr="00CC47D4">
        <w:rPr>
          <w:color w:val="000000" w:themeColor="text1"/>
          <w:sz w:val="22"/>
          <w:szCs w:val="22"/>
        </w:rPr>
        <w:t xml:space="preserve">convolution function followed by a batch normalization </w:t>
      </w:r>
      <m:oMath>
        <m:r>
          <w:rPr>
            <w:rFonts w:ascii="Cambria Math" w:hAnsi="Cambria Math"/>
            <w:color w:val="000000" w:themeColor="text1"/>
            <w:sz w:val="22"/>
            <w:szCs w:val="22"/>
          </w:rPr>
          <m:t>bn(∙)</m:t>
        </m:r>
      </m:oMath>
      <w:r w:rsidRPr="00CC47D4">
        <w:rPr>
          <w:color w:val="000000" w:themeColor="text1"/>
          <w:sz w:val="22"/>
          <w:szCs w:val="22"/>
        </w:rPr>
        <w:t xml:space="preserve"> + rectified linear unit (ReLU)</w:t>
      </w:r>
      <w:bookmarkEnd w:id="0"/>
      <w:bookmarkEnd w:id="1"/>
      <w:r w:rsidRPr="00CC47D4">
        <w:rPr>
          <w:color w:val="000000" w:themeColor="text1"/>
          <w:sz w:val="22"/>
          <w:szCs w:val="22"/>
        </w:rPr>
        <w:t xml:space="preserve"> </w:t>
      </w:r>
      <m:oMath>
        <m:r>
          <w:rPr>
            <w:rFonts w:ascii="Cambria Math" w:hAnsi="Cambria Math"/>
            <w:color w:val="000000" w:themeColor="text1"/>
            <w:sz w:val="22"/>
            <w:szCs w:val="22"/>
          </w:rPr>
          <m:t>relu</m:t>
        </m:r>
        <m:d>
          <m:dPr>
            <m:ctrlPr>
              <w:rPr>
                <w:rFonts w:ascii="Cambria Math" w:hAnsi="Cambria Math"/>
                <w:i/>
                <w:color w:val="000000" w:themeColor="text1"/>
                <w:sz w:val="22"/>
                <w:szCs w:val="22"/>
              </w:rPr>
            </m:ctrlPr>
          </m:dPr>
          <m:e>
            <m:r>
              <w:rPr>
                <w:rFonts w:ascii="Cambria Math" w:hAnsi="Cambria Math"/>
                <w:color w:val="000000" w:themeColor="text1"/>
                <w:sz w:val="22"/>
                <w:szCs w:val="22"/>
              </w:rPr>
              <m:t>∙</m:t>
            </m:r>
          </m:e>
        </m:d>
      </m:oMath>
      <w:r w:rsidRPr="00CC47D4">
        <w:rPr>
          <w:color w:val="000000" w:themeColor="text1"/>
          <w:sz w:val="22"/>
          <w:szCs w:val="22"/>
        </w:rPr>
        <w:t xml:space="preserve">. </w:t>
      </w:r>
      <w:r w:rsidRPr="00CC47D4">
        <w:rPr>
          <w:sz w:val="22"/>
          <w:szCs w:val="22"/>
        </w:rPr>
        <w:t xml:space="preserve">In residual network, as we redefine the mapping function containing residual operation to </w:t>
      </w:r>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l</m:t>
            </m:r>
          </m:sub>
        </m:sSub>
      </m:oMath>
      <w:r w:rsidRPr="00CC47D4">
        <w:rPr>
          <w:sz w:val="22"/>
          <w:szCs w:val="22"/>
        </w:rPr>
        <w:t xml:space="preserve">, the output of the previous layer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l-1</m:t>
            </m:r>
          </m:sub>
        </m:sSub>
      </m:oMath>
      <w:r w:rsidRPr="00CC47D4">
        <w:rPr>
          <w:sz w:val="22"/>
          <w:szCs w:val="22"/>
        </w:rPr>
        <w:t xml:space="preserve">,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l</m:t>
            </m:r>
          </m:sub>
        </m:sSub>
      </m:oMath>
      <w:r w:rsidRPr="00CC47D4">
        <w:rPr>
          <w:sz w:val="22"/>
          <w:szCs w:val="22"/>
        </w:rPr>
        <w:t xml:space="preserve"> denote as</w:t>
      </w:r>
    </w:p>
    <w:p w14:paraId="644862AA" w14:textId="77777777" w:rsidR="000C4F40" w:rsidRPr="00CC47D4" w:rsidRDefault="00000000" w:rsidP="000C4F40">
      <w:pPr>
        <w:spacing w:line="480" w:lineRule="auto"/>
        <w:jc w:val="right"/>
        <w:rPr>
          <w:sz w:val="22"/>
          <w:szCs w:val="22"/>
        </w:rPr>
      </w:pP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l+1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l</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l</m:t>
            </m:r>
          </m:sub>
        </m:sSub>
        <m:r>
          <w:rPr>
            <w:rFonts w:ascii="Cambria Math" w:hAnsi="Cambria Math"/>
            <w:sz w:val="22"/>
            <w:szCs w:val="22"/>
          </w:rPr>
          <m:t>)</m:t>
        </m:r>
      </m:oMath>
      <w:r w:rsidR="000C4F40" w:rsidRPr="00CC47D4">
        <w:rPr>
          <w:sz w:val="22"/>
          <w:szCs w:val="22"/>
        </w:rPr>
        <w:t>.</w:t>
      </w:r>
      <w:r w:rsidR="000C4F40" w:rsidRPr="00CC47D4">
        <w:rPr>
          <w:sz w:val="22"/>
          <w:szCs w:val="22"/>
        </w:rPr>
        <w:tab/>
      </w:r>
      <w:r w:rsidR="000C4F40" w:rsidRPr="00CC47D4">
        <w:rPr>
          <w:sz w:val="22"/>
          <w:szCs w:val="22"/>
        </w:rPr>
        <w:tab/>
      </w:r>
      <w:r w:rsidR="000C4F40" w:rsidRPr="00CC47D4">
        <w:rPr>
          <w:sz w:val="22"/>
          <w:szCs w:val="22"/>
        </w:rPr>
        <w:tab/>
      </w:r>
      <w:r w:rsidR="000C4F40" w:rsidRPr="00CC47D4">
        <w:rPr>
          <w:sz w:val="22"/>
          <w:szCs w:val="22"/>
        </w:rPr>
        <w:tab/>
      </w:r>
      <w:r w:rsidR="000C4F40" w:rsidRPr="00CC47D4">
        <w:rPr>
          <w:sz w:val="22"/>
          <w:szCs w:val="22"/>
        </w:rPr>
        <w:tab/>
        <w:t>(2)</w:t>
      </w:r>
    </w:p>
    <w:p w14:paraId="47FE0D4B" w14:textId="70A7A988" w:rsidR="000C4F40" w:rsidRPr="00CC47D4" w:rsidRDefault="000C4F40" w:rsidP="000C4F40">
      <w:pPr>
        <w:widowControl w:val="0"/>
        <w:autoSpaceDE w:val="0"/>
        <w:autoSpaceDN w:val="0"/>
        <w:spacing w:line="480" w:lineRule="auto"/>
        <w:ind w:firstLine="240"/>
        <w:rPr>
          <w:sz w:val="22"/>
          <w:szCs w:val="22"/>
        </w:rPr>
      </w:pPr>
      <w:r w:rsidRPr="00CC47D4">
        <w:rPr>
          <w:sz w:val="22"/>
          <w:szCs w:val="22"/>
        </w:rPr>
        <w:t xml:space="preserve">During decoding, multi-target segmented images were reconstructed with deconvolutional feature maps by concatenating the encoder’s feature maps as shown in Figure </w:t>
      </w:r>
      <w:r w:rsidR="005A5771">
        <w:rPr>
          <w:sz w:val="22"/>
          <w:szCs w:val="22"/>
        </w:rPr>
        <w:t>3</w:t>
      </w:r>
      <w:r w:rsidRPr="00CC47D4">
        <w:rPr>
          <w:sz w:val="22"/>
          <w:szCs w:val="22"/>
        </w:rPr>
        <w:t>. At each resolution level, a skip connection is included to concatenate the up-sampled feature maps with the same level feature maps obtained from both encoders.</w:t>
      </w:r>
    </w:p>
    <w:p w14:paraId="7850C18C" w14:textId="77777777" w:rsidR="000C4F40" w:rsidRPr="00CC47D4" w:rsidRDefault="000C4F40" w:rsidP="000C4F40">
      <w:pPr>
        <w:spacing w:line="480" w:lineRule="auto"/>
        <w:ind w:firstLineChars="100" w:firstLine="220"/>
        <w:rPr>
          <w:sz w:val="22"/>
          <w:szCs w:val="22"/>
        </w:rPr>
      </w:pPr>
      <w:r w:rsidRPr="00CC47D4">
        <w:rPr>
          <w:sz w:val="22"/>
          <w:szCs w:val="22"/>
        </w:rPr>
        <w:t xml:space="preserve">Let </w:t>
      </w:r>
      <m:oMath>
        <m:sSup>
          <m:sSupPr>
            <m:ctrlPr>
              <w:rPr>
                <w:rFonts w:ascii="Cambria Math" w:hAnsi="Cambria Math"/>
                <w:i/>
                <w:sz w:val="22"/>
                <w:szCs w:val="22"/>
              </w:rPr>
            </m:ctrlPr>
          </m:sSupPr>
          <m:e>
            <m:r>
              <w:rPr>
                <w:rFonts w:ascii="Cambria Math" w:hAnsi="Cambria Math"/>
                <w:sz w:val="22"/>
                <w:szCs w:val="22"/>
              </w:rPr>
              <m:t>d</m:t>
            </m:r>
          </m:e>
          <m:sup>
            <m:r>
              <w:rPr>
                <w:rFonts w:ascii="Cambria Math" w:hAnsi="Cambria Math"/>
                <w:sz w:val="22"/>
                <w:szCs w:val="22"/>
              </w:rPr>
              <m:t>2</m:t>
            </m:r>
          </m:sup>
        </m:sSup>
        <m:r>
          <w:rPr>
            <w:rFonts w:ascii="Cambria Math" w:hAnsi="Cambria Math"/>
            <w:sz w:val="22"/>
            <w:szCs w:val="22"/>
          </w:rPr>
          <m:t>(∙)</m:t>
        </m:r>
      </m:oMath>
      <w:r w:rsidRPr="00CC47D4">
        <w:rPr>
          <w:sz w:val="22"/>
          <w:szCs w:val="22"/>
        </w:rPr>
        <w:t xml:space="preserve"> denote the deconvolution function with stride 2. The up-sampled feature maps are expressed as:</w:t>
      </w:r>
    </w:p>
    <w:p w14:paraId="4D1E06C1" w14:textId="77777777" w:rsidR="000C4F40" w:rsidRPr="00CC47D4" w:rsidRDefault="00000000" w:rsidP="000C4F40">
      <w:pPr>
        <w:spacing w:line="480" w:lineRule="auto"/>
        <w:jc w:val="right"/>
        <w:rPr>
          <w:sz w:val="22"/>
          <w:szCs w:val="22"/>
        </w:rPr>
      </w:pP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l+1</m:t>
            </m:r>
          </m:sub>
        </m:sSub>
        <m:r>
          <w:rPr>
            <w:rFonts w:ascii="Cambria Math" w:hAnsi="Cambria Math"/>
            <w:sz w:val="22"/>
            <w:szCs w:val="22"/>
          </w:rPr>
          <m:t>=relu(bn(conv</m:t>
        </m:r>
        <m:d>
          <m:dPr>
            <m:ctrlPr>
              <w:rPr>
                <w:rFonts w:ascii="Cambria Math" w:hAnsi="Cambria Math"/>
                <w:i/>
                <w:sz w:val="22"/>
                <w:szCs w:val="22"/>
              </w:rPr>
            </m:ctrlPr>
          </m:dPr>
          <m:e>
            <m:r>
              <w:rPr>
                <w:rFonts w:ascii="Cambria Math" w:hAnsi="Cambria Math"/>
                <w:sz w:val="22"/>
                <w:szCs w:val="22"/>
              </w:rPr>
              <m:t>deconv</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l</m:t>
                    </m:r>
                  </m:sub>
                </m:sSub>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t</m:t>
                </m:r>
              </m:sub>
            </m:sSub>
          </m:e>
        </m:d>
        <m:r>
          <w:rPr>
            <w:rFonts w:ascii="Cambria Math" w:hAnsi="Cambria Math"/>
            <w:sz w:val="22"/>
            <w:szCs w:val="22"/>
          </w:rPr>
          <m:t>)),</m:t>
        </m:r>
      </m:oMath>
      <w:r w:rsidR="000C4F40" w:rsidRPr="00CC47D4">
        <w:rPr>
          <w:sz w:val="22"/>
          <w:szCs w:val="22"/>
        </w:rPr>
        <w:tab/>
      </w:r>
      <w:r w:rsidR="000C4F40" w:rsidRPr="00CC47D4">
        <w:rPr>
          <w:sz w:val="22"/>
          <w:szCs w:val="22"/>
        </w:rPr>
        <w:tab/>
        <w:t>(7)</w:t>
      </w:r>
    </w:p>
    <w:p w14:paraId="13F5ED5D" w14:textId="77777777" w:rsidR="000C4F40" w:rsidRPr="00CC47D4" w:rsidRDefault="000C4F40" w:rsidP="000C4F40">
      <w:pPr>
        <w:spacing w:line="480" w:lineRule="auto"/>
        <w:rPr>
          <w:sz w:val="22"/>
          <w:szCs w:val="22"/>
        </w:rPr>
      </w:pPr>
      <w:r w:rsidRPr="00CC47D4">
        <w:rPr>
          <w:sz w:val="22"/>
          <w:szCs w:val="22"/>
        </w:rPr>
        <w:t xml:space="preserve">where </w:t>
      </w:r>
      <m:oMath>
        <m:r>
          <w:rPr>
            <w:rFonts w:ascii="Cambria Math" w:hAnsi="Cambria Math"/>
            <w:sz w:val="22"/>
            <w:szCs w:val="22"/>
          </w:rPr>
          <m:t>∘</m:t>
        </m:r>
      </m:oMath>
      <w:r w:rsidRPr="00CC47D4">
        <w:rPr>
          <w:sz w:val="22"/>
          <w:szCs w:val="22"/>
        </w:rPr>
        <w:t xml:space="preserve"> indicates the concatenation and </w:t>
      </w:r>
      <m:oMath>
        <m:r>
          <w:rPr>
            <w:rFonts w:ascii="Cambria Math" w:hAnsi="Cambria Math"/>
            <w:sz w:val="22"/>
            <w:szCs w:val="22"/>
          </w:rPr>
          <m:t>t</m:t>
        </m:r>
      </m:oMath>
      <w:r w:rsidRPr="00CC47D4">
        <w:rPr>
          <w:sz w:val="22"/>
          <w:szCs w:val="22"/>
        </w:rPr>
        <w:t xml:space="preserve"> shows the same resolution level in encoders. The final output of the decoder performs 1×1×1 convolution and reduces the number of output channels to the </w:t>
      </w:r>
      <w:r w:rsidRPr="00CC47D4">
        <w:rPr>
          <w:sz w:val="22"/>
          <w:szCs w:val="22"/>
        </w:rPr>
        <w:lastRenderedPageBreak/>
        <w:t xml:space="preserve">number of class labels (six outputs; liver parenchyma, liver tumor, portal vein, hepatic vein, bile duct and background). </w:t>
      </w:r>
    </w:p>
    <w:p w14:paraId="09FE8A4F" w14:textId="77777777" w:rsidR="000C4F40" w:rsidRDefault="000C4F40" w:rsidP="000C4F40">
      <w:pPr>
        <w:widowControl w:val="0"/>
        <w:autoSpaceDE w:val="0"/>
        <w:autoSpaceDN w:val="0"/>
        <w:spacing w:line="480" w:lineRule="auto"/>
        <w:ind w:firstLine="220"/>
        <w:rPr>
          <w:rFonts w:eastAsiaTheme="minorEastAsia"/>
          <w:b/>
          <w:bCs/>
          <w:sz w:val="22"/>
          <w:szCs w:val="22"/>
          <w14:ligatures w14:val="standardContextual"/>
        </w:rPr>
      </w:pPr>
    </w:p>
    <w:p w14:paraId="40720D86" w14:textId="2CE28B16" w:rsidR="000C4F40" w:rsidRPr="00CC47D4" w:rsidRDefault="000C4F40" w:rsidP="000C4F40">
      <w:pPr>
        <w:widowControl w:val="0"/>
        <w:autoSpaceDE w:val="0"/>
        <w:autoSpaceDN w:val="0"/>
        <w:spacing w:line="480" w:lineRule="auto"/>
        <w:ind w:firstLine="220"/>
        <w:rPr>
          <w:sz w:val="22"/>
          <w:szCs w:val="22"/>
        </w:rPr>
      </w:pPr>
      <w:r w:rsidRPr="00CC47D4">
        <w:rPr>
          <w:sz w:val="22"/>
          <w:szCs w:val="22"/>
        </w:rPr>
        <w:t>The 3D residual U-Net model was implemented in TensorFlow 1.14. Training and testing of the proposed network were performed on a workstation with four GPUs (NVIDIA TITAN XP 16GB). During preprocessing, a voxel size of 1.0 x1.0 x 2.0 mm</w:t>
      </w:r>
      <w:r w:rsidRPr="00CC47D4">
        <w:rPr>
          <w:sz w:val="22"/>
          <w:szCs w:val="22"/>
          <w:vertAlign w:val="superscript"/>
        </w:rPr>
        <w:t>3</w:t>
      </w:r>
      <w:r w:rsidRPr="00CC47D4">
        <w:rPr>
          <w:sz w:val="22"/>
          <w:szCs w:val="22"/>
        </w:rPr>
        <w:t xml:space="preserve"> is considered. The MR intensity value was normalized using mean and standard deviation in 3D MRI. The normalized images, which were used as inputs of the model, were cropped with padding, resulting in a dimension of 256×256×128. </w:t>
      </w:r>
    </w:p>
    <w:p w14:paraId="727D9C6D" w14:textId="77777777" w:rsidR="000C4F40" w:rsidRPr="00CC47D4" w:rsidRDefault="000C4F40" w:rsidP="000C4F40">
      <w:pPr>
        <w:widowControl w:val="0"/>
        <w:autoSpaceDE w:val="0"/>
        <w:autoSpaceDN w:val="0"/>
        <w:spacing w:line="480" w:lineRule="auto"/>
        <w:ind w:firstLineChars="100" w:firstLine="220"/>
        <w:rPr>
          <w:sz w:val="22"/>
          <w:szCs w:val="22"/>
        </w:rPr>
      </w:pPr>
      <w:r w:rsidRPr="00CC47D4">
        <w:rPr>
          <w:sz w:val="22"/>
          <w:szCs w:val="22"/>
        </w:rPr>
        <w:t>For better generalization of trained networks, the training data was augmented through 3D rotation of each axis with -15 to 15 degrees, 3D scaling from 0.85 to 1.15, random flipping of each axis during training, and randomly cropping the preprocessed image as 192×192×96 patches for the input of network during training.</w:t>
      </w:r>
    </w:p>
    <w:p w14:paraId="57E6FE21" w14:textId="77777777" w:rsidR="000C4F40" w:rsidRPr="00CC47D4" w:rsidRDefault="000C4F40" w:rsidP="000C4F40">
      <w:pPr>
        <w:spacing w:line="480" w:lineRule="auto"/>
        <w:ind w:firstLineChars="100" w:firstLine="220"/>
        <w:rPr>
          <w:sz w:val="22"/>
          <w:szCs w:val="22"/>
        </w:rPr>
      </w:pPr>
      <w:r w:rsidRPr="00CC47D4">
        <w:rPr>
          <w:sz w:val="22"/>
          <w:szCs w:val="22"/>
        </w:rPr>
        <w:t>The dice similarity coefficient loss (</w:t>
      </w:r>
      <m:oMath>
        <m:r>
          <m:rPr>
            <m:scr m:val="script"/>
          </m:rPr>
          <w:rPr>
            <w:rFonts w:ascii="Cambria Math" w:hAnsi="Cambria Math"/>
            <w:sz w:val="22"/>
            <w:szCs w:val="22"/>
          </w:rPr>
          <m:t>L</m:t>
        </m:r>
      </m:oMath>
      <w:r w:rsidRPr="00CC47D4">
        <w:rPr>
          <w:sz w:val="22"/>
          <w:szCs w:val="22"/>
        </w:rPr>
        <w:t>) was used as the loss function followed by</w:t>
      </w:r>
    </w:p>
    <w:p w14:paraId="53B00DA1" w14:textId="77777777" w:rsidR="000C4F40" w:rsidRPr="00CC47D4" w:rsidRDefault="000C4F40" w:rsidP="000C4F40">
      <w:pPr>
        <w:spacing w:line="480" w:lineRule="auto"/>
        <w:jc w:val="right"/>
        <w:rPr>
          <w:sz w:val="22"/>
          <w:szCs w:val="22"/>
        </w:rPr>
      </w:pPr>
      <m:oMath>
        <m:r>
          <m:rPr>
            <m:scr m:val="script"/>
          </m:rPr>
          <w:rPr>
            <w:rFonts w:ascii="Cambria Math" w:hAnsi="Cambria Math"/>
            <w:sz w:val="22"/>
            <w:szCs w:val="22"/>
          </w:rPr>
          <m:t>L</m:t>
        </m:r>
        <m:d>
          <m:dPr>
            <m:ctrlPr>
              <w:rPr>
                <w:rFonts w:ascii="Cambria Math" w:hAnsi="Cambria Math"/>
                <w:i/>
                <w:sz w:val="22"/>
                <w:szCs w:val="22"/>
              </w:rPr>
            </m:ctrlPr>
          </m:dPr>
          <m:e>
            <m:r>
              <w:rPr>
                <w:rFonts w:ascii="Cambria Math" w:hAnsi="Cambria Math"/>
                <w:sz w:val="22"/>
                <w:szCs w:val="22"/>
              </w:rPr>
              <m:t>X,</m:t>
            </m:r>
            <m:r>
              <m:rPr>
                <m:sty m:val="p"/>
              </m:rPr>
              <w:rPr>
                <w:rFonts w:ascii="Cambria Math" w:hAnsi="Cambria Math"/>
                <w:sz w:val="22"/>
                <w:szCs w:val="22"/>
              </w:rPr>
              <m:t>Θ</m:t>
            </m:r>
            <m:r>
              <w:rPr>
                <w:rFonts w:ascii="Cambria Math" w:hAnsi="Cambria Math"/>
                <w:sz w:val="22"/>
                <w:szCs w:val="22"/>
              </w:rPr>
              <m:t>,G</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K</m:t>
            </m:r>
          </m:den>
        </m:f>
        <m:nary>
          <m:naryPr>
            <m:chr m:val="∑"/>
            <m:limLoc m:val="undOvr"/>
            <m:ctrlPr>
              <w:rPr>
                <w:rFonts w:ascii="Cambria Math" w:hAnsi="Cambria Math"/>
                <w:i/>
                <w:sz w:val="22"/>
                <w:szCs w:val="22"/>
              </w:rPr>
            </m:ctrlPr>
          </m:naryPr>
          <m:sub>
            <m:r>
              <w:rPr>
                <w:rFonts w:ascii="Cambria Math" w:hAnsi="Cambria Math"/>
                <w:sz w:val="22"/>
                <w:szCs w:val="22"/>
              </w:rPr>
              <m:t>k=1</m:t>
            </m:r>
          </m:sub>
          <m:sup>
            <m:r>
              <w:rPr>
                <w:rFonts w:ascii="Cambria Math" w:hAnsi="Cambria Math"/>
                <w:sz w:val="22"/>
                <w:szCs w:val="22"/>
              </w:rPr>
              <m:t>K</m:t>
            </m:r>
          </m:sup>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2</m:t>
                    </m:r>
                    <m:nary>
                      <m:naryPr>
                        <m:chr m:val="∑"/>
                        <m:limLoc m:val="subSup"/>
                        <m:ctrlPr>
                          <w:rPr>
                            <w:rFonts w:ascii="Cambria Math" w:hAnsi="Cambria Math"/>
                            <w:i/>
                            <w:sz w:val="22"/>
                            <w:szCs w:val="22"/>
                          </w:rPr>
                        </m:ctrlPr>
                      </m:naryPr>
                      <m:sub>
                        <m:r>
                          <w:rPr>
                            <w:rFonts w:ascii="Cambria Math" w:hAnsi="Cambria Math"/>
                            <w:sz w:val="22"/>
                            <w:szCs w:val="22"/>
                          </w:rPr>
                          <m:t>i</m:t>
                        </m:r>
                      </m:sub>
                      <m:sup>
                        <m:r>
                          <w:rPr>
                            <w:rFonts w:ascii="Cambria Math" w:hAnsi="Cambria Math"/>
                            <w:sz w:val="22"/>
                            <w:szCs w:val="22"/>
                          </w:rPr>
                          <m:t>N</m:t>
                        </m:r>
                      </m:sup>
                      <m:e>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i,k</m:t>
                            </m:r>
                          </m:sub>
                        </m:sSub>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i,k</m:t>
                            </m:r>
                          </m:sub>
                        </m:sSub>
                      </m:e>
                    </m:nary>
                  </m:num>
                  <m:den>
                    <m:nary>
                      <m:naryPr>
                        <m:chr m:val="∑"/>
                        <m:limLoc m:val="undOvr"/>
                        <m:ctrlPr>
                          <w:rPr>
                            <w:rFonts w:ascii="Cambria Math" w:hAnsi="Cambria Math"/>
                            <w:i/>
                            <w:sz w:val="22"/>
                            <w:szCs w:val="22"/>
                          </w:rPr>
                        </m:ctrlPr>
                      </m:naryPr>
                      <m:sub>
                        <m:r>
                          <w:rPr>
                            <w:rFonts w:ascii="Cambria Math" w:hAnsi="Cambria Math"/>
                            <w:sz w:val="22"/>
                            <w:szCs w:val="22"/>
                          </w:rPr>
                          <m:t>i</m:t>
                        </m:r>
                      </m:sub>
                      <m:sup>
                        <m:r>
                          <w:rPr>
                            <w:rFonts w:ascii="Cambria Math" w:hAnsi="Cambria Math"/>
                            <w:sz w:val="22"/>
                            <w:szCs w:val="22"/>
                          </w:rPr>
                          <m:t>N</m:t>
                        </m:r>
                      </m:sup>
                      <m:e>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i,k</m:t>
                            </m:r>
                          </m:sub>
                        </m:sSub>
                        <m:r>
                          <w:rPr>
                            <w:rFonts w:ascii="Cambria Math" w:hAnsi="Cambria Math"/>
                            <w:sz w:val="22"/>
                            <w:szCs w:val="22"/>
                          </w:rPr>
                          <m:t>+</m:t>
                        </m:r>
                        <m:nary>
                          <m:naryPr>
                            <m:chr m:val="∑"/>
                            <m:limLoc m:val="subSup"/>
                            <m:ctrlPr>
                              <w:rPr>
                                <w:rFonts w:ascii="Cambria Math" w:hAnsi="Cambria Math"/>
                                <w:i/>
                                <w:sz w:val="22"/>
                                <w:szCs w:val="22"/>
                              </w:rPr>
                            </m:ctrlPr>
                          </m:naryPr>
                          <m:sub>
                            <m:r>
                              <w:rPr>
                                <w:rFonts w:ascii="Cambria Math" w:hAnsi="Cambria Math"/>
                                <w:sz w:val="22"/>
                                <w:szCs w:val="22"/>
                              </w:rPr>
                              <m:t>i</m:t>
                            </m:r>
                          </m:sub>
                          <m:sup>
                            <m:r>
                              <w:rPr>
                                <w:rFonts w:ascii="Cambria Math" w:hAnsi="Cambria Math"/>
                                <w:sz w:val="22"/>
                                <w:szCs w:val="22"/>
                              </w:rPr>
                              <m:t>N</m:t>
                            </m:r>
                          </m:sup>
                          <m:e>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i,k</m:t>
                                </m:r>
                              </m:sub>
                            </m:sSub>
                          </m:e>
                        </m:nary>
                      </m:e>
                    </m:nary>
                  </m:den>
                </m:f>
              </m:e>
            </m:d>
          </m:e>
        </m:nary>
      </m:oMath>
      <w:r w:rsidRPr="00CC47D4">
        <w:rPr>
          <w:sz w:val="22"/>
          <w:szCs w:val="22"/>
        </w:rPr>
        <w:tab/>
      </w:r>
      <w:r w:rsidRPr="00CC47D4">
        <w:rPr>
          <w:sz w:val="22"/>
          <w:szCs w:val="22"/>
        </w:rPr>
        <w:tab/>
      </w:r>
      <w:r w:rsidRPr="00CC47D4">
        <w:rPr>
          <w:sz w:val="22"/>
          <w:szCs w:val="22"/>
        </w:rPr>
        <w:tab/>
        <w:t xml:space="preserve">  (6)</w:t>
      </w:r>
    </w:p>
    <w:p w14:paraId="2407CAEF" w14:textId="77777777" w:rsidR="000C4F40" w:rsidRPr="00CC47D4" w:rsidRDefault="000C4F40" w:rsidP="000C4F40">
      <w:pPr>
        <w:widowControl w:val="0"/>
        <w:autoSpaceDE w:val="0"/>
        <w:autoSpaceDN w:val="0"/>
        <w:spacing w:line="480" w:lineRule="auto"/>
        <w:rPr>
          <w:sz w:val="22"/>
          <w:szCs w:val="22"/>
        </w:rPr>
      </w:pPr>
      <w:r w:rsidRPr="00CC47D4">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i,k</m:t>
            </m:r>
          </m:sub>
        </m:sSub>
        <m:r>
          <w:rPr>
            <w:rFonts w:ascii="Cambria Math" w:hAnsi="Cambria Math"/>
            <w:sz w:val="22"/>
            <w:szCs w:val="22"/>
          </w:rPr>
          <m:t>∈[0,…,1]</m:t>
        </m:r>
      </m:oMath>
      <w:r w:rsidRPr="00CC47D4">
        <w:rPr>
          <w:sz w:val="22"/>
          <w:szCs w:val="22"/>
        </w:rPr>
        <w:t xml:space="preserve"> represents the continuous values of the </w:t>
      </w:r>
      <m:oMath>
        <m:r>
          <w:rPr>
            <w:rFonts w:ascii="Cambria Math" w:hAnsi="Cambria Math"/>
            <w:sz w:val="22"/>
            <w:szCs w:val="22"/>
          </w:rPr>
          <m:t>softmax</m:t>
        </m:r>
      </m:oMath>
      <w:r w:rsidRPr="00CC47D4">
        <w:rPr>
          <w:sz w:val="22"/>
          <w:szCs w:val="22"/>
        </w:rPr>
        <w:t xml:space="preserve"> 3D prediction maps for each class label </w:t>
      </w:r>
      <m:oMath>
        <m:r>
          <w:rPr>
            <w:rFonts w:ascii="Cambria Math" w:hAnsi="Cambria Math"/>
            <w:sz w:val="22"/>
            <w:szCs w:val="22"/>
          </w:rPr>
          <m:t>k∈[0,1,2, 3, 4, 5]</m:t>
        </m:r>
      </m:oMath>
      <w:r w:rsidRPr="00CC47D4">
        <w:rPr>
          <w:sz w:val="22"/>
          <w:szCs w:val="22"/>
        </w:rPr>
        <w:t xml:space="preserve"> and </w:t>
      </w:r>
      <m:oMath>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i,k</m:t>
            </m:r>
          </m:sub>
        </m:sSub>
        <m:r>
          <w:rPr>
            <w:rFonts w:ascii="Cambria Math" w:hAnsi="Cambria Math"/>
            <w:sz w:val="22"/>
            <w:szCs w:val="22"/>
          </w:rPr>
          <m:t>∈[0,1]</m:t>
        </m:r>
      </m:oMath>
      <w:r w:rsidRPr="00CC47D4">
        <w:rPr>
          <w:sz w:val="22"/>
          <w:szCs w:val="22"/>
        </w:rPr>
        <w:t xml:space="preserve"> the corresponding ground truth value at each voxel </w:t>
      </w:r>
      <m:oMath>
        <m:r>
          <w:rPr>
            <w:rFonts w:ascii="Cambria Math" w:hAnsi="Cambria Math"/>
            <w:sz w:val="22"/>
            <w:szCs w:val="22"/>
          </w:rPr>
          <m:t>i</m:t>
        </m:r>
      </m:oMath>
      <w:r w:rsidRPr="00CC47D4">
        <w:rPr>
          <w:sz w:val="22"/>
          <w:szCs w:val="22"/>
        </w:rPr>
        <w:t>. Here, the number of classes is set to 6: liver parenchyma, liver tumor, portal vein, hepatic vein, bile duct and background. The network was trained using the Adam optimizer with a learning rate of 0.0001 by end-to-end learning. The number of epochs was set to 1000 and the size of the batch was set to 4. In the testing phase, the preprocessed images of the entire MRI scan were fed into the proposed network.</w:t>
      </w:r>
    </w:p>
    <w:p w14:paraId="3C74D075" w14:textId="5A00E673" w:rsidR="00BD5681" w:rsidRPr="00B41B78" w:rsidRDefault="00BD5681" w:rsidP="004852D2">
      <w:pPr>
        <w:adjustRightInd w:val="0"/>
        <w:spacing w:after="40" w:line="480" w:lineRule="auto"/>
        <w:rPr>
          <w:sz w:val="22"/>
          <w:szCs w:val="22"/>
        </w:rPr>
      </w:pPr>
    </w:p>
    <w:sectPr w:rsidR="00BD5681" w:rsidRPr="00B41B7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536CA" w14:textId="77777777" w:rsidR="00A66DAE" w:rsidRDefault="00A66DAE" w:rsidP="00B41B78">
      <w:r>
        <w:separator/>
      </w:r>
    </w:p>
  </w:endnote>
  <w:endnote w:type="continuationSeparator" w:id="0">
    <w:p w14:paraId="7F552077" w14:textId="77777777" w:rsidR="00A66DAE" w:rsidRDefault="00A66DAE" w:rsidP="00B41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1C231" w14:textId="77777777" w:rsidR="00A66DAE" w:rsidRDefault="00A66DAE" w:rsidP="00B41B78">
      <w:r>
        <w:separator/>
      </w:r>
    </w:p>
  </w:footnote>
  <w:footnote w:type="continuationSeparator" w:id="0">
    <w:p w14:paraId="24B6B849" w14:textId="77777777" w:rsidR="00A66DAE" w:rsidRDefault="00A66DAE" w:rsidP="00B41B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6D6"/>
    <w:rsid w:val="000C3AA4"/>
    <w:rsid w:val="000C4F40"/>
    <w:rsid w:val="00102249"/>
    <w:rsid w:val="00226016"/>
    <w:rsid w:val="003B0685"/>
    <w:rsid w:val="004852D2"/>
    <w:rsid w:val="005A5771"/>
    <w:rsid w:val="005E56D6"/>
    <w:rsid w:val="006C38C5"/>
    <w:rsid w:val="00744EEF"/>
    <w:rsid w:val="00837ADA"/>
    <w:rsid w:val="00994E6B"/>
    <w:rsid w:val="00A66DAE"/>
    <w:rsid w:val="00B41B78"/>
    <w:rsid w:val="00BD5681"/>
    <w:rsid w:val="00CF0F0E"/>
    <w:rsid w:val="00DC39A2"/>
    <w:rsid w:val="00E901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488E4"/>
  <w15:chartTrackingRefBased/>
  <w15:docId w15:val="{DC67127C-C72B-EB4F-8539-C6BE9BEB2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6D6"/>
    <w:pPr>
      <w:jc w:val="left"/>
    </w:pPr>
    <w:rPr>
      <w:rFonts w:ascii="Times New Roman" w:eastAsia="Times New Roman" w:hAnsi="Times New Roman" w:cs="Times New Roman"/>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E56D6"/>
    <w:rPr>
      <w:sz w:val="18"/>
      <w:szCs w:val="18"/>
    </w:rPr>
  </w:style>
  <w:style w:type="paragraph" w:styleId="a4">
    <w:name w:val="annotation text"/>
    <w:basedOn w:val="a"/>
    <w:link w:val="Char"/>
    <w:uiPriority w:val="99"/>
    <w:unhideWhenUsed/>
    <w:rsid w:val="005E56D6"/>
  </w:style>
  <w:style w:type="character" w:customStyle="1" w:styleId="Char">
    <w:name w:val="메모 텍스트 Char"/>
    <w:basedOn w:val="a0"/>
    <w:link w:val="a4"/>
    <w:uiPriority w:val="99"/>
    <w:rsid w:val="005E56D6"/>
    <w:rPr>
      <w:rFonts w:ascii="Times New Roman" w:eastAsia="Times New Roman" w:hAnsi="Times New Roman" w:cs="Times New Roman"/>
      <w:kern w:val="0"/>
      <w:sz w:val="24"/>
    </w:rPr>
  </w:style>
  <w:style w:type="paragraph" w:styleId="a5">
    <w:name w:val="header"/>
    <w:basedOn w:val="a"/>
    <w:link w:val="Char0"/>
    <w:uiPriority w:val="99"/>
    <w:unhideWhenUsed/>
    <w:rsid w:val="00B41B78"/>
    <w:pPr>
      <w:tabs>
        <w:tab w:val="center" w:pos="4513"/>
        <w:tab w:val="right" w:pos="9026"/>
      </w:tabs>
      <w:snapToGrid w:val="0"/>
    </w:pPr>
  </w:style>
  <w:style w:type="character" w:customStyle="1" w:styleId="Char0">
    <w:name w:val="머리글 Char"/>
    <w:basedOn w:val="a0"/>
    <w:link w:val="a5"/>
    <w:uiPriority w:val="99"/>
    <w:rsid w:val="00B41B78"/>
    <w:rPr>
      <w:rFonts w:ascii="Times New Roman" w:eastAsia="Times New Roman" w:hAnsi="Times New Roman" w:cs="Times New Roman"/>
      <w:kern w:val="0"/>
      <w:sz w:val="24"/>
    </w:rPr>
  </w:style>
  <w:style w:type="paragraph" w:styleId="a6">
    <w:name w:val="footer"/>
    <w:basedOn w:val="a"/>
    <w:link w:val="Char1"/>
    <w:uiPriority w:val="99"/>
    <w:unhideWhenUsed/>
    <w:rsid w:val="00B41B78"/>
    <w:pPr>
      <w:tabs>
        <w:tab w:val="center" w:pos="4513"/>
        <w:tab w:val="right" w:pos="9026"/>
      </w:tabs>
      <w:snapToGrid w:val="0"/>
    </w:pPr>
  </w:style>
  <w:style w:type="character" w:customStyle="1" w:styleId="Char1">
    <w:name w:val="바닥글 Char"/>
    <w:basedOn w:val="a0"/>
    <w:link w:val="a6"/>
    <w:uiPriority w:val="99"/>
    <w:rsid w:val="00B41B78"/>
    <w:rPr>
      <w:rFonts w:ascii="Times New Roman" w:eastAsia="Times New Roman" w:hAnsi="Times New Roman"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633</Words>
  <Characters>3611</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오남기</dc:creator>
  <cp:keywords/>
  <dc:description/>
  <cp:lastModifiedBy>오남기</cp:lastModifiedBy>
  <cp:revision>6</cp:revision>
  <dcterms:created xsi:type="dcterms:W3CDTF">2023-04-07T01:37:00Z</dcterms:created>
  <dcterms:modified xsi:type="dcterms:W3CDTF">2023-09-19T20:58:00Z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