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22FC" w14:textId="2E115FF3" w:rsidR="00000000" w:rsidRDefault="00AF6DCF">
      <w:r>
        <w:t>a)</w:t>
      </w:r>
    </w:p>
    <w:p w14:paraId="28DEBDB7" w14:textId="4D23C9BB" w:rsidR="00AF6DCF" w:rsidRDefault="00AF6DCF">
      <w:r>
        <w:rPr>
          <w:noProof/>
        </w:rPr>
        <w:drawing>
          <wp:inline distT="0" distB="0" distL="0" distR="0" wp14:anchorId="70FEF089" wp14:editId="1E4E1528">
            <wp:extent cx="4834255" cy="2528888"/>
            <wp:effectExtent l="0" t="0" r="4445" b="5080"/>
            <wp:docPr id="1478142369" name="Picture 1" descr="A graph of a number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42369" name="Picture 1" descr="A graph of a number of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906" cy="253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66BFD" w14:textId="015F5ABD" w:rsidR="00AF6DCF" w:rsidRDefault="00AF6DCF">
      <w:r>
        <w:t>b)</w:t>
      </w:r>
    </w:p>
    <w:p w14:paraId="18A343E0" w14:textId="64BE4095" w:rsidR="00AF6DCF" w:rsidRDefault="00AF6DCF">
      <w:r>
        <w:rPr>
          <w:noProof/>
        </w:rPr>
        <w:drawing>
          <wp:inline distT="0" distB="0" distL="0" distR="0" wp14:anchorId="0E9320C7" wp14:editId="502F452E">
            <wp:extent cx="4981575" cy="2466975"/>
            <wp:effectExtent l="0" t="0" r="9525" b="9525"/>
            <wp:docPr id="472034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47" cy="24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B58CD" w14:textId="09A8DAB9" w:rsidR="00AF6DCF" w:rsidRDefault="00AF6DCF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</w:t>
      </w:r>
      <w:r w:rsidRPr="004C323A">
        <w:rPr>
          <w:rFonts w:asciiTheme="majorBidi" w:hAnsiTheme="majorBidi" w:cstheme="majorBidi"/>
          <w:b/>
          <w:bCs/>
          <w:szCs w:val="24"/>
        </w:rPr>
        <w:t>Figure 1</w:t>
      </w:r>
      <w:r w:rsidR="00DE27B3">
        <w:rPr>
          <w:rFonts w:asciiTheme="majorBidi" w:hAnsiTheme="majorBidi" w:cstheme="majorBidi"/>
          <w:b/>
          <w:bCs/>
          <w:szCs w:val="24"/>
        </w:rPr>
        <w:t>.</w:t>
      </w:r>
      <w:r w:rsidRPr="004C323A">
        <w:rPr>
          <w:rFonts w:asciiTheme="majorBidi" w:hAnsiTheme="majorBidi" w:cstheme="majorBidi"/>
          <w:b/>
          <w:bCs/>
          <w:szCs w:val="24"/>
        </w:rPr>
        <w:t xml:space="preserve"> </w:t>
      </w:r>
      <w:bookmarkStart w:id="0" w:name="_Hlk145754564"/>
      <w:r w:rsidRPr="004C323A">
        <w:rPr>
          <w:rFonts w:asciiTheme="majorBidi" w:hAnsiTheme="majorBidi" w:cstheme="majorBidi"/>
          <w:b/>
          <w:bCs/>
          <w:szCs w:val="24"/>
        </w:rPr>
        <w:t>HPLC DAD chromatogram of 10 µg/mL MLN</w:t>
      </w:r>
      <w:r>
        <w:rPr>
          <w:rFonts w:asciiTheme="majorBidi" w:hAnsiTheme="majorBidi" w:cstheme="majorBidi"/>
          <w:b/>
          <w:bCs/>
          <w:szCs w:val="24"/>
        </w:rPr>
        <w:t xml:space="preserve"> and NHC</w:t>
      </w:r>
      <w:r w:rsidRPr="004C323A">
        <w:rPr>
          <w:rFonts w:asciiTheme="majorBidi" w:hAnsiTheme="majorBidi" w:cstheme="majorBidi"/>
          <w:b/>
          <w:bCs/>
          <w:szCs w:val="24"/>
        </w:rPr>
        <w:t xml:space="preserve"> using </w:t>
      </w:r>
      <w:r>
        <w:rPr>
          <w:rFonts w:asciiTheme="majorBidi" w:hAnsiTheme="majorBidi" w:cstheme="majorBidi"/>
          <w:b/>
          <w:bCs/>
          <w:szCs w:val="24"/>
        </w:rPr>
        <w:t>methanol, a), compared with acetonitrile, b) as organic modifiers.</w:t>
      </w:r>
    </w:p>
    <w:bookmarkEnd w:id="0"/>
    <w:p w14:paraId="150795F6" w14:textId="77777777" w:rsidR="006554DD" w:rsidRDefault="006554DD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176CCD30" w14:textId="77777777" w:rsidR="00A978D8" w:rsidRDefault="00A978D8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11FEB50D" w14:textId="77777777" w:rsidR="00A978D8" w:rsidRDefault="00A978D8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54BEB4A7" w14:textId="77777777" w:rsidR="00A978D8" w:rsidRDefault="00A978D8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3B095B23" w14:textId="77777777" w:rsidR="00A978D8" w:rsidRDefault="00A978D8" w:rsidP="00AF6DCF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211E5F24" w14:textId="7745B1E2" w:rsidR="006554DD" w:rsidRDefault="00A978D8" w:rsidP="00A978D8">
      <w:pPr>
        <w:spacing w:before="240" w:after="200" w:line="276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lastRenderedPageBreak/>
        <w:t>a)</w:t>
      </w:r>
    </w:p>
    <w:p w14:paraId="6EA223DC" w14:textId="7DDCE705" w:rsidR="006554DD" w:rsidRDefault="006554DD" w:rsidP="00AF6DCF">
      <w:pPr>
        <w:spacing w:before="240" w:after="200" w:line="276" w:lineRule="auto"/>
        <w:jc w:val="center"/>
      </w:pPr>
      <w:r>
        <w:rPr>
          <w:noProof/>
        </w:rPr>
        <w:drawing>
          <wp:inline distT="0" distB="0" distL="0" distR="0" wp14:anchorId="14FCEA0C" wp14:editId="6A089814">
            <wp:extent cx="5943342" cy="2504364"/>
            <wp:effectExtent l="0" t="0" r="635" b="0"/>
            <wp:docPr id="1893767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87" cy="252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9D59" w14:textId="3C2C2A0A" w:rsidR="00A978D8" w:rsidRDefault="00A978D8" w:rsidP="00A978D8">
      <w:pPr>
        <w:spacing w:before="240" w:after="200" w:line="276" w:lineRule="auto"/>
      </w:pPr>
      <w:r>
        <w:t>b)</w:t>
      </w:r>
    </w:p>
    <w:p w14:paraId="3D09E75C" w14:textId="0B1640E5" w:rsidR="00A978D8" w:rsidRDefault="00A978D8" w:rsidP="00A978D8">
      <w:pPr>
        <w:spacing w:before="240" w:after="200" w:line="276" w:lineRule="auto"/>
      </w:pPr>
      <w:r>
        <w:rPr>
          <w:noProof/>
        </w:rPr>
        <w:drawing>
          <wp:inline distT="0" distB="0" distL="0" distR="0" wp14:anchorId="3F9586AC" wp14:editId="20C2A218">
            <wp:extent cx="5942490" cy="2388358"/>
            <wp:effectExtent l="0" t="0" r="1270" b="0"/>
            <wp:docPr id="13909646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15" cy="24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3B55A" w14:textId="20246927" w:rsidR="00A978D8" w:rsidRDefault="00A978D8" w:rsidP="00A978D8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</w:t>
      </w:r>
      <w:r w:rsidRPr="004C323A">
        <w:rPr>
          <w:rFonts w:asciiTheme="majorBidi" w:hAnsiTheme="majorBidi" w:cstheme="majorBidi"/>
          <w:b/>
          <w:bCs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Cs w:val="24"/>
        </w:rPr>
        <w:t>2</w:t>
      </w:r>
      <w:r w:rsidR="00B61EC1">
        <w:rPr>
          <w:rFonts w:asciiTheme="majorBidi" w:hAnsiTheme="majorBidi" w:cstheme="majorBidi"/>
          <w:b/>
          <w:bCs/>
          <w:szCs w:val="24"/>
        </w:rPr>
        <w:t>.</w:t>
      </w:r>
      <w:r w:rsidRPr="004C323A">
        <w:rPr>
          <w:rFonts w:asciiTheme="majorBidi" w:hAnsiTheme="majorBidi" w:cstheme="majorBidi"/>
          <w:b/>
          <w:bCs/>
          <w:szCs w:val="24"/>
        </w:rPr>
        <w:t xml:space="preserve"> HPLC DAD chromatogram of </w:t>
      </w:r>
      <w:r w:rsidR="0034449F">
        <w:rPr>
          <w:rFonts w:asciiTheme="majorBidi" w:hAnsiTheme="majorBidi" w:cstheme="majorBidi"/>
          <w:b/>
          <w:bCs/>
          <w:szCs w:val="24"/>
        </w:rPr>
        <w:t xml:space="preserve">a </w:t>
      </w:r>
      <w:r>
        <w:rPr>
          <w:rFonts w:asciiTheme="majorBidi" w:hAnsiTheme="majorBidi" w:cstheme="majorBidi"/>
          <w:b/>
          <w:bCs/>
          <w:szCs w:val="24"/>
        </w:rPr>
        <w:t>prepared solution of MLN capsules, 5</w:t>
      </w:r>
      <w:r w:rsidRPr="004C323A">
        <w:rPr>
          <w:rFonts w:asciiTheme="majorBidi" w:hAnsiTheme="majorBidi" w:cstheme="majorBidi"/>
          <w:b/>
          <w:bCs/>
          <w:szCs w:val="24"/>
        </w:rPr>
        <w:t>0 µg/mL MLN</w:t>
      </w:r>
      <w:r>
        <w:rPr>
          <w:rFonts w:asciiTheme="majorBidi" w:hAnsiTheme="majorBidi" w:cstheme="majorBidi"/>
          <w:b/>
          <w:bCs/>
          <w:szCs w:val="24"/>
        </w:rPr>
        <w:t xml:space="preserve">, a), </w:t>
      </w:r>
      <w:r>
        <w:rPr>
          <w:rFonts w:asciiTheme="majorBidi" w:hAnsiTheme="majorBidi" w:cstheme="majorBidi"/>
          <w:b/>
          <w:bCs/>
          <w:szCs w:val="24"/>
        </w:rPr>
        <w:t>and after spiking with a standard MLN (1</w:t>
      </w:r>
      <w:r w:rsidRPr="004C323A">
        <w:rPr>
          <w:rFonts w:asciiTheme="majorBidi" w:hAnsiTheme="majorBidi" w:cstheme="majorBidi"/>
          <w:b/>
          <w:bCs/>
          <w:szCs w:val="24"/>
        </w:rPr>
        <w:t>0 µg/</w:t>
      </w:r>
      <w:r>
        <w:rPr>
          <w:rFonts w:asciiTheme="majorBidi" w:hAnsiTheme="majorBidi" w:cstheme="majorBidi"/>
          <w:b/>
          <w:bCs/>
          <w:szCs w:val="24"/>
        </w:rPr>
        <w:t>mL), b).</w:t>
      </w:r>
    </w:p>
    <w:p w14:paraId="2EE10B3F" w14:textId="77777777" w:rsidR="00A978D8" w:rsidRDefault="00A978D8" w:rsidP="00A978D8">
      <w:pPr>
        <w:spacing w:before="240" w:after="200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75F06806" w14:textId="77777777" w:rsidR="00A978D8" w:rsidRDefault="00A978D8" w:rsidP="00A978D8">
      <w:pPr>
        <w:spacing w:before="240" w:after="200" w:line="276" w:lineRule="auto"/>
      </w:pPr>
    </w:p>
    <w:sectPr w:rsidR="00A97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CF"/>
    <w:rsid w:val="0034449F"/>
    <w:rsid w:val="006246D9"/>
    <w:rsid w:val="006554DD"/>
    <w:rsid w:val="009F71FB"/>
    <w:rsid w:val="00A55516"/>
    <w:rsid w:val="00A978D8"/>
    <w:rsid w:val="00AB5AF8"/>
    <w:rsid w:val="00AF6DCF"/>
    <w:rsid w:val="00B61EC1"/>
    <w:rsid w:val="00BC1442"/>
    <w:rsid w:val="00DE27B3"/>
    <w:rsid w:val="00E1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86E8"/>
  <w15:chartTrackingRefBased/>
  <w15:docId w15:val="{8507020A-4E76-4955-B721-D1838AE8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hadir maher</dc:creator>
  <cp:keywords/>
  <dc:description/>
  <cp:lastModifiedBy>hadir maher</cp:lastModifiedBy>
  <cp:revision>4</cp:revision>
  <dcterms:created xsi:type="dcterms:W3CDTF">2023-09-16T06:14:00Z</dcterms:created>
  <dcterms:modified xsi:type="dcterms:W3CDTF">2023-09-16T08:02:00Z</dcterms:modified>
</cp:coreProperties>
</file>