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D5702B" w14:textId="77777777" w:rsidR="009E5B69" w:rsidRDefault="009E5B69" w:rsidP="005A3D4F">
      <w:pPr>
        <w:spacing w:line="36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Supplemental Materials:</w:t>
      </w:r>
      <w:bookmarkStart w:id="0" w:name="_GoBack"/>
      <w:bookmarkEnd w:id="0"/>
    </w:p>
    <w:p w14:paraId="060B05F5" w14:textId="49C0C529" w:rsidR="00F12042" w:rsidRPr="00930349" w:rsidRDefault="00F12042" w:rsidP="005A3D4F">
      <w:pPr>
        <w:spacing w:line="36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Supplemental Figures:</w:t>
      </w:r>
    </w:p>
    <w:p w14:paraId="19BC6BD8" w14:textId="77777777" w:rsidR="009E5B69" w:rsidRDefault="009E5B69" w:rsidP="005A3D4F">
      <w:pPr>
        <w:spacing w:line="360" w:lineRule="auto"/>
        <w:jc w:val="both"/>
        <w:rPr>
          <w:b/>
          <w:bCs/>
        </w:rPr>
      </w:pPr>
      <w:r w:rsidRPr="00E234C2">
        <w:rPr>
          <w:noProof/>
        </w:rPr>
        <w:drawing>
          <wp:inline distT="0" distB="0" distL="0" distR="0" wp14:anchorId="2363E4D8" wp14:editId="47DA8501">
            <wp:extent cx="5955323" cy="4683918"/>
            <wp:effectExtent l="0" t="0" r="127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72" b="35527"/>
                    <a:stretch/>
                  </pic:blipFill>
                  <pic:spPr bwMode="auto">
                    <a:xfrm>
                      <a:off x="0" y="0"/>
                      <a:ext cx="5978885" cy="470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820C71" w14:textId="77777777" w:rsidR="009E5B69" w:rsidRPr="00332261" w:rsidRDefault="009E5B69" w:rsidP="005A3D4F">
      <w:pPr>
        <w:spacing w:line="360" w:lineRule="auto"/>
        <w:jc w:val="both"/>
      </w:pPr>
      <w:r w:rsidRPr="78ABA056">
        <w:rPr>
          <w:b/>
          <w:bCs/>
        </w:rPr>
        <w:t xml:space="preserve">Supplemental Figure 1. Systemic responses to SARS-CoV-2 natural infection. </w:t>
      </w:r>
      <w:r>
        <w:t xml:space="preserve">Cytokine levels were assessed by multiplex Luminex at acute or convalescent time periods (N=95-96). </w:t>
      </w:r>
      <w:r w:rsidRPr="78ABA056">
        <w:rPr>
          <w:b/>
          <w:bCs/>
        </w:rPr>
        <w:t>(A)</w:t>
      </w:r>
      <w:r>
        <w:t xml:space="preserve"> Total heat map of the median cytokine expression fold changes relative to baseline values. </w:t>
      </w:r>
      <w:r w:rsidRPr="78ABA056">
        <w:rPr>
          <w:b/>
          <w:bCs/>
        </w:rPr>
        <w:t>(B)</w:t>
      </w:r>
      <w:r>
        <w:t xml:space="preserve"> Examples of plasma cytokine levels without normalizing to each person’s own baseline value, demonstrating the high variability and range of values with limited trends or significance without normalization. </w:t>
      </w:r>
      <w:r w:rsidRPr="78ABA056">
        <w:t xml:space="preserve">Heat maps and subsequent statistical analyses were conducted in GraphPad Prism version 9. Statistical analyses include a One-way ANOVA with Tukey’s Multiple Comparisons test </w:t>
      </w:r>
      <w:r w:rsidRPr="78ABA056">
        <w:rPr>
          <w:b/>
          <w:bCs/>
        </w:rPr>
        <w:t>(B)</w:t>
      </w:r>
      <w:r w:rsidRPr="78ABA056">
        <w:t xml:space="preserve"> * p &lt; .05, **** p &lt; .0001.</w:t>
      </w:r>
    </w:p>
    <w:p w14:paraId="54244D20" w14:textId="77777777" w:rsidR="009E5B69" w:rsidRDefault="009E5B69" w:rsidP="005A3D4F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bCs/>
          <w:noProof/>
        </w:rPr>
        <w:lastRenderedPageBreak/>
        <w:drawing>
          <wp:inline distT="0" distB="0" distL="0" distR="0" wp14:anchorId="522B4BD1" wp14:editId="6208613F">
            <wp:extent cx="5939790" cy="4337685"/>
            <wp:effectExtent l="0" t="0" r="381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33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/>
          <w:bCs/>
        </w:rPr>
        <w:t xml:space="preserve">Supplemental Fig. 2. Matched longitudinal plasma antibody kinetics. </w:t>
      </w:r>
      <w:r w:rsidRPr="000D07A4">
        <w:rPr>
          <w:rFonts w:cstheme="minorHAnsi"/>
          <w:sz w:val="24"/>
          <w:szCs w:val="24"/>
        </w:rPr>
        <w:t>The responses of infected (left) and vaccinated individuals (right) are shown. Positivity ratios are shown for anti-RBD IgA, anti-RBD IgG, anti-N IgA, and anti-N IgG. Collection timepoints are listed for each cohort as either a phase of infection or days post vaccination (DPV).</w:t>
      </w:r>
      <w:r>
        <w:rPr>
          <w:rFonts w:cstheme="minorHAnsi"/>
          <w:sz w:val="24"/>
          <w:szCs w:val="24"/>
        </w:rPr>
        <w:t xml:space="preserve"> The black line on each graph represents the mean response at each time point.</w:t>
      </w:r>
    </w:p>
    <w:p w14:paraId="0FAFAB0E" w14:textId="77777777" w:rsidR="009E5B69" w:rsidRDefault="009E5B69" w:rsidP="005A3D4F">
      <w:pPr>
        <w:spacing w:line="360" w:lineRule="auto"/>
        <w:jc w:val="both"/>
        <w:rPr>
          <w:rFonts w:cstheme="minorHAnsi"/>
          <w:b/>
          <w:bCs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87A34C" wp14:editId="4C908CA6">
                <wp:simplePos x="0" y="0"/>
                <wp:positionH relativeFrom="column">
                  <wp:posOffset>-36195</wp:posOffset>
                </wp:positionH>
                <wp:positionV relativeFrom="paragraph">
                  <wp:posOffset>33879</wp:posOffset>
                </wp:positionV>
                <wp:extent cx="376518" cy="322730"/>
                <wp:effectExtent l="0" t="0" r="5080" b="0"/>
                <wp:wrapNone/>
                <wp:docPr id="103045015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518" cy="322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9E3921" w14:textId="77777777" w:rsidR="009E5B69" w:rsidRPr="00FB3EB1" w:rsidRDefault="009E5B69" w:rsidP="009E5B69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FB3EB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687A34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2.85pt;margin-top:2.65pt;width:29.65pt;height:25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" fillcolor="white [3201]" stroked="f" strokeweight=".5pt">
                <v:textbox>
                  <w:txbxContent>
                    <w:p w14:paraId="7B9E3921" w14:textId="77777777" w:rsidR="009E5B69" w:rsidRPr="00FB3EB1" w:rsidRDefault="009E5B69" w:rsidP="009E5B69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FB3EB1">
                        <w:rPr>
                          <w:b/>
                          <w:bCs/>
                          <w:sz w:val="36"/>
                          <w:szCs w:val="36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70A7D3" wp14:editId="5CE33C97">
                <wp:simplePos x="0" y="0"/>
                <wp:positionH relativeFrom="column">
                  <wp:posOffset>-36420</wp:posOffset>
                </wp:positionH>
                <wp:positionV relativeFrom="paragraph">
                  <wp:posOffset>2034390</wp:posOffset>
                </wp:positionV>
                <wp:extent cx="376518" cy="322730"/>
                <wp:effectExtent l="0" t="0" r="5080" b="0"/>
                <wp:wrapNone/>
                <wp:docPr id="89330874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518" cy="322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E0D67B" w14:textId="77777777" w:rsidR="009E5B69" w:rsidRPr="00FB3EB1" w:rsidRDefault="009E5B69" w:rsidP="009E5B69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70A7D3" id="_x0000_s1027" type="#_x0000_t202" style="position:absolute;left:0;text-align:left;margin-left:-2.85pt;margin-top:160.2pt;width:29.65pt;height:25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" fillcolor="white [3201]" stroked="f" strokeweight=".5pt">
                <v:textbox>
                  <w:txbxContent>
                    <w:p w14:paraId="7DE0D67B" w14:textId="77777777" w:rsidR="009E5B69" w:rsidRPr="00FB3EB1" w:rsidRDefault="009E5B69" w:rsidP="009E5B69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14985F20" wp14:editId="3486022D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3877310" cy="3923665"/>
            <wp:effectExtent l="0" t="0" r="0" b="0"/>
            <wp:wrapSquare wrapText="bothSides"/>
            <wp:docPr id="1735904213" name="Picture 173590421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3"/>
                    <pic:cNvPicPr>
                      <a:picLocks noGrp="1" noRot="1" noChangeAspect="1" noEditPoints="1" noAdjustHandles="1" noChangeArrowheads="1" noChangeShapeType="1" noCrop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7310" cy="392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sz w:val="24"/>
          <w:szCs w:val="24"/>
        </w:rPr>
        <w:br w:type="textWrapping" w:clear="all"/>
      </w:r>
    </w:p>
    <w:p w14:paraId="6141F72D" w14:textId="77777777" w:rsidR="009E5B69" w:rsidRDefault="009E5B69" w:rsidP="005A3D4F">
      <w:pPr>
        <w:spacing w:line="36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502013">
        <w:rPr>
          <w:rFonts w:cstheme="minorHAnsi"/>
          <w:b/>
          <w:bCs/>
        </w:rPr>
        <w:t>Supplemental Fig. 3. Nasal swab neutralization is better correlated with anti-RBD IgG levels</w:t>
      </w:r>
      <w:r>
        <w:rPr>
          <w:rFonts w:cstheme="minorHAnsi"/>
          <w:b/>
          <w:bCs/>
        </w:rPr>
        <w:t xml:space="preserve">. </w:t>
      </w:r>
      <w:r>
        <w:rPr>
          <w:rFonts w:cstheme="minorHAnsi"/>
        </w:rPr>
        <w:t xml:space="preserve">Scatterplots depict the correlation between percent neutralization and IgA or IgG positivity ratios for </w:t>
      </w:r>
      <w:r>
        <w:rPr>
          <w:rFonts w:cstheme="minorHAnsi"/>
          <w:b/>
          <w:bCs/>
        </w:rPr>
        <w:t xml:space="preserve">(A) </w:t>
      </w:r>
      <w:r>
        <w:rPr>
          <w:rFonts w:cstheme="minorHAnsi"/>
        </w:rPr>
        <w:t xml:space="preserve">infected and </w:t>
      </w:r>
      <w:r>
        <w:rPr>
          <w:rFonts w:cstheme="minorHAnsi"/>
          <w:b/>
          <w:bCs/>
        </w:rPr>
        <w:t xml:space="preserve">(B) </w:t>
      </w:r>
      <w:r>
        <w:rPr>
          <w:rFonts w:cstheme="minorHAnsi"/>
        </w:rPr>
        <w:t>vaccinated cohorts. IgA ratios are in blue while IgG ratios are in orange with the Pearson r and P value for each shown in the corresponding color. Additionally, simple linear regressions were performed, and the best-fit line is shown. Correlations were calculated using PRISM 9.0.</w:t>
      </w:r>
    </w:p>
    <w:p w14:paraId="3AB450F1" w14:textId="77777777" w:rsidR="009E5B69" w:rsidRDefault="009E5B69" w:rsidP="005A3D4F">
      <w:pPr>
        <w:spacing w:line="36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w:drawing>
          <wp:inline distT="0" distB="0" distL="0" distR="0" wp14:anchorId="140E50FE" wp14:editId="0445CF2F">
            <wp:extent cx="4594174" cy="2541968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740" cy="2557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1EDFE" w14:textId="2455030E" w:rsidR="009E5B69" w:rsidRPr="00C824C1" w:rsidRDefault="009E5B69" w:rsidP="005A3D4F">
      <w:pPr>
        <w:spacing w:line="360" w:lineRule="auto"/>
        <w:jc w:val="both"/>
      </w:pPr>
      <w:r w:rsidRPr="78ABA056">
        <w:rPr>
          <w:b/>
          <w:bCs/>
        </w:rPr>
        <w:lastRenderedPageBreak/>
        <w:t xml:space="preserve">Supplemental Fig. </w:t>
      </w:r>
      <w:r w:rsidR="00B97AA0">
        <w:rPr>
          <w:b/>
          <w:bCs/>
        </w:rPr>
        <w:t>4</w:t>
      </w:r>
      <w:r w:rsidRPr="78ABA056">
        <w:rPr>
          <w:b/>
          <w:bCs/>
        </w:rPr>
        <w:t xml:space="preserve">. Correlation between two different multiplex kits to measure antigen specific IgA in nasal swabs. </w:t>
      </w:r>
      <w:r w:rsidRPr="78ABA056">
        <w:t xml:space="preserve">Kits were used following the manufacturer’s instructions. Samples were diluted to 0.5mg/mL and MFI was measured using each kit. Monoclonal antibodies (mAbs) for RBD and N were also included. Pearson r correlation coefficient (0.9951) and p-value (&lt;0.0001) are on the graph. Both were calculated using PRISM 9.0. </w:t>
      </w:r>
    </w:p>
    <w:p w14:paraId="30C0B0BC" w14:textId="77777777" w:rsidR="004E5AB4" w:rsidRPr="009F6B5D" w:rsidRDefault="004E5AB4" w:rsidP="004E5AB4">
      <w:pPr>
        <w:spacing w:line="360" w:lineRule="auto"/>
        <w:jc w:val="both"/>
        <w:rPr>
          <w:rFonts w:cstheme="minorHAnsi"/>
        </w:rPr>
      </w:pPr>
      <w:r>
        <w:rPr>
          <w:rFonts w:cstheme="minorHAnsi"/>
          <w:b/>
          <w:bCs/>
        </w:rPr>
        <w:t xml:space="preserve">Supplemental Table 1: Percent neutralization of nasal swabs. </w:t>
      </w:r>
      <w:r>
        <w:rPr>
          <w:rFonts w:cstheme="minorHAnsi"/>
        </w:rPr>
        <w:t xml:space="preserve">Nasal swab percent neutralization at 0.5mg/mL, time point of collection, RBD IgA/IgG positivity ratios, and cohort are listed. </w:t>
      </w:r>
    </w:p>
    <w:tbl>
      <w:tblPr>
        <w:tblW w:w="5054" w:type="pct"/>
        <w:tblLayout w:type="fixed"/>
        <w:tblLook w:val="04A0" w:firstRow="1" w:lastRow="0" w:firstColumn="1" w:lastColumn="0" w:noHBand="0" w:noVBand="1"/>
      </w:tblPr>
      <w:tblGrid>
        <w:gridCol w:w="970"/>
        <w:gridCol w:w="1543"/>
        <w:gridCol w:w="2966"/>
        <w:gridCol w:w="1171"/>
        <w:gridCol w:w="1171"/>
        <w:gridCol w:w="1620"/>
      </w:tblGrid>
      <w:tr w:rsidR="00B75A96" w:rsidRPr="007257FF" w14:paraId="531DA317" w14:textId="77777777" w:rsidTr="00B75A96">
        <w:trPr>
          <w:trHeight w:val="330"/>
        </w:trPr>
        <w:tc>
          <w:tcPr>
            <w:tcW w:w="5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48ED4B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257FF">
              <w:rPr>
                <w:rFonts w:ascii="Calibri" w:eastAsia="Times New Roman" w:hAnsi="Calibri" w:cs="Calibri"/>
                <w:b/>
                <w:bCs/>
                <w:color w:val="000000"/>
              </w:rPr>
              <w:t>Swab ID</w:t>
            </w:r>
          </w:p>
        </w:tc>
        <w:tc>
          <w:tcPr>
            <w:tcW w:w="8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C43DA5" w14:textId="6E927FE9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257FF">
              <w:rPr>
                <w:rFonts w:ascii="Calibri" w:eastAsia="Times New Roman" w:hAnsi="Calibri" w:cs="Calibri"/>
                <w:b/>
                <w:bCs/>
                <w:color w:val="000000"/>
              </w:rPr>
              <w:t>Percent Neutralization</w:t>
            </w:r>
          </w:p>
        </w:tc>
        <w:tc>
          <w:tcPr>
            <w:tcW w:w="1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7DD641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257FF">
              <w:rPr>
                <w:rFonts w:ascii="Calibri" w:eastAsia="Times New Roman" w:hAnsi="Calibri" w:cs="Calibri"/>
                <w:b/>
                <w:bCs/>
                <w:color w:val="000000"/>
              </w:rPr>
              <w:t>Timepoint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916A5B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257F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IgA RBD </w:t>
            </w:r>
            <w:r w:rsidRPr="0023456D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Positivity </w:t>
            </w:r>
            <w:r w:rsidRPr="007257FF">
              <w:rPr>
                <w:rFonts w:ascii="Calibri" w:eastAsia="Times New Roman" w:hAnsi="Calibri" w:cs="Calibri"/>
                <w:b/>
                <w:bCs/>
                <w:color w:val="000000"/>
              </w:rPr>
              <w:t>Ratio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A10E2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257F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IgG RBD </w:t>
            </w:r>
            <w:r w:rsidRPr="0023456D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Positivity </w:t>
            </w:r>
            <w:r w:rsidRPr="007257FF">
              <w:rPr>
                <w:rFonts w:ascii="Calibri" w:eastAsia="Times New Roman" w:hAnsi="Calibri" w:cs="Calibri"/>
                <w:b/>
                <w:bCs/>
                <w:color w:val="000000"/>
              </w:rPr>
              <w:t>Ratio</w:t>
            </w:r>
          </w:p>
        </w:tc>
        <w:tc>
          <w:tcPr>
            <w:tcW w:w="8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567044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257FF">
              <w:rPr>
                <w:rFonts w:ascii="Calibri" w:eastAsia="Times New Roman" w:hAnsi="Calibri" w:cs="Calibri"/>
                <w:b/>
                <w:bCs/>
                <w:color w:val="000000"/>
              </w:rPr>
              <w:t>Cohort</w:t>
            </w:r>
          </w:p>
        </w:tc>
      </w:tr>
      <w:tr w:rsidR="00B75A96" w:rsidRPr="007257FF" w14:paraId="76D6A687" w14:textId="77777777" w:rsidTr="00B75A96">
        <w:trPr>
          <w:trHeight w:val="330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0680A6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636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822B3C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C168D9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Late Convalescent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034AE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6.8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51EE20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11.6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28FF4B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Infected</w:t>
            </w:r>
          </w:p>
        </w:tc>
      </w:tr>
      <w:tr w:rsidR="00B75A96" w:rsidRPr="007257FF" w14:paraId="6DD62D9E" w14:textId="77777777" w:rsidTr="00B75A96">
        <w:trPr>
          <w:trHeight w:val="330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BF716C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937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EF0C3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728FA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Post-Convalescent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8BEB3F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-0.2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CC93FF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95.7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67BC0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Infected</w:t>
            </w:r>
          </w:p>
        </w:tc>
      </w:tr>
      <w:tr w:rsidR="00B75A96" w:rsidRPr="007257FF" w14:paraId="03D84239" w14:textId="77777777" w:rsidTr="00B75A96">
        <w:trPr>
          <w:trHeight w:val="330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A1016E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839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C0C814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C88F6B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78ABA056">
              <w:rPr>
                <w:rFonts w:ascii="Calibri" w:eastAsia="Times New Roman" w:hAnsi="Calibri" w:cs="Calibri"/>
                <w:color w:val="000000" w:themeColor="text1"/>
              </w:rPr>
              <w:t>90-</w:t>
            </w:r>
            <w:bookmarkStart w:id="1" w:name="_Int_b9Lb75VA"/>
            <w:r w:rsidRPr="78ABA056">
              <w:rPr>
                <w:rFonts w:ascii="Calibri" w:eastAsia="Times New Roman" w:hAnsi="Calibri" w:cs="Calibri"/>
                <w:color w:val="000000" w:themeColor="text1"/>
              </w:rPr>
              <w:t>180 days</w:t>
            </w:r>
            <w:bookmarkEnd w:id="1"/>
            <w:r w:rsidRPr="78ABA056">
              <w:rPr>
                <w:rFonts w:ascii="Calibri" w:eastAsia="Times New Roman" w:hAnsi="Calibri" w:cs="Calibri"/>
                <w:color w:val="000000" w:themeColor="text1"/>
              </w:rPr>
              <w:t xml:space="preserve"> after completion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32C1C8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0.7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40DB31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7.8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25AFDC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Vaccinated</w:t>
            </w:r>
          </w:p>
        </w:tc>
      </w:tr>
      <w:tr w:rsidR="00B75A96" w:rsidRPr="007257FF" w14:paraId="630E38D9" w14:textId="77777777" w:rsidTr="00B75A96">
        <w:trPr>
          <w:trHeight w:val="330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713A22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758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CFF163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6C1DEF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Post-Convalescent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531CB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-4.1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13F5A9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28.1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C44815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Infected</w:t>
            </w:r>
          </w:p>
        </w:tc>
      </w:tr>
      <w:tr w:rsidR="00B75A96" w:rsidRPr="007257FF" w14:paraId="4D90E890" w14:textId="77777777" w:rsidTr="00B75A96">
        <w:trPr>
          <w:trHeight w:val="330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A7DA57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693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6FF899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0D9E0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Late Convalescent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D34D7B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-1.5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5018C2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36.3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D2C9B4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Infected</w:t>
            </w:r>
          </w:p>
        </w:tc>
      </w:tr>
      <w:tr w:rsidR="00B75A96" w:rsidRPr="007257FF" w14:paraId="6565607B" w14:textId="77777777" w:rsidTr="00B75A96">
        <w:trPr>
          <w:trHeight w:val="330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36C4E9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690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2D0E5E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8CD8F4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Late Convalescent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BFA4F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-4.9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6E713B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39.5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FAB7AE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Infected</w:t>
            </w:r>
          </w:p>
        </w:tc>
      </w:tr>
      <w:tr w:rsidR="00B75A96" w:rsidRPr="007257FF" w14:paraId="74AE803C" w14:textId="77777777" w:rsidTr="00B75A96">
        <w:trPr>
          <w:trHeight w:val="330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333974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764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01120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0DC761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Post-Convalescent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A6840B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-7.3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46F7E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32.1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D5F1EA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Infected</w:t>
            </w:r>
          </w:p>
        </w:tc>
      </w:tr>
      <w:tr w:rsidR="00B75A96" w:rsidRPr="007257FF" w14:paraId="58642668" w14:textId="77777777" w:rsidTr="00B75A96">
        <w:trPr>
          <w:trHeight w:val="330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7A8304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899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12F29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7AF14A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Post-Convalescent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8782F8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-0.2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82AD3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32.8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4FCC79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Infected</w:t>
            </w:r>
          </w:p>
        </w:tc>
      </w:tr>
      <w:tr w:rsidR="00B75A96" w:rsidRPr="007257FF" w14:paraId="18FBA0EE" w14:textId="77777777" w:rsidTr="00B75A96">
        <w:trPr>
          <w:trHeight w:val="330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224591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906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D380B9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FE2A1F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Post-Convalescent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A2DD34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-0.7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0CC3C5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74.3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BF3907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Infected</w:t>
            </w:r>
          </w:p>
        </w:tc>
      </w:tr>
      <w:tr w:rsidR="00B75A96" w:rsidRPr="007257FF" w14:paraId="2B1D1F54" w14:textId="77777777" w:rsidTr="00B75A96">
        <w:trPr>
          <w:trHeight w:val="330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5986B5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645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9182BA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510386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Early Convalescent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0D928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6.2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97DD8E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0.4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1B4B1B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Infected</w:t>
            </w:r>
          </w:p>
        </w:tc>
      </w:tr>
      <w:tr w:rsidR="00B75A96" w:rsidRPr="007257FF" w14:paraId="794A737B" w14:textId="77777777" w:rsidTr="00B75A96">
        <w:trPr>
          <w:trHeight w:val="330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47AF29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763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1782F9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086473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Late Convalescent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024906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12.5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B83C54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54.9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EF317E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Infected</w:t>
            </w:r>
          </w:p>
        </w:tc>
      </w:tr>
      <w:tr w:rsidR="00B75A96" w:rsidRPr="007257FF" w14:paraId="117158F9" w14:textId="77777777" w:rsidTr="00B75A96">
        <w:trPr>
          <w:trHeight w:val="330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3D252D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652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C813FB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B3357D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Acute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17C3D0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10.8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C006BC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2.9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F4406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Infected</w:t>
            </w:r>
          </w:p>
        </w:tc>
      </w:tr>
      <w:tr w:rsidR="00B75A96" w:rsidRPr="007257FF" w14:paraId="44BDB3C7" w14:textId="77777777" w:rsidTr="00B75A96">
        <w:trPr>
          <w:trHeight w:val="330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F042D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646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000344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8A4E81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Post-Convalescent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F255A6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18.9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CC9047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1.1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7DEDE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Infected</w:t>
            </w:r>
          </w:p>
        </w:tc>
      </w:tr>
      <w:tr w:rsidR="00B75A96" w:rsidRPr="007257FF" w14:paraId="6DFC3CCE" w14:textId="77777777" w:rsidTr="00B75A96">
        <w:trPr>
          <w:trHeight w:val="330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A6BDEC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685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0DE66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F0DCD3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Late Convalescent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546876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38.8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86098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59.3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DE6603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Infected</w:t>
            </w:r>
          </w:p>
        </w:tc>
      </w:tr>
      <w:tr w:rsidR="00B75A96" w:rsidRPr="007257FF" w14:paraId="6EB178DD" w14:textId="77777777" w:rsidTr="00B75A96">
        <w:trPr>
          <w:trHeight w:val="330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B5A220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761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195FB2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7900BE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Post-Convalescent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1E2622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-4.8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A9A72B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119.1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7ED4AA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Infected</w:t>
            </w:r>
          </w:p>
        </w:tc>
      </w:tr>
      <w:tr w:rsidR="00B75A96" w:rsidRPr="007257FF" w14:paraId="68AF80E0" w14:textId="77777777" w:rsidTr="00B75A96">
        <w:trPr>
          <w:trHeight w:val="330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76A0E9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691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07D067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D2DD62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Post-Convalescent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83A389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-5.1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259BAF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28.1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D2450B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Infected</w:t>
            </w:r>
          </w:p>
        </w:tc>
      </w:tr>
      <w:tr w:rsidR="00B75A96" w:rsidRPr="007257FF" w14:paraId="5AFE3857" w14:textId="77777777" w:rsidTr="00B75A96">
        <w:trPr>
          <w:trHeight w:val="330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EFEEF6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734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AF2830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A58497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Early Convalescent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DC75D0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24.9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A0880D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902C3E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Infected</w:t>
            </w:r>
          </w:p>
        </w:tc>
      </w:tr>
      <w:tr w:rsidR="00B75A96" w:rsidRPr="007257FF" w14:paraId="23DDAF6E" w14:textId="77777777" w:rsidTr="00B75A96">
        <w:trPr>
          <w:trHeight w:val="330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C43812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687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A7FBE8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77C64D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Late Convalescent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FF5BB3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19.6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6DD92A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-12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30F2C1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Infected</w:t>
            </w:r>
          </w:p>
        </w:tc>
      </w:tr>
      <w:tr w:rsidR="00B75A96" w:rsidRPr="007257FF" w14:paraId="34FE2E1C" w14:textId="77777777" w:rsidTr="00B75A96">
        <w:trPr>
          <w:trHeight w:val="330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FD639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733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E9F238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E19F3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Acute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363D51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60.7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DB358C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-10.5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A235FE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Infected</w:t>
            </w:r>
          </w:p>
        </w:tc>
      </w:tr>
      <w:tr w:rsidR="00B75A96" w:rsidRPr="007257FF" w14:paraId="100AAEB6" w14:textId="77777777" w:rsidTr="00B75A96">
        <w:trPr>
          <w:trHeight w:val="330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BC409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799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DC5B46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A64347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78ABA056">
              <w:rPr>
                <w:rFonts w:ascii="Calibri" w:eastAsia="Times New Roman" w:hAnsi="Calibri" w:cs="Calibri"/>
                <w:color w:val="000000" w:themeColor="text1"/>
              </w:rPr>
              <w:t>90-</w:t>
            </w:r>
            <w:bookmarkStart w:id="2" w:name="_Int_a7wtumIn"/>
            <w:r w:rsidRPr="78ABA056">
              <w:rPr>
                <w:rFonts w:ascii="Calibri" w:eastAsia="Times New Roman" w:hAnsi="Calibri" w:cs="Calibri"/>
                <w:color w:val="000000" w:themeColor="text1"/>
              </w:rPr>
              <w:t>180 days</w:t>
            </w:r>
            <w:bookmarkEnd w:id="2"/>
            <w:r w:rsidRPr="78ABA056">
              <w:rPr>
                <w:rFonts w:ascii="Calibri" w:eastAsia="Times New Roman" w:hAnsi="Calibri" w:cs="Calibri"/>
                <w:color w:val="000000" w:themeColor="text1"/>
              </w:rPr>
              <w:t xml:space="preserve"> after completion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6FD322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039F1D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17.6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FBD442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Vaccinated</w:t>
            </w:r>
          </w:p>
        </w:tc>
      </w:tr>
      <w:tr w:rsidR="00B75A96" w:rsidRPr="007257FF" w14:paraId="19845329" w14:textId="77777777" w:rsidTr="00B75A96">
        <w:trPr>
          <w:trHeight w:val="330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DD4194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lastRenderedPageBreak/>
              <w:t>767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98CDA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0D68FA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78ABA056">
              <w:rPr>
                <w:rFonts w:ascii="Calibri" w:eastAsia="Times New Roman" w:hAnsi="Calibri" w:cs="Calibri"/>
                <w:color w:val="000000" w:themeColor="text1"/>
              </w:rPr>
              <w:t>22-</w:t>
            </w:r>
            <w:bookmarkStart w:id="3" w:name="_Int_KEiJ5nj4"/>
            <w:r w:rsidRPr="78ABA056">
              <w:rPr>
                <w:rFonts w:ascii="Calibri" w:eastAsia="Times New Roman" w:hAnsi="Calibri" w:cs="Calibri"/>
                <w:color w:val="000000" w:themeColor="text1"/>
              </w:rPr>
              <w:t>56 days</w:t>
            </w:r>
            <w:bookmarkEnd w:id="3"/>
            <w:r w:rsidRPr="78ABA056">
              <w:rPr>
                <w:rFonts w:ascii="Calibri" w:eastAsia="Times New Roman" w:hAnsi="Calibri" w:cs="Calibri"/>
                <w:color w:val="000000" w:themeColor="text1"/>
              </w:rPr>
              <w:t xml:space="preserve"> after completion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811A3C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1.5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D83A5A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435E46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Vaccinated</w:t>
            </w:r>
          </w:p>
        </w:tc>
      </w:tr>
      <w:tr w:rsidR="00B75A96" w:rsidRPr="007257FF" w14:paraId="3B8D2049" w14:textId="77777777" w:rsidTr="00B75A96">
        <w:trPr>
          <w:trHeight w:val="330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771A6C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615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3D627F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F883FF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Acute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EC89A7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12.1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9B878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-4.5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D67D2E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Infected</w:t>
            </w:r>
          </w:p>
        </w:tc>
      </w:tr>
      <w:tr w:rsidR="00B75A96" w:rsidRPr="007257FF" w14:paraId="3E74229C" w14:textId="77777777" w:rsidTr="00B75A96">
        <w:trPr>
          <w:trHeight w:val="330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1C6172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619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D30C7C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92C21E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Early Convalescent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2DE744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-13.9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0E0AF8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55.3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C7C241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Infected</w:t>
            </w:r>
          </w:p>
        </w:tc>
      </w:tr>
      <w:tr w:rsidR="00B75A96" w:rsidRPr="007257FF" w14:paraId="449C83F3" w14:textId="77777777" w:rsidTr="00B75A96">
        <w:trPr>
          <w:trHeight w:val="330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60A333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769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619DE9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F3F14E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78ABA056">
              <w:rPr>
                <w:rFonts w:ascii="Calibri" w:eastAsia="Times New Roman" w:hAnsi="Calibri" w:cs="Calibri"/>
                <w:color w:val="000000" w:themeColor="text1"/>
              </w:rPr>
              <w:t>90-</w:t>
            </w:r>
            <w:bookmarkStart w:id="4" w:name="_Int_AZ1dz9UD"/>
            <w:r w:rsidRPr="78ABA056">
              <w:rPr>
                <w:rFonts w:ascii="Calibri" w:eastAsia="Times New Roman" w:hAnsi="Calibri" w:cs="Calibri"/>
                <w:color w:val="000000" w:themeColor="text1"/>
              </w:rPr>
              <w:t>180 days</w:t>
            </w:r>
            <w:bookmarkEnd w:id="4"/>
            <w:r w:rsidRPr="78ABA056">
              <w:rPr>
                <w:rFonts w:ascii="Calibri" w:eastAsia="Times New Roman" w:hAnsi="Calibri" w:cs="Calibri"/>
                <w:color w:val="000000" w:themeColor="text1"/>
              </w:rPr>
              <w:t xml:space="preserve"> after completion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7CE1FB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-0.7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F606D7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17.2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7160D5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Vaccinated</w:t>
            </w:r>
          </w:p>
        </w:tc>
      </w:tr>
      <w:tr w:rsidR="00B75A96" w:rsidRPr="007257FF" w14:paraId="36961925" w14:textId="77777777" w:rsidTr="00B75A96">
        <w:trPr>
          <w:trHeight w:val="330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7EE070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681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74F663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1D1BAB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Baseline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B3195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-0.7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69FF63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-0.1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76623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Baseline</w:t>
            </w:r>
          </w:p>
        </w:tc>
      </w:tr>
      <w:tr w:rsidR="00B75A96" w:rsidRPr="007257FF" w14:paraId="367D9006" w14:textId="77777777" w:rsidTr="00B75A96">
        <w:trPr>
          <w:trHeight w:val="330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4F5E68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672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E59DEF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8D814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Post-Convalescent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B653A7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32.2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40615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-1.9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A3A5C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Infected</w:t>
            </w:r>
          </w:p>
        </w:tc>
      </w:tr>
      <w:tr w:rsidR="00B75A96" w:rsidRPr="007257FF" w14:paraId="4041021F" w14:textId="77777777" w:rsidTr="00B75A96">
        <w:trPr>
          <w:trHeight w:val="330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0AFD4A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747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A3C1D1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4F6922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Acute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812101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-20.4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DC1388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51.7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E61F06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Infected</w:t>
            </w:r>
          </w:p>
        </w:tc>
      </w:tr>
      <w:tr w:rsidR="00B75A96" w:rsidRPr="007257FF" w14:paraId="683E46A1" w14:textId="77777777" w:rsidTr="00B75A96">
        <w:trPr>
          <w:trHeight w:val="330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FB2A0B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748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88A61C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597043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Early Convalescent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34B05A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-6.4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5E49D6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4341C1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Infected</w:t>
            </w:r>
          </w:p>
        </w:tc>
      </w:tr>
      <w:tr w:rsidR="00B75A96" w:rsidRPr="007257FF" w14:paraId="1EE33F13" w14:textId="77777777" w:rsidTr="00B75A96">
        <w:trPr>
          <w:trHeight w:val="330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286D33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873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F207C9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215DB8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Post-Convalescent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15426C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-0.3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A20D43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30.3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E3AFFD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Infected</w:t>
            </w:r>
          </w:p>
        </w:tc>
      </w:tr>
      <w:tr w:rsidR="00B75A96" w:rsidRPr="007257FF" w14:paraId="71488158" w14:textId="77777777" w:rsidTr="00B75A96">
        <w:trPr>
          <w:trHeight w:val="330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F77E4B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779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B4B42D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70ED46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78ABA056">
              <w:rPr>
                <w:rFonts w:ascii="Calibri" w:eastAsia="Times New Roman" w:hAnsi="Calibri" w:cs="Calibri"/>
                <w:color w:val="000000" w:themeColor="text1"/>
              </w:rPr>
              <w:t>22-</w:t>
            </w:r>
            <w:bookmarkStart w:id="5" w:name="_Int_LWuqhTo8"/>
            <w:r w:rsidRPr="78ABA056">
              <w:rPr>
                <w:rFonts w:ascii="Calibri" w:eastAsia="Times New Roman" w:hAnsi="Calibri" w:cs="Calibri"/>
                <w:color w:val="000000" w:themeColor="text1"/>
              </w:rPr>
              <w:t>56 days</w:t>
            </w:r>
            <w:bookmarkEnd w:id="5"/>
            <w:r w:rsidRPr="78ABA056">
              <w:rPr>
                <w:rFonts w:ascii="Calibri" w:eastAsia="Times New Roman" w:hAnsi="Calibri" w:cs="Calibri"/>
                <w:color w:val="000000" w:themeColor="text1"/>
              </w:rPr>
              <w:t xml:space="preserve"> after completion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4B88D8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4.1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CDAE65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6.8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A83010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Vaccinated</w:t>
            </w:r>
          </w:p>
        </w:tc>
      </w:tr>
      <w:tr w:rsidR="00B75A96" w:rsidRPr="007257FF" w14:paraId="600A1684" w14:textId="77777777" w:rsidTr="00B75A96">
        <w:trPr>
          <w:trHeight w:val="330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96FB44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837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322192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3E848D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78ABA056">
              <w:rPr>
                <w:rFonts w:ascii="Calibri" w:eastAsia="Times New Roman" w:hAnsi="Calibri" w:cs="Calibri"/>
                <w:color w:val="000000" w:themeColor="text1"/>
              </w:rPr>
              <w:t>22-</w:t>
            </w:r>
            <w:bookmarkStart w:id="6" w:name="_Int_hUiaEmro"/>
            <w:r w:rsidRPr="78ABA056">
              <w:rPr>
                <w:rFonts w:ascii="Calibri" w:eastAsia="Times New Roman" w:hAnsi="Calibri" w:cs="Calibri"/>
                <w:color w:val="000000" w:themeColor="text1"/>
              </w:rPr>
              <w:t>56 days</w:t>
            </w:r>
            <w:bookmarkEnd w:id="6"/>
            <w:r w:rsidRPr="78ABA056">
              <w:rPr>
                <w:rFonts w:ascii="Calibri" w:eastAsia="Times New Roman" w:hAnsi="Calibri" w:cs="Calibri"/>
                <w:color w:val="000000" w:themeColor="text1"/>
              </w:rPr>
              <w:t xml:space="preserve"> after completion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6FFCFF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0.4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49B282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-0.1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51DFF9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Vaccinated</w:t>
            </w:r>
          </w:p>
        </w:tc>
      </w:tr>
      <w:tr w:rsidR="00B75A96" w:rsidRPr="007257FF" w14:paraId="6176056C" w14:textId="77777777" w:rsidTr="00B75A96">
        <w:trPr>
          <w:trHeight w:val="330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0EB598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798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59892C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F027B1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78ABA056">
              <w:rPr>
                <w:rFonts w:ascii="Calibri" w:eastAsia="Times New Roman" w:hAnsi="Calibri" w:cs="Calibri"/>
                <w:color w:val="000000" w:themeColor="text1"/>
              </w:rPr>
              <w:t>57-</w:t>
            </w:r>
            <w:bookmarkStart w:id="7" w:name="_Int_En0L5HEW"/>
            <w:r w:rsidRPr="78ABA056">
              <w:rPr>
                <w:rFonts w:ascii="Calibri" w:eastAsia="Times New Roman" w:hAnsi="Calibri" w:cs="Calibri"/>
                <w:color w:val="000000" w:themeColor="text1"/>
              </w:rPr>
              <w:t>89 days</w:t>
            </w:r>
            <w:bookmarkEnd w:id="7"/>
            <w:r w:rsidRPr="78ABA056">
              <w:rPr>
                <w:rFonts w:ascii="Calibri" w:eastAsia="Times New Roman" w:hAnsi="Calibri" w:cs="Calibri"/>
                <w:color w:val="000000" w:themeColor="text1"/>
              </w:rPr>
              <w:t xml:space="preserve"> after completion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2F6872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C6D1A1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22.9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64DCC3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Vaccinated</w:t>
            </w:r>
          </w:p>
        </w:tc>
      </w:tr>
      <w:tr w:rsidR="00B75A96" w:rsidRPr="007257FF" w14:paraId="5AB88ED5" w14:textId="77777777" w:rsidTr="00B75A96">
        <w:trPr>
          <w:trHeight w:val="330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BADF3F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802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1333A7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15740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78ABA056">
              <w:rPr>
                <w:rFonts w:ascii="Calibri" w:eastAsia="Times New Roman" w:hAnsi="Calibri" w:cs="Calibri"/>
                <w:color w:val="000000" w:themeColor="text1"/>
              </w:rPr>
              <w:t>22-</w:t>
            </w:r>
            <w:bookmarkStart w:id="8" w:name="_Int_YjJ5WPyp"/>
            <w:r w:rsidRPr="78ABA056">
              <w:rPr>
                <w:rFonts w:ascii="Calibri" w:eastAsia="Times New Roman" w:hAnsi="Calibri" w:cs="Calibri"/>
                <w:color w:val="000000" w:themeColor="text1"/>
              </w:rPr>
              <w:t>56 days</w:t>
            </w:r>
            <w:bookmarkEnd w:id="8"/>
            <w:r w:rsidRPr="78ABA056">
              <w:rPr>
                <w:rFonts w:ascii="Calibri" w:eastAsia="Times New Roman" w:hAnsi="Calibri" w:cs="Calibri"/>
                <w:color w:val="000000" w:themeColor="text1"/>
              </w:rPr>
              <w:t xml:space="preserve"> after completion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6CF3F5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-0.3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D809AB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19.9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7D523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Vaccinated</w:t>
            </w:r>
          </w:p>
        </w:tc>
      </w:tr>
      <w:tr w:rsidR="00B75A96" w:rsidRPr="007257FF" w14:paraId="0999A597" w14:textId="77777777" w:rsidTr="00B75A96">
        <w:trPr>
          <w:trHeight w:val="330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4C6987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807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794C51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718509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78ABA056">
              <w:rPr>
                <w:rFonts w:ascii="Calibri" w:eastAsia="Times New Roman" w:hAnsi="Calibri" w:cs="Calibri"/>
                <w:color w:val="000000" w:themeColor="text1"/>
              </w:rPr>
              <w:t>22-</w:t>
            </w:r>
            <w:bookmarkStart w:id="9" w:name="_Int_YpOss6dG"/>
            <w:r w:rsidRPr="78ABA056">
              <w:rPr>
                <w:rFonts w:ascii="Calibri" w:eastAsia="Times New Roman" w:hAnsi="Calibri" w:cs="Calibri"/>
                <w:color w:val="000000" w:themeColor="text1"/>
              </w:rPr>
              <w:t>56 days</w:t>
            </w:r>
            <w:bookmarkEnd w:id="9"/>
            <w:r w:rsidRPr="78ABA056">
              <w:rPr>
                <w:rFonts w:ascii="Calibri" w:eastAsia="Times New Roman" w:hAnsi="Calibri" w:cs="Calibri"/>
                <w:color w:val="000000" w:themeColor="text1"/>
              </w:rPr>
              <w:t xml:space="preserve"> after completion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097A4C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A568C9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19.3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B1C32E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Vaccinated</w:t>
            </w:r>
          </w:p>
        </w:tc>
      </w:tr>
      <w:tr w:rsidR="00B75A96" w:rsidRPr="007257FF" w14:paraId="234A8285" w14:textId="77777777" w:rsidTr="00B75A96">
        <w:trPr>
          <w:trHeight w:val="330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23837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846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E3962F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055AC0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78ABA056">
              <w:rPr>
                <w:rFonts w:ascii="Calibri" w:eastAsia="Times New Roman" w:hAnsi="Calibri" w:cs="Calibri"/>
                <w:color w:val="000000" w:themeColor="text1"/>
              </w:rPr>
              <w:t>22-</w:t>
            </w:r>
            <w:bookmarkStart w:id="10" w:name="_Int_5YWXKlw3"/>
            <w:r w:rsidRPr="78ABA056">
              <w:rPr>
                <w:rFonts w:ascii="Calibri" w:eastAsia="Times New Roman" w:hAnsi="Calibri" w:cs="Calibri"/>
                <w:color w:val="000000" w:themeColor="text1"/>
              </w:rPr>
              <w:t>56 days</w:t>
            </w:r>
            <w:bookmarkEnd w:id="10"/>
            <w:r w:rsidRPr="78ABA056">
              <w:rPr>
                <w:rFonts w:ascii="Calibri" w:eastAsia="Times New Roman" w:hAnsi="Calibri" w:cs="Calibri"/>
                <w:color w:val="000000" w:themeColor="text1"/>
              </w:rPr>
              <w:t xml:space="preserve"> after completion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772AC6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3.2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B0E286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19.3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EED411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Vaccinated</w:t>
            </w:r>
          </w:p>
        </w:tc>
      </w:tr>
      <w:tr w:rsidR="00B75A96" w:rsidRPr="007257FF" w14:paraId="5D4E243F" w14:textId="77777777" w:rsidTr="00B75A96">
        <w:trPr>
          <w:trHeight w:val="330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7DF9D6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847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E67890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ABDC7E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78ABA056">
              <w:rPr>
                <w:rFonts w:ascii="Calibri" w:eastAsia="Times New Roman" w:hAnsi="Calibri" w:cs="Calibri"/>
                <w:color w:val="000000" w:themeColor="text1"/>
              </w:rPr>
              <w:t>57-</w:t>
            </w:r>
            <w:bookmarkStart w:id="11" w:name="_Int_M9MizUeQ"/>
            <w:r w:rsidRPr="78ABA056">
              <w:rPr>
                <w:rFonts w:ascii="Calibri" w:eastAsia="Times New Roman" w:hAnsi="Calibri" w:cs="Calibri"/>
                <w:color w:val="000000" w:themeColor="text1"/>
              </w:rPr>
              <w:t>89 days</w:t>
            </w:r>
            <w:bookmarkEnd w:id="11"/>
            <w:r w:rsidRPr="78ABA056">
              <w:rPr>
                <w:rFonts w:ascii="Calibri" w:eastAsia="Times New Roman" w:hAnsi="Calibri" w:cs="Calibri"/>
                <w:color w:val="000000" w:themeColor="text1"/>
              </w:rPr>
              <w:t xml:space="preserve"> after completion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369FBE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-1.5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B314A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19.1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EA1B2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Vaccinated</w:t>
            </w:r>
          </w:p>
        </w:tc>
      </w:tr>
      <w:tr w:rsidR="00B75A96" w:rsidRPr="007257FF" w14:paraId="1FAD7563" w14:textId="77777777" w:rsidTr="00B75A96">
        <w:trPr>
          <w:trHeight w:val="330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D16506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856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1D4C62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07FDBB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78ABA056">
              <w:rPr>
                <w:rFonts w:ascii="Calibri" w:eastAsia="Times New Roman" w:hAnsi="Calibri" w:cs="Calibri"/>
                <w:color w:val="000000" w:themeColor="text1"/>
              </w:rPr>
              <w:t>90-</w:t>
            </w:r>
            <w:bookmarkStart w:id="12" w:name="_Int_6HhIOziU"/>
            <w:r w:rsidRPr="78ABA056">
              <w:rPr>
                <w:rFonts w:ascii="Calibri" w:eastAsia="Times New Roman" w:hAnsi="Calibri" w:cs="Calibri"/>
                <w:color w:val="000000" w:themeColor="text1"/>
              </w:rPr>
              <w:t>180 days</w:t>
            </w:r>
            <w:bookmarkEnd w:id="12"/>
            <w:r w:rsidRPr="78ABA056">
              <w:rPr>
                <w:rFonts w:ascii="Calibri" w:eastAsia="Times New Roman" w:hAnsi="Calibri" w:cs="Calibri"/>
                <w:color w:val="000000" w:themeColor="text1"/>
              </w:rPr>
              <w:t xml:space="preserve"> after completion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9DB644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-0.1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66258C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23.7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BB3357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Vaccinated</w:t>
            </w:r>
          </w:p>
        </w:tc>
      </w:tr>
      <w:tr w:rsidR="00B75A96" w:rsidRPr="007257FF" w14:paraId="40F3B588" w14:textId="77777777" w:rsidTr="00B75A96">
        <w:trPr>
          <w:trHeight w:val="330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7D1634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677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C9AE6B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51D6E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Baseline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B6E7A4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-0.5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E160E3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4EA3EF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Baseline</w:t>
            </w:r>
          </w:p>
        </w:tc>
      </w:tr>
      <w:tr w:rsidR="00B75A96" w:rsidRPr="007257FF" w14:paraId="11A24755" w14:textId="77777777" w:rsidTr="00B75A96">
        <w:trPr>
          <w:trHeight w:val="330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87F49A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718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BFA736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7EB8B5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Baseline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80B56B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-0.4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BCB685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B2CE54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Baseline</w:t>
            </w:r>
          </w:p>
        </w:tc>
      </w:tr>
      <w:tr w:rsidR="00B75A96" w:rsidRPr="007257FF" w14:paraId="7041D005" w14:textId="77777777" w:rsidTr="00B75A96">
        <w:trPr>
          <w:trHeight w:val="330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97410D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736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A759E6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30C603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Baseline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294BCA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-1.4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4D5108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2A9925" w14:textId="77777777" w:rsidR="004E5AB4" w:rsidRPr="007257FF" w:rsidRDefault="004E5AB4" w:rsidP="00AE413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257FF">
              <w:rPr>
                <w:rFonts w:ascii="Calibri" w:eastAsia="Times New Roman" w:hAnsi="Calibri" w:cs="Calibri"/>
                <w:color w:val="000000"/>
              </w:rPr>
              <w:t>Baseline</w:t>
            </w:r>
          </w:p>
        </w:tc>
      </w:tr>
    </w:tbl>
    <w:p w14:paraId="08E0AFB2" w14:textId="77777777" w:rsidR="0046690E" w:rsidRDefault="0046690E" w:rsidP="00B75A96">
      <w:pPr>
        <w:spacing w:line="360" w:lineRule="auto"/>
        <w:ind w:right="1350"/>
      </w:pPr>
    </w:p>
    <w:sectPr w:rsidR="0046690E" w:rsidSect="00514B76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AD0009" w14:textId="77777777" w:rsidR="004C4ED1" w:rsidRDefault="004C4ED1">
      <w:pPr>
        <w:spacing w:after="0" w:line="240" w:lineRule="auto"/>
      </w:pPr>
      <w:r>
        <w:separator/>
      </w:r>
    </w:p>
  </w:endnote>
  <w:endnote w:type="continuationSeparator" w:id="0">
    <w:p w14:paraId="7432A1CA" w14:textId="77777777" w:rsidR="004C4ED1" w:rsidRDefault="004C4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57672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0941FB" w14:textId="77777777" w:rsidR="00890DFA" w:rsidRDefault="0025389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4B7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79351CF0" w14:textId="77777777" w:rsidR="00890DFA" w:rsidRDefault="00514B7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EC7721" w14:textId="77777777" w:rsidR="004C4ED1" w:rsidRDefault="004C4ED1">
      <w:pPr>
        <w:spacing w:after="0" w:line="240" w:lineRule="auto"/>
      </w:pPr>
      <w:r>
        <w:separator/>
      </w:r>
    </w:p>
  </w:footnote>
  <w:footnote w:type="continuationSeparator" w:id="0">
    <w:p w14:paraId="682F0C60" w14:textId="77777777" w:rsidR="004C4ED1" w:rsidRDefault="004C4E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29E651" w14:textId="77777777" w:rsidR="00120660" w:rsidRDefault="00514B76" w:rsidP="006050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221"/>
    <w:rsid w:val="00253890"/>
    <w:rsid w:val="0046690E"/>
    <w:rsid w:val="004C4ED1"/>
    <w:rsid w:val="004E5AB4"/>
    <w:rsid w:val="00514B76"/>
    <w:rsid w:val="005A3D4F"/>
    <w:rsid w:val="006E303A"/>
    <w:rsid w:val="008A6221"/>
    <w:rsid w:val="008B2BD8"/>
    <w:rsid w:val="009E5B69"/>
    <w:rsid w:val="00B75A96"/>
    <w:rsid w:val="00B97AA0"/>
    <w:rsid w:val="00BE71CB"/>
    <w:rsid w:val="00F12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47FE0"/>
  <w15:chartTrackingRefBased/>
  <w15:docId w15:val="{D1A84821-47C6-435A-BFCB-4183B6B05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5B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E5B6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E5B69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rsid w:val="009E5B6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9E5B69"/>
    <w:rPr>
      <w:rFonts w:ascii="Times New Roman" w:eastAsia="Times New Roman" w:hAnsi="Times New Roman" w:cs="Times New Roman"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9E5B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626</Words>
  <Characters>3572</Characters>
  <Application>Microsoft Office Word</Application>
  <DocSecurity>0</DocSecurity>
  <Lines>29</Lines>
  <Paragraphs>8</Paragraphs>
  <ScaleCrop>false</ScaleCrop>
  <Company/>
  <LinksUpToDate>false</LinksUpToDate>
  <CharactersWithSpaces>4190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Roubidoux, Ericka</dc:creator>
  <cp:keywords/>
  <dc:description/>
  <cp:lastModifiedBy>Megala Priya J.</cp:lastModifiedBy>
  <cp:revision>6</cp:revision>
  <dcterms:created xsi:type="dcterms:W3CDTF">2023-07-24T20:54:00Z</dcterms:created>
  <dcterms:modified xsi:type="dcterms:W3CDTF">2023-10-15T06:58:00Z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3064f57d-2dc4-4b45-ad49-893d761949c3</vt:lpwstr>
  </property>
</Properties>
</file>