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CA9" w:rsidRPr="00AD3801" w:rsidRDefault="00E56283" w:rsidP="00E56283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  <w:r w:rsidRPr="00AD3801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Supplementary Information</w:t>
      </w:r>
    </w:p>
    <w:p w:rsidR="00E56283" w:rsidRPr="00AD3801" w:rsidRDefault="00E56283" w:rsidP="00E56283">
      <w:pPr>
        <w:pStyle w:val="MDPI12title"/>
        <w:spacing w:line="480" w:lineRule="auto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</w:p>
    <w:p w:rsidR="00E937A9" w:rsidRPr="00AD3801" w:rsidRDefault="00E937A9" w:rsidP="00E937A9">
      <w:pPr>
        <w:pStyle w:val="Footer"/>
        <w:tabs>
          <w:tab w:val="clear" w:pos="4536"/>
          <w:tab w:val="clear" w:pos="9072"/>
        </w:tabs>
        <w:spacing w:line="480" w:lineRule="auto"/>
        <w:jc w:val="both"/>
        <w:rPr>
          <w:rFonts w:ascii="Arial" w:hAnsi="Arial" w:cs="Arial"/>
          <w:b/>
          <w:bCs/>
          <w:lang w:val="en-GB"/>
        </w:rPr>
      </w:pPr>
      <w:r w:rsidRPr="00AD3801">
        <w:rPr>
          <w:rFonts w:ascii="Arial" w:hAnsi="Arial" w:cs="Arial"/>
          <w:b/>
          <w:bCs/>
          <w:lang w:val="en-GB"/>
        </w:rPr>
        <w:t xml:space="preserve">Identification of serum miR-1246 and miR-150-5p as novel diagnostic biomarkers for high-grade serous ovarian cancer </w:t>
      </w:r>
    </w:p>
    <w:p w:rsidR="00E56283" w:rsidRPr="00AD3801" w:rsidRDefault="00E56283" w:rsidP="00E56283">
      <w:pPr>
        <w:pStyle w:val="MDPI13authornames"/>
        <w:spacing w:line="480" w:lineRule="auto"/>
        <w:jc w:val="both"/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</w:pP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Magdalena Niemira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1*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Anna Erol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1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Agnieszka Bielska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1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Anna Zeller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1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Anna Skwarska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2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Karolina Chwialkowska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3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Mariusz Kuzmicki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4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Jacek Szamatowicz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4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Joanna Reszec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5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Pawel Knapp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6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Marcin Moniuszko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7</w:t>
      </w:r>
      <w:r w:rsidRPr="00AD3801">
        <w:rPr>
          <w:rFonts w:ascii="Arial" w:hAnsi="Arial" w:cs="Arial"/>
          <w:b w:val="0"/>
          <w:bCs/>
          <w:color w:val="auto"/>
          <w:sz w:val="22"/>
          <w:lang w:val="pl-PL"/>
        </w:rPr>
        <w:t>, Adam Kretowski</w:t>
      </w:r>
      <w:r w:rsidRPr="00AD3801">
        <w:rPr>
          <w:rFonts w:ascii="Arial" w:hAnsi="Arial" w:cs="Arial"/>
          <w:b w:val="0"/>
          <w:bCs/>
          <w:color w:val="auto"/>
          <w:sz w:val="22"/>
          <w:vertAlign w:val="superscript"/>
          <w:lang w:val="pl-PL"/>
        </w:rPr>
        <w:t>1</w:t>
      </w:r>
    </w:p>
    <w:p w:rsidR="00E56283" w:rsidRPr="00AD3801" w:rsidRDefault="00E56283" w:rsidP="00E56283">
      <w:pPr>
        <w:spacing w:before="240"/>
        <w:rPr>
          <w:rFonts w:ascii="Arial" w:hAnsi="Arial" w:cs="Arial"/>
          <w:sz w:val="22"/>
          <w:szCs w:val="22"/>
          <w:lang w:val="en-US"/>
        </w:rPr>
      </w:pPr>
      <w:r w:rsidRPr="00AD3801">
        <w:rPr>
          <w:rFonts w:ascii="Arial" w:hAnsi="Arial" w:cs="Arial"/>
          <w:b/>
          <w:sz w:val="22"/>
          <w:szCs w:val="22"/>
          <w:lang w:val="en-US"/>
        </w:rPr>
        <w:t xml:space="preserve">* Correspondence: </w:t>
      </w:r>
      <w:r w:rsidRPr="00AD3801">
        <w:rPr>
          <w:rFonts w:ascii="Arial" w:hAnsi="Arial" w:cs="Arial"/>
          <w:sz w:val="22"/>
          <w:szCs w:val="22"/>
          <w:lang w:val="en-US"/>
        </w:rPr>
        <w:t>Corresponding Author: magdalena.niemira@umb.edu.pl</w:t>
      </w:r>
    </w:p>
    <w:p w:rsidR="00E56283" w:rsidRPr="00AD3801" w:rsidRDefault="00E56283" w:rsidP="00E56283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E56283" w:rsidRPr="00AD3801" w:rsidRDefault="00E56283" w:rsidP="00E56283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E56283" w:rsidRPr="00AD3801" w:rsidRDefault="00E56283" w:rsidP="00E56283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E56283" w:rsidRPr="00AD3801" w:rsidRDefault="00E56283" w:rsidP="00E56283">
      <w:pPr>
        <w:pStyle w:val="Heading1"/>
        <w:numPr>
          <w:ilvl w:val="0"/>
          <w:numId w:val="0"/>
        </w:numPr>
        <w:ind w:left="567" w:hanging="567"/>
        <w:rPr>
          <w:rFonts w:ascii="Arial" w:hAnsi="Arial" w:cs="Arial"/>
          <w:sz w:val="22"/>
          <w:szCs w:val="22"/>
        </w:rPr>
      </w:pPr>
      <w:r w:rsidRPr="00AD3801">
        <w:rPr>
          <w:rFonts w:ascii="Arial" w:hAnsi="Arial" w:cs="Arial"/>
          <w:sz w:val="22"/>
          <w:szCs w:val="22"/>
        </w:rPr>
        <w:t>SUPPLEMENTARY TABLES AND THEIR LEGENDS</w:t>
      </w:r>
    </w:p>
    <w:p w:rsidR="00E56283" w:rsidRPr="00AD3801" w:rsidRDefault="00E56283" w:rsidP="00E56283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  <w:lang w:val="en-US"/>
        </w:rPr>
      </w:pPr>
    </w:p>
    <w:p w:rsidR="00E56283" w:rsidRPr="00AD3801" w:rsidRDefault="00611707" w:rsidP="00E937A9">
      <w:pPr>
        <w:tabs>
          <w:tab w:val="left" w:pos="5840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>Supplementary T</w:t>
      </w:r>
      <w:r w:rsidR="00453EE3"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able S1. </w:t>
      </w:r>
      <w:r w:rsidR="00E56283" w:rsidRPr="00AD3801">
        <w:rPr>
          <w:rFonts w:ascii="Arial" w:eastAsia="TimesNewRomanPSMT" w:hAnsi="Arial" w:cs="Arial"/>
          <w:sz w:val="22"/>
          <w:szCs w:val="22"/>
          <w:lang w:val="en-US" w:bidi="ar"/>
        </w:rPr>
        <w:t xml:space="preserve">Hub genes for miRNA targets ranked by different </w:t>
      </w:r>
      <w:proofErr w:type="spellStart"/>
      <w:r w:rsidR="00E56283" w:rsidRPr="00AD3801">
        <w:rPr>
          <w:rFonts w:ascii="Arial" w:eastAsia="TimesNewRomanPSMT" w:hAnsi="Arial" w:cs="Arial"/>
          <w:sz w:val="22"/>
          <w:szCs w:val="22"/>
          <w:lang w:val="en-US" w:bidi="ar"/>
        </w:rPr>
        <w:t>CytoHubba</w:t>
      </w:r>
      <w:proofErr w:type="spellEnd"/>
      <w:r w:rsidR="00E56283" w:rsidRPr="00AD3801">
        <w:rPr>
          <w:rFonts w:ascii="Arial" w:eastAsia="TimesNewRomanPSMT" w:hAnsi="Arial" w:cs="Arial"/>
          <w:sz w:val="22"/>
          <w:szCs w:val="22"/>
          <w:lang w:val="en-US" w:bidi="ar"/>
        </w:rPr>
        <w:t xml:space="preserve"> methods.</w:t>
      </w:r>
      <w:r w:rsidR="00E937A9" w:rsidRPr="00AD3801">
        <w:rPr>
          <w:rFonts w:ascii="Arial" w:eastAsia="TimesNewRomanPSMT" w:hAnsi="Arial" w:cs="Arial"/>
          <w:sz w:val="22"/>
          <w:szCs w:val="22"/>
          <w:lang w:val="en-US" w:bidi="ar"/>
        </w:rPr>
        <w:t xml:space="preserve"> </w:t>
      </w:r>
      <w:r w:rsidR="00E937A9" w:rsidRPr="00AD3801">
        <w:rPr>
          <w:rFonts w:ascii="Arial" w:hAnsi="Arial" w:cs="Arial"/>
          <w:sz w:val="22"/>
          <w:szCs w:val="22"/>
          <w:lang w:val="en-GB"/>
        </w:rPr>
        <w:t>MCC, the maximal clique centrality; MNC, the maximum neighbourhood component.</w:t>
      </w:r>
    </w:p>
    <w:p w:rsidR="00E56283" w:rsidRPr="00AD3801" w:rsidRDefault="00E56283" w:rsidP="00E56283">
      <w:pPr>
        <w:spacing w:line="360" w:lineRule="auto"/>
        <w:jc w:val="both"/>
        <w:rPr>
          <w:rFonts w:ascii="Arial" w:hAnsi="Arial" w:cs="Arial"/>
          <w:sz w:val="22"/>
          <w:szCs w:val="22"/>
          <w:lang w:val="en-US" w:bidi="ar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137"/>
        <w:gridCol w:w="1137"/>
        <w:gridCol w:w="1137"/>
        <w:gridCol w:w="1138"/>
        <w:gridCol w:w="1137"/>
        <w:gridCol w:w="151"/>
        <w:gridCol w:w="986"/>
        <w:gridCol w:w="148"/>
        <w:gridCol w:w="989"/>
        <w:gridCol w:w="1138"/>
      </w:tblGrid>
      <w:tr w:rsidR="00AD3801" w:rsidRPr="00AD3801" w:rsidTr="00E56283">
        <w:trPr>
          <w:trHeight w:val="502"/>
          <w:jc w:val="center"/>
        </w:trPr>
        <w:tc>
          <w:tcPr>
            <w:tcW w:w="967" w:type="dxa"/>
            <w:vMerge w:val="restart"/>
            <w:tcBorders>
              <w:top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9098" w:type="dxa"/>
            <w:gridSpan w:val="10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Rank methods in </w:t>
            </w:r>
            <w:proofErr w:type="spellStart"/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CytoHubba</w:t>
            </w:r>
            <w:proofErr w:type="spellEnd"/>
          </w:p>
        </w:tc>
      </w:tr>
      <w:tr w:rsidR="00AD3801" w:rsidRPr="00AD3801" w:rsidTr="00E56283">
        <w:trPr>
          <w:trHeight w:val="548"/>
          <w:jc w:val="center"/>
        </w:trPr>
        <w:tc>
          <w:tcPr>
            <w:tcW w:w="967" w:type="dxa"/>
            <w:vMerge/>
            <w:tcBorders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MCC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MNC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Degree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BottleNeck</w:t>
            </w:r>
            <w:proofErr w:type="spellEnd"/>
          </w:p>
        </w:tc>
        <w:tc>
          <w:tcPr>
            <w:tcW w:w="128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EcCentricity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Closennes</w:t>
            </w:r>
            <w:proofErr w:type="spellEnd"/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Radiality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  <w:tc>
          <w:tcPr>
            <w:tcW w:w="1138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  <w:tc>
          <w:tcPr>
            <w:tcW w:w="1137" w:type="dxa"/>
            <w:gridSpan w:val="2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  <w:tc>
          <w:tcPr>
            <w:tcW w:w="1137" w:type="dxa"/>
            <w:gridSpan w:val="2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 xml:space="preserve">PTEN </w:t>
            </w:r>
          </w:p>
        </w:tc>
        <w:tc>
          <w:tcPr>
            <w:tcW w:w="1138" w:type="dxa"/>
            <w:tcBorders>
              <w:top w:val="single" w:sz="8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PTEN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PTEN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PTEN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PTEN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PTEN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E2F1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CREB1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CDK4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STAT3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PTEN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CDK4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CDK6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RAC1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FGF2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CDK4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CDK4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CREB1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CDK6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GRB2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CCNE1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VEGFA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CREB1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CDK6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VEGFA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CDK4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CREB1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VEGFA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7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CCND2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GRB2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VEGFA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CCND1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GRB2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GRB2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GRB2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APP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CCNE2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ESR1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GRB2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VEGFA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FGF2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ESR1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CCND2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CDK4</w:t>
            </w:r>
          </w:p>
        </w:tc>
      </w:tr>
      <w:tr w:rsidR="00AD3801" w:rsidRPr="00AD3801" w:rsidTr="00E56283">
        <w:trPr>
          <w:jc w:val="center"/>
        </w:trPr>
        <w:tc>
          <w:tcPr>
            <w:tcW w:w="96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RAC1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FGF2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RAC1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GRB2</w:t>
            </w:r>
          </w:p>
        </w:tc>
        <w:tc>
          <w:tcPr>
            <w:tcW w:w="1137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CREB1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FGF2</w:t>
            </w:r>
          </w:p>
        </w:tc>
        <w:tc>
          <w:tcPr>
            <w:tcW w:w="1137" w:type="dxa"/>
            <w:gridSpan w:val="2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VEGFA</w:t>
            </w:r>
          </w:p>
        </w:tc>
        <w:tc>
          <w:tcPr>
            <w:tcW w:w="1138" w:type="dxa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ESR1</w:t>
            </w:r>
          </w:p>
        </w:tc>
      </w:tr>
      <w:tr w:rsidR="00E56283" w:rsidRPr="00AD3801" w:rsidTr="00E56283">
        <w:trPr>
          <w:jc w:val="center"/>
        </w:trPr>
        <w:tc>
          <w:tcPr>
            <w:tcW w:w="967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CDC25A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RAC1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IRS1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CREB1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IRS1</w:t>
            </w:r>
          </w:p>
        </w:tc>
        <w:tc>
          <w:tcPr>
            <w:tcW w:w="1137" w:type="dxa"/>
            <w:gridSpan w:val="2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sz w:val="15"/>
                <w:szCs w:val="15"/>
                <w:lang w:val="en-GB"/>
              </w:rPr>
              <w:t>CCND2</w:t>
            </w:r>
          </w:p>
        </w:tc>
        <w:tc>
          <w:tcPr>
            <w:tcW w:w="1137" w:type="dxa"/>
            <w:gridSpan w:val="2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RAC1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CDK6</w:t>
            </w:r>
          </w:p>
        </w:tc>
      </w:tr>
    </w:tbl>
    <w:p w:rsidR="00E56283" w:rsidRPr="00AD3801" w:rsidRDefault="00E56283" w:rsidP="00E56283">
      <w:pPr>
        <w:tabs>
          <w:tab w:val="left" w:pos="3153"/>
        </w:tabs>
        <w:spacing w:line="480" w:lineRule="auto"/>
        <w:rPr>
          <w:rFonts w:ascii="Arial" w:hAnsi="Arial" w:cs="Arial"/>
          <w:b/>
          <w:bCs/>
          <w:sz w:val="22"/>
          <w:lang w:val="en-GB"/>
        </w:rPr>
      </w:pPr>
    </w:p>
    <w:p w:rsidR="00E56283" w:rsidRPr="00AD3801" w:rsidRDefault="00611707" w:rsidP="00E56283">
      <w:pPr>
        <w:tabs>
          <w:tab w:val="left" w:pos="3153"/>
        </w:tabs>
        <w:spacing w:line="480" w:lineRule="auto"/>
        <w:jc w:val="both"/>
        <w:rPr>
          <w:rFonts w:ascii="Arial" w:hAnsi="Arial" w:cs="Arial"/>
          <w:bCs/>
          <w:sz w:val="22"/>
          <w:lang w:val="en-GB"/>
        </w:rPr>
      </w:pPr>
      <w:r w:rsidRPr="00AD3801">
        <w:rPr>
          <w:rFonts w:ascii="Arial" w:hAnsi="Arial" w:cs="Arial"/>
          <w:b/>
          <w:bCs/>
          <w:sz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lang w:val="en-GB"/>
        </w:rPr>
        <w:t>Table S</w:t>
      </w:r>
      <w:r w:rsidR="00453EE3" w:rsidRPr="00AD3801">
        <w:rPr>
          <w:rFonts w:ascii="Arial" w:hAnsi="Arial" w:cs="Arial"/>
          <w:b/>
          <w:bCs/>
          <w:sz w:val="22"/>
          <w:lang w:val="en-GB"/>
        </w:rPr>
        <w:t>2</w:t>
      </w:r>
      <w:r w:rsidR="00E56283" w:rsidRPr="00AD3801">
        <w:rPr>
          <w:rFonts w:ascii="Arial" w:hAnsi="Arial" w:cs="Arial"/>
          <w:b/>
          <w:bCs/>
          <w:sz w:val="22"/>
          <w:lang w:val="en-GB"/>
        </w:rPr>
        <w:t>.</w:t>
      </w:r>
      <w:r w:rsidR="00E56283" w:rsidRPr="00AD3801">
        <w:rPr>
          <w:rFonts w:ascii="Arial" w:hAnsi="Arial" w:cs="Arial"/>
          <w:bCs/>
          <w:sz w:val="22"/>
          <w:lang w:val="en-GB"/>
        </w:rPr>
        <w:t xml:space="preserve"> Summary of ROC parameters. AUC – Area Under Curve, CI – confidence interval (95%), S – Sensitivity and </w:t>
      </w:r>
      <w:proofErr w:type="spellStart"/>
      <w:r w:rsidR="00E56283" w:rsidRPr="00AD3801">
        <w:rPr>
          <w:rFonts w:ascii="Arial" w:hAnsi="Arial" w:cs="Arial"/>
          <w:bCs/>
          <w:sz w:val="22"/>
          <w:lang w:val="en-GB"/>
        </w:rPr>
        <w:t>Sp</w:t>
      </w:r>
      <w:proofErr w:type="spellEnd"/>
      <w:r w:rsidR="00E56283" w:rsidRPr="00AD3801">
        <w:rPr>
          <w:rFonts w:ascii="Arial" w:hAnsi="Arial" w:cs="Arial"/>
          <w:bCs/>
          <w:sz w:val="22"/>
          <w:lang w:val="en-GB"/>
        </w:rPr>
        <w:t xml:space="preserve"> – specificity. S and </w:t>
      </w:r>
      <w:proofErr w:type="spellStart"/>
      <w:r w:rsidR="00E56283" w:rsidRPr="00AD3801">
        <w:rPr>
          <w:rFonts w:ascii="Arial" w:hAnsi="Arial" w:cs="Arial"/>
          <w:bCs/>
          <w:sz w:val="22"/>
          <w:lang w:val="en-GB"/>
        </w:rPr>
        <w:t>Sp</w:t>
      </w:r>
      <w:proofErr w:type="spellEnd"/>
      <w:r w:rsidR="00E56283" w:rsidRPr="00AD3801">
        <w:rPr>
          <w:rFonts w:ascii="Arial" w:hAnsi="Arial" w:cs="Arial"/>
          <w:bCs/>
          <w:sz w:val="22"/>
          <w:lang w:val="en-GB"/>
        </w:rPr>
        <w:t xml:space="preserve"> are given for optimal cut-off points, calculated by the Youden index method. </w:t>
      </w:r>
    </w:p>
    <w:tbl>
      <w:tblPr>
        <w:tblStyle w:val="TableGrid"/>
        <w:tblW w:w="85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1146"/>
        <w:gridCol w:w="1122"/>
        <w:gridCol w:w="1146"/>
        <w:gridCol w:w="850"/>
        <w:gridCol w:w="851"/>
      </w:tblGrid>
      <w:tr w:rsidR="00AD3801" w:rsidRPr="00AD3801" w:rsidTr="00E56283">
        <w:trPr>
          <w:trHeight w:val="800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lastRenderedPageBreak/>
              <w:t>DE miRNAs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AUC (%)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ind w:right="319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Lower Border CI (%)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Upper Border </w:t>
            </w:r>
          </w:p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CI (%)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Cut-off point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 (%)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Sp</w:t>
            </w:r>
            <w:proofErr w:type="spellEnd"/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92.3</w:t>
            </w:r>
          </w:p>
        </w:tc>
        <w:tc>
          <w:tcPr>
            <w:tcW w:w="1146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86.1</w:t>
            </w:r>
          </w:p>
        </w:tc>
        <w:tc>
          <w:tcPr>
            <w:tcW w:w="1122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98.6</w:t>
            </w:r>
          </w:p>
        </w:tc>
        <w:tc>
          <w:tcPr>
            <w:tcW w:w="1146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92.5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80.6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94.1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87.2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78.8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95.5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31.1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85.3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miR-4454+miR-7975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85.6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76.3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74.2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88.2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miR-142-3p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83.3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73.8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92.9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168.1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86.1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76.5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miR-15a-5p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82.4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72.4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92.5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27.8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86.1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70.6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miR-144-3p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82.2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72.4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53.0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55.6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97.1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miR-126-3p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81.0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71.0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91.1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106.8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79.4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miR-15b-5p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80.1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70.0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90.1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44.1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83.3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64.7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miR-191-5p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79.6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69.1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90.1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27.2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55.6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97.1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miR-4516</w:t>
            </w:r>
          </w:p>
        </w:tc>
        <w:tc>
          <w:tcPr>
            <w:tcW w:w="1134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78.4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67.7</w:t>
            </w:r>
          </w:p>
        </w:tc>
        <w:tc>
          <w:tcPr>
            <w:tcW w:w="1122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89.2</w:t>
            </w:r>
          </w:p>
        </w:tc>
        <w:tc>
          <w:tcPr>
            <w:tcW w:w="1146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88.4</w:t>
            </w:r>
          </w:p>
        </w:tc>
        <w:tc>
          <w:tcPr>
            <w:tcW w:w="850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55.6</w:t>
            </w:r>
          </w:p>
        </w:tc>
        <w:tc>
          <w:tcPr>
            <w:tcW w:w="851" w:type="dxa"/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88.2</w:t>
            </w:r>
          </w:p>
        </w:tc>
      </w:tr>
      <w:tr w:rsidR="00AD3801" w:rsidRPr="00AD3801" w:rsidTr="00E56283">
        <w:trPr>
          <w:jc w:val="center"/>
        </w:trPr>
        <w:tc>
          <w:tcPr>
            <w:tcW w:w="2268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miR-630</w:t>
            </w:r>
          </w:p>
        </w:tc>
        <w:tc>
          <w:tcPr>
            <w:tcW w:w="1134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78.2</w:t>
            </w:r>
          </w:p>
        </w:tc>
        <w:tc>
          <w:tcPr>
            <w:tcW w:w="1146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67.3</w:t>
            </w:r>
          </w:p>
        </w:tc>
        <w:tc>
          <w:tcPr>
            <w:tcW w:w="1122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89.1</w:t>
            </w:r>
          </w:p>
        </w:tc>
        <w:tc>
          <w:tcPr>
            <w:tcW w:w="1146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149.8</w:t>
            </w:r>
          </w:p>
        </w:tc>
        <w:tc>
          <w:tcPr>
            <w:tcW w:w="850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80.6</w:t>
            </w:r>
          </w:p>
        </w:tc>
        <w:tc>
          <w:tcPr>
            <w:tcW w:w="851" w:type="dxa"/>
            <w:tcBorders>
              <w:bottom w:val="nil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64.7</w:t>
            </w:r>
          </w:p>
        </w:tc>
      </w:tr>
      <w:tr w:rsidR="00E56283" w:rsidRPr="00AD3801" w:rsidTr="00E56283">
        <w:trPr>
          <w:jc w:val="center"/>
        </w:trPr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miR-106b-5p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75.0</w:t>
            </w:r>
          </w:p>
        </w:tc>
        <w:tc>
          <w:tcPr>
            <w:tcW w:w="1146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63.3</w:t>
            </w:r>
          </w:p>
        </w:tc>
        <w:tc>
          <w:tcPr>
            <w:tcW w:w="1122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86.7</w:t>
            </w:r>
          </w:p>
        </w:tc>
        <w:tc>
          <w:tcPr>
            <w:tcW w:w="1146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23.4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47.2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E56283" w:rsidRPr="00AD3801" w:rsidRDefault="00E56283" w:rsidP="006954F7">
            <w:pPr>
              <w:tabs>
                <w:tab w:val="left" w:pos="584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97.1</w:t>
            </w:r>
          </w:p>
        </w:tc>
      </w:tr>
    </w:tbl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453EE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3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. 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Results of attribute selection algorithms </w:t>
      </w:r>
      <w:proofErr w:type="spellStart"/>
      <w:r w:rsidR="00E56283" w:rsidRPr="00AD3801">
        <w:rPr>
          <w:rFonts w:ascii="Arial" w:hAnsi="Arial" w:cs="Arial"/>
          <w:sz w:val="22"/>
          <w:szCs w:val="22"/>
          <w:lang w:val="en-GB"/>
        </w:rPr>
        <w:t>InfoGainAttributeSelection</w:t>
      </w:r>
      <w:proofErr w:type="spellEnd"/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and Correlation Feature and Correlation Feature Selection.</w:t>
      </w: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tbl>
      <w:tblPr>
        <w:tblStyle w:val="TableGrid"/>
        <w:tblpPr w:leftFromText="141" w:rightFromText="141" w:vertAnchor="page" w:horzAnchor="page" w:tblpXSpec="center" w:tblpY="1578"/>
        <w:tblW w:w="0" w:type="auto"/>
        <w:tblLook w:val="04A0" w:firstRow="1" w:lastRow="0" w:firstColumn="1" w:lastColumn="0" w:noHBand="0" w:noVBand="1"/>
      </w:tblPr>
      <w:tblGrid>
        <w:gridCol w:w="2127"/>
        <w:gridCol w:w="708"/>
        <w:gridCol w:w="993"/>
        <w:gridCol w:w="1842"/>
      </w:tblGrid>
      <w:tr w:rsidR="00AD3801" w:rsidRPr="00AD3801" w:rsidTr="00E937A9">
        <w:trPr>
          <w:trHeight w:val="262"/>
        </w:trPr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0" w:after="0" w:line="276" w:lineRule="auto"/>
              <w:contextualSpacing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proofErr w:type="spellStart"/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lastRenderedPageBreak/>
              <w:t>InfoGainAttributeEval</w:t>
            </w:r>
            <w:proofErr w:type="spellEnd"/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Attribute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Average merit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Average rank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miR-1246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0.598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0.022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1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0,14</w:t>
            </w:r>
          </w:p>
        </w:tc>
      </w:tr>
      <w:tr w:rsidR="00AD3801" w:rsidRPr="00AD3801" w:rsidTr="00E937A9">
        <w:trPr>
          <w:trHeight w:val="3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miR-144-3p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0.401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2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0.24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0.335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3.4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0.85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miR-15a-5p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0.309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4.2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0.69</w:t>
            </w:r>
          </w:p>
        </w:tc>
      </w:tr>
      <w:tr w:rsidR="00AD3801" w:rsidRPr="00AD3801" w:rsidTr="00E937A9">
        <w:trPr>
          <w:trHeight w:val="3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miR-142-3p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vertAlign w:val="subscript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0.306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0.018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4.6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0.67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miR-106b-5p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0.273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6.3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0.72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miR-191-5p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0.266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7.2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0.86</w:t>
            </w:r>
          </w:p>
        </w:tc>
      </w:tr>
      <w:tr w:rsidR="00AD3801" w:rsidRPr="00AD3801" w:rsidTr="00E937A9">
        <w:trPr>
          <w:trHeight w:val="3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miR-4516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0.246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8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1.17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miR-15b-5p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0.242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9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1.31</w:t>
            </w:r>
          </w:p>
        </w:tc>
      </w:tr>
      <w:tr w:rsidR="00AD3801" w:rsidRPr="00AD3801" w:rsidTr="00E937A9">
        <w:trPr>
          <w:trHeight w:val="3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miR-4454+miR-7975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0.236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9.3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0.96</w:t>
            </w:r>
          </w:p>
        </w:tc>
      </w:tr>
      <w:tr w:rsidR="00AD3801" w:rsidRPr="00AD3801" w:rsidTr="00E937A9">
        <w:trPr>
          <w:trHeight w:val="3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miR-126-3p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0.162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11.2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0.4</w:t>
            </w:r>
          </w:p>
        </w:tc>
      </w:tr>
      <w:tr w:rsidR="00AD3801" w:rsidRPr="00AD3801" w:rsidTr="00E937A9">
        <w:trPr>
          <w:trHeight w:val="341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miR-630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0.054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jc w:val="center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11.8 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sym w:font="Symbol" w:char="F0B1"/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 xml:space="preserve"> 0.4</w:t>
            </w:r>
          </w:p>
        </w:tc>
      </w:tr>
      <w:tr w:rsidR="00AD3801" w:rsidRPr="00AD3801" w:rsidTr="00E937A9">
        <w:trPr>
          <w:trHeight w:val="341"/>
        </w:trPr>
        <w:tc>
          <w:tcPr>
            <w:tcW w:w="5670" w:type="dxa"/>
            <w:gridSpan w:val="4"/>
            <w:tcBorders>
              <w:top w:val="single" w:sz="12" w:space="0" w:color="auto"/>
              <w:left w:val="single" w:sz="8" w:space="0" w:color="E7E6E6"/>
              <w:bottom w:val="single" w:sz="8" w:space="0" w:color="000000" w:themeColor="text1"/>
              <w:right w:val="single" w:sz="8" w:space="0" w:color="E7E6E6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0" w:after="0" w:line="276" w:lineRule="auto"/>
              <w:contextualSpacing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proofErr w:type="spellStart"/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CfsSubsetEval</w:t>
            </w:r>
            <w:proofErr w:type="spellEnd"/>
          </w:p>
        </w:tc>
      </w:tr>
      <w:tr w:rsidR="00AD3801" w:rsidRPr="00AD3801" w:rsidTr="00E937A9">
        <w:trPr>
          <w:trHeight w:val="204"/>
        </w:trPr>
        <w:tc>
          <w:tcPr>
            <w:tcW w:w="2835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Attribute</w:t>
            </w:r>
          </w:p>
        </w:tc>
        <w:tc>
          <w:tcPr>
            <w:tcW w:w="2835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Numbers of fold (%)</w:t>
            </w:r>
          </w:p>
        </w:tc>
      </w:tr>
      <w:tr w:rsidR="00AD3801" w:rsidRPr="00AD3801" w:rsidTr="00E937A9">
        <w:trPr>
          <w:trHeight w:val="204"/>
        </w:trPr>
        <w:tc>
          <w:tcPr>
            <w:tcW w:w="2835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miR-1246</w:t>
            </w:r>
          </w:p>
        </w:tc>
        <w:tc>
          <w:tcPr>
            <w:tcW w:w="2835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50 (100%)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miR-144-3p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50 (100%)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50 (100%)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miR-15a-5p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34 (68%)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miR-142-3p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8 (16%)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miR-106b-5p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13 (26%)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miR-191-5p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6 (12%)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miR-4516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50 (100%)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miR-15b-5p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15 (30%)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miR-4454+miR-7975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50 (100%)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miR-126-3p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2 (4%)</w:t>
            </w:r>
          </w:p>
        </w:tc>
      </w:tr>
      <w:tr w:rsidR="00AD3801" w:rsidRPr="00AD3801" w:rsidTr="00E937A9">
        <w:trPr>
          <w:trHeight w:val="199"/>
        </w:trPr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miR-630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1 (2%)</w:t>
            </w:r>
          </w:p>
        </w:tc>
      </w:tr>
    </w:tbl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937A9" w:rsidRPr="00AD3801" w:rsidRDefault="00E937A9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453EE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4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Variables in developed classification models 1 and 2 with different panels of miRNAs; a0 – constant, a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– coefficient of predictor x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E56283" w:rsidRPr="00AD3801">
        <w:rPr>
          <w:rFonts w:ascii="Arial" w:hAnsi="Arial" w:cs="Arial"/>
          <w:sz w:val="22"/>
          <w:szCs w:val="22"/>
          <w:lang w:val="en-GB"/>
        </w:rPr>
        <w:t>, a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– coefficient of predictor x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E56283" w:rsidRPr="00AD3801">
        <w:rPr>
          <w:rFonts w:ascii="Arial" w:hAnsi="Arial" w:cs="Arial"/>
          <w:sz w:val="22"/>
          <w:szCs w:val="22"/>
          <w:lang w:val="en-GB"/>
        </w:rPr>
        <w:t>.</w:t>
      </w:r>
    </w:p>
    <w:tbl>
      <w:tblPr>
        <w:tblStyle w:val="TableGrid"/>
        <w:tblpPr w:leftFromText="141" w:rightFromText="141" w:vertAnchor="text" w:horzAnchor="page" w:tblpXSpec="center" w:tblpY="27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1830"/>
        <w:gridCol w:w="1830"/>
        <w:gridCol w:w="1830"/>
      </w:tblGrid>
      <w:tr w:rsidR="00AD3801" w:rsidRPr="00AD3801" w:rsidTr="00E937A9"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Constant 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 for predictor x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 for predictor x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)</w:t>
            </w:r>
          </w:p>
        </w:tc>
      </w:tr>
      <w:tr w:rsidR="00AD3801" w:rsidRPr="00AD3801" w:rsidTr="00E937A9"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x1 = miR-1246</w:t>
            </w:r>
          </w:p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x2 = miR-150-5p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4.4117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0.07091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-0.31985</w:t>
            </w:r>
          </w:p>
        </w:tc>
      </w:tr>
      <w:tr w:rsidR="00AD3801" w:rsidRPr="00AD3801" w:rsidTr="00E937A9">
        <w:trPr>
          <w:trHeight w:val="62"/>
        </w:trPr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x1 = miR-1246 </w:t>
            </w:r>
          </w:p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x2 = miR-144-3p 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-0.94138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0.03202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-0.02179</w:t>
            </w:r>
          </w:p>
        </w:tc>
      </w:tr>
    </w:tbl>
    <w:p w:rsidR="00E56283" w:rsidRPr="00AD3801" w:rsidRDefault="00E56283" w:rsidP="00E56283">
      <w:pPr>
        <w:tabs>
          <w:tab w:val="left" w:pos="3153"/>
        </w:tabs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453EE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. 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Quality parameters for diagnostic classification Models 1 and 2 in training and test sets for expression measurements by NanoString method.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5"/>
        <w:gridCol w:w="1558"/>
        <w:gridCol w:w="1557"/>
        <w:gridCol w:w="1558"/>
      </w:tblGrid>
      <w:tr w:rsidR="00AD3801" w:rsidRPr="00AD3801" w:rsidTr="00E937A9">
        <w:trPr>
          <w:trHeight w:val="335"/>
          <w:jc w:val="center"/>
        </w:trPr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9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Model 1</w:t>
            </w:r>
          </w:p>
        </w:tc>
        <w:tc>
          <w:tcPr>
            <w:tcW w:w="311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Model 2</w:t>
            </w:r>
          </w:p>
        </w:tc>
      </w:tr>
      <w:tr w:rsidR="00AD3801" w:rsidRPr="00AD3801" w:rsidTr="00E937A9">
        <w:trPr>
          <w:trHeight w:val="617"/>
          <w:jc w:val="center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miR-144-3p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miR-144-3p</w:t>
            </w:r>
          </w:p>
        </w:tc>
      </w:tr>
      <w:tr w:rsidR="00AD3801" w:rsidRPr="00AD3801" w:rsidTr="00E937A9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Set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Training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Test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Training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Test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Area under Curve (AUC)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98.6%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93.9%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95.2%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Confidence Interval (CI) lower limit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96.4%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85.8%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85.2%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CI upper limit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Cut-off point (</w:t>
            </w:r>
            <w:proofErr w:type="spellStart"/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Youden</w:t>
            </w:r>
            <w:proofErr w:type="spellEnd"/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 index)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0.44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0.44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0.56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0.56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96.4%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92.9%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92.3%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95.2%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92.3%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95.2%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87.5%</w:t>
            </w:r>
          </w:p>
        </w:tc>
      </w:tr>
      <w:tr w:rsidR="00AD3801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Coefficient of determination (R2)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E56283" w:rsidRPr="00AD3801" w:rsidTr="00E937A9">
        <w:trPr>
          <w:trHeight w:val="62"/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Root Mean Square Error (RMSE)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0.23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0.29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</w:tbl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453EE3" w:rsidP="00E56283">
      <w:pPr>
        <w:tabs>
          <w:tab w:val="left" w:pos="5840"/>
        </w:tabs>
        <w:spacing w:before="120"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Table of confusion in the set for Models 1 and 2. TN – true negatives; TP – true negatives; FN – false negatives; FP – false positives</w:t>
      </w:r>
    </w:p>
    <w:tbl>
      <w:tblPr>
        <w:tblStyle w:val="TableGrid"/>
        <w:tblpPr w:leftFromText="141" w:rightFromText="141" w:vertAnchor="text" w:horzAnchor="margin" w:tblpXSpec="center" w:tblpY="41"/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329"/>
        <w:gridCol w:w="922"/>
        <w:gridCol w:w="923"/>
        <w:gridCol w:w="923"/>
        <w:gridCol w:w="923"/>
      </w:tblGrid>
      <w:tr w:rsidR="00AD3801" w:rsidRPr="00AD3801" w:rsidTr="006954F7">
        <w:trPr>
          <w:trHeight w:val="401"/>
        </w:trPr>
        <w:tc>
          <w:tcPr>
            <w:tcW w:w="1509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691" w:type="dxa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Actual state</w:t>
            </w:r>
          </w:p>
        </w:tc>
      </w:tr>
      <w:tr w:rsidR="00AD3801" w:rsidRPr="00AD3801" w:rsidTr="006954F7">
        <w:trPr>
          <w:trHeight w:val="568"/>
        </w:trPr>
        <w:tc>
          <w:tcPr>
            <w:tcW w:w="1509" w:type="dxa"/>
            <w:vMerge/>
            <w:tcBorders>
              <w:lef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/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miR-1246 </w:t>
            </w:r>
          </w:p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184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miR-1246 </w:t>
            </w:r>
          </w:p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miR-144-3p</w:t>
            </w:r>
          </w:p>
        </w:tc>
      </w:tr>
      <w:tr w:rsidR="00AD3801" w:rsidRPr="00AD3801" w:rsidTr="006954F7">
        <w:trPr>
          <w:trHeight w:val="261"/>
        </w:trPr>
        <w:tc>
          <w:tcPr>
            <w:tcW w:w="15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23" w:type="dxa"/>
            <w:tcBorders>
              <w:bottom w:val="single" w:sz="12" w:space="0" w:color="auto"/>
              <w:righ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</w:tr>
      <w:tr w:rsidR="00AD3801" w:rsidRPr="00AD3801" w:rsidTr="006954F7">
        <w:trPr>
          <w:trHeight w:val="401"/>
        </w:trPr>
        <w:tc>
          <w:tcPr>
            <w:tcW w:w="1509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329" w:type="dxa"/>
            <w:tcBorders>
              <w:top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12 (TN)</w:t>
            </w:r>
          </w:p>
        </w:tc>
        <w:tc>
          <w:tcPr>
            <w:tcW w:w="923" w:type="dxa"/>
            <w:tcBorders>
              <w:top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 (FN)</w:t>
            </w:r>
          </w:p>
        </w:tc>
        <w:tc>
          <w:tcPr>
            <w:tcW w:w="923" w:type="dxa"/>
            <w:tcBorders>
              <w:top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12 (TN)</w:t>
            </w:r>
          </w:p>
        </w:tc>
        <w:tc>
          <w:tcPr>
            <w:tcW w:w="923" w:type="dxa"/>
            <w:tcBorders>
              <w:top w:val="single" w:sz="12" w:space="0" w:color="auto"/>
              <w:righ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 (FN)</w:t>
            </w:r>
          </w:p>
        </w:tc>
      </w:tr>
      <w:tr w:rsidR="00AD3801" w:rsidRPr="00AD3801" w:rsidTr="006954F7">
        <w:trPr>
          <w:trHeight w:val="413"/>
        </w:trPr>
        <w:tc>
          <w:tcPr>
            <w:tcW w:w="15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22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 (FP)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 (TP)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 (FP)</w:t>
            </w:r>
          </w:p>
        </w:tc>
        <w:tc>
          <w:tcPr>
            <w:tcW w:w="923" w:type="dxa"/>
            <w:tcBorders>
              <w:bottom w:val="single" w:sz="12" w:space="0" w:color="auto"/>
              <w:right w:val="nil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7 (TP)</w:t>
            </w:r>
          </w:p>
        </w:tc>
      </w:tr>
    </w:tbl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453EE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7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Variables in developed classification Model 3 for RT-qPCR data; a0 – constant, a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– coefficient of predictor x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E56283" w:rsidRPr="00AD3801">
        <w:rPr>
          <w:rFonts w:ascii="Arial" w:hAnsi="Arial" w:cs="Arial"/>
          <w:sz w:val="22"/>
          <w:szCs w:val="22"/>
          <w:lang w:val="en-GB"/>
        </w:rPr>
        <w:t>, a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– coefficient of predictor x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E56283" w:rsidRPr="00AD3801">
        <w:rPr>
          <w:rFonts w:ascii="Arial" w:hAnsi="Arial" w:cs="Arial"/>
          <w:sz w:val="22"/>
          <w:szCs w:val="22"/>
          <w:lang w:val="en-GB"/>
        </w:rPr>
        <w:t>.</w:t>
      </w:r>
    </w:p>
    <w:tbl>
      <w:tblPr>
        <w:tblStyle w:val="TableGrid"/>
        <w:tblpPr w:leftFromText="141" w:rightFromText="141" w:vertAnchor="page" w:horzAnchor="margin" w:tblpXSpec="center" w:tblpY="1336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1830"/>
        <w:gridCol w:w="1830"/>
        <w:gridCol w:w="1830"/>
      </w:tblGrid>
      <w:tr w:rsidR="00AD3801" w:rsidRPr="00AD3801" w:rsidTr="00E56283"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Constant 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 for predictor x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 for predictor x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)</w:t>
            </w:r>
          </w:p>
        </w:tc>
      </w:tr>
      <w:tr w:rsidR="00AD3801" w:rsidRPr="00AD3801" w:rsidTr="00E56283">
        <w:tc>
          <w:tcPr>
            <w:tcW w:w="18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x1 = miR-1246</w:t>
            </w:r>
          </w:p>
          <w:p w:rsidR="00E56283" w:rsidRPr="00AD3801" w:rsidRDefault="00E56283" w:rsidP="00E56283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x2 = miR-150-5p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55.160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-1.616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E56283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4.277</w:t>
            </w:r>
          </w:p>
        </w:tc>
      </w:tr>
    </w:tbl>
    <w:p w:rsidR="00E56283" w:rsidRPr="00AD3801" w:rsidRDefault="00E56283" w:rsidP="00E56283">
      <w:pPr>
        <w:tabs>
          <w:tab w:val="left" w:pos="3153"/>
        </w:tabs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tabs>
          <w:tab w:val="left" w:pos="3153"/>
        </w:tabs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tabs>
          <w:tab w:val="left" w:pos="3153"/>
        </w:tabs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453EE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8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. </w:t>
      </w:r>
      <w:r w:rsidR="00E56283" w:rsidRPr="00AD3801">
        <w:rPr>
          <w:rFonts w:ascii="Arial" w:hAnsi="Arial" w:cs="Arial"/>
          <w:sz w:val="22"/>
          <w:szCs w:val="22"/>
          <w:lang w:val="en-GB"/>
        </w:rPr>
        <w:t>Quality parameters for diagnostic classification Model 3 in training and test sets for expression measurements by RT-qPCR data.</w:t>
      </w:r>
    </w:p>
    <w:tbl>
      <w:tblPr>
        <w:tblStyle w:val="TableGrid"/>
        <w:tblpPr w:leftFromText="141" w:rightFromText="141" w:vertAnchor="text" w:horzAnchor="page" w:tblpXSpec="center" w:tblpY="46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5"/>
        <w:gridCol w:w="1558"/>
      </w:tblGrid>
      <w:tr w:rsidR="00AD3801" w:rsidRPr="00AD3801" w:rsidTr="00E937A9">
        <w:trPr>
          <w:trHeight w:val="617"/>
        </w:trPr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14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miR-1246</w:t>
            </w:r>
          </w:p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</w:tr>
      <w:tr w:rsidR="00AD3801" w:rsidRPr="00AD3801" w:rsidTr="00E937A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Set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Training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Testing</w:t>
            </w:r>
          </w:p>
        </w:tc>
      </w:tr>
      <w:tr w:rsidR="00AD3801" w:rsidRPr="00AD3801" w:rsidTr="00E937A9">
        <w:trPr>
          <w:trHeight w:val="6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Area under Curve (AUC)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99.7%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94.6%</w:t>
            </w:r>
          </w:p>
        </w:tc>
      </w:tr>
      <w:tr w:rsidR="00AD3801" w:rsidRPr="00AD3801" w:rsidTr="00E937A9">
        <w:trPr>
          <w:trHeight w:val="6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Confidence Interval (CI) lower limit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99.0%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83.9%</w:t>
            </w:r>
          </w:p>
        </w:tc>
      </w:tr>
      <w:tr w:rsidR="00AD3801" w:rsidRPr="00AD3801" w:rsidTr="00E937A9">
        <w:trPr>
          <w:trHeight w:val="6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CI upper limit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</w:tr>
      <w:tr w:rsidR="00AD3801" w:rsidRPr="00AD3801" w:rsidTr="00E937A9">
        <w:trPr>
          <w:trHeight w:val="6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Cut-off point (</w:t>
            </w:r>
            <w:proofErr w:type="spellStart"/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Youden</w:t>
            </w:r>
            <w:proofErr w:type="spellEnd"/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 index)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AD3801" w:rsidRPr="00AD3801" w:rsidTr="00E937A9">
        <w:trPr>
          <w:trHeight w:val="6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96.4%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100%</w:t>
            </w:r>
          </w:p>
        </w:tc>
      </w:tr>
      <w:tr w:rsidR="00AD3801" w:rsidRPr="00AD3801" w:rsidTr="00E937A9">
        <w:trPr>
          <w:trHeight w:val="62"/>
        </w:trPr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94.1%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91.7%</w:t>
            </w:r>
          </w:p>
        </w:tc>
      </w:tr>
    </w:tbl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tabs>
          <w:tab w:val="left" w:pos="3153"/>
        </w:tabs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453EE3" w:rsidP="00E56283">
      <w:pPr>
        <w:tabs>
          <w:tab w:val="left" w:pos="5840"/>
        </w:tabs>
        <w:spacing w:before="120"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9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Table of confusion in the set for Model 3. TN – true negatives; TP – true negatives; FN – false negatives; FP – false positives</w:t>
      </w:r>
    </w:p>
    <w:tbl>
      <w:tblPr>
        <w:tblStyle w:val="TableGrid"/>
        <w:tblpPr w:leftFromText="141" w:rightFromText="141" w:vertAnchor="text" w:horzAnchor="page" w:tblpXSpec="center" w:tblpY="428"/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329"/>
        <w:gridCol w:w="997"/>
        <w:gridCol w:w="993"/>
      </w:tblGrid>
      <w:tr w:rsidR="00AD3801" w:rsidRPr="00AD3801" w:rsidTr="00E937A9">
        <w:trPr>
          <w:trHeight w:val="401"/>
        </w:trPr>
        <w:tc>
          <w:tcPr>
            <w:tcW w:w="1509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0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Actual state</w:t>
            </w:r>
          </w:p>
        </w:tc>
      </w:tr>
      <w:tr w:rsidR="00AD3801" w:rsidRPr="00AD3801" w:rsidTr="00E937A9">
        <w:trPr>
          <w:trHeight w:val="568"/>
        </w:trPr>
        <w:tc>
          <w:tcPr>
            <w:tcW w:w="1509" w:type="dxa"/>
            <w:vMerge/>
            <w:tcBorders>
              <w:lef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/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miR-1246 </w:t>
            </w:r>
          </w:p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</w:tr>
      <w:tr w:rsidR="00AD3801" w:rsidRPr="00AD3801" w:rsidTr="00E937A9">
        <w:trPr>
          <w:trHeight w:val="261"/>
        </w:trPr>
        <w:tc>
          <w:tcPr>
            <w:tcW w:w="15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</w:tr>
      <w:tr w:rsidR="00AD3801" w:rsidRPr="00AD3801" w:rsidTr="00E937A9">
        <w:trPr>
          <w:trHeight w:val="401"/>
        </w:trPr>
        <w:tc>
          <w:tcPr>
            <w:tcW w:w="1509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329" w:type="dxa"/>
            <w:tcBorders>
              <w:top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11 (TN)</w:t>
            </w:r>
          </w:p>
        </w:tc>
        <w:tc>
          <w:tcPr>
            <w:tcW w:w="993" w:type="dxa"/>
            <w:tcBorders>
              <w:top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 (FN)</w:t>
            </w:r>
          </w:p>
        </w:tc>
      </w:tr>
      <w:tr w:rsidR="00AD3801" w:rsidRPr="00AD3801" w:rsidTr="00E937A9">
        <w:trPr>
          <w:trHeight w:val="413"/>
        </w:trPr>
        <w:tc>
          <w:tcPr>
            <w:tcW w:w="15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 (FP)</w:t>
            </w:r>
          </w:p>
        </w:tc>
        <w:tc>
          <w:tcPr>
            <w:tcW w:w="993" w:type="dxa"/>
            <w:tcBorders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14 (TP)</w:t>
            </w:r>
          </w:p>
        </w:tc>
      </w:tr>
    </w:tbl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453EE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S1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0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Variables in developed classification Model 4 for external microarray dataset; a0 – constant, a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– coefficient of predictor x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E56283" w:rsidRPr="00AD3801">
        <w:rPr>
          <w:rFonts w:ascii="Arial" w:hAnsi="Arial" w:cs="Arial"/>
          <w:sz w:val="22"/>
          <w:szCs w:val="22"/>
          <w:lang w:val="en-GB"/>
        </w:rPr>
        <w:t>, a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– coefficient of predictor x</w:t>
      </w:r>
      <w:r w:rsidR="00E56283" w:rsidRPr="00AD3801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E56283" w:rsidRPr="00AD3801">
        <w:rPr>
          <w:rFonts w:ascii="Arial" w:hAnsi="Arial" w:cs="Arial"/>
          <w:sz w:val="22"/>
          <w:szCs w:val="22"/>
          <w:lang w:val="en-GB"/>
        </w:rPr>
        <w:t>.</w:t>
      </w:r>
    </w:p>
    <w:p w:rsidR="00E56283" w:rsidRPr="00AD3801" w:rsidRDefault="00E56283" w:rsidP="00E56283">
      <w:pPr>
        <w:tabs>
          <w:tab w:val="left" w:pos="1717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1830"/>
        <w:gridCol w:w="1830"/>
        <w:gridCol w:w="1830"/>
      </w:tblGrid>
      <w:tr w:rsidR="00AD3801" w:rsidRPr="00AD3801" w:rsidTr="006954F7">
        <w:trPr>
          <w:jc w:val="center"/>
        </w:trPr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Constant 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 for predictor x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Coefficient for predictor x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(a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)</w:t>
            </w:r>
          </w:p>
        </w:tc>
      </w:tr>
      <w:tr w:rsidR="00E56283" w:rsidRPr="00AD3801" w:rsidTr="006954F7">
        <w:trPr>
          <w:trHeight w:val="749"/>
          <w:jc w:val="center"/>
        </w:trPr>
        <w:tc>
          <w:tcPr>
            <w:tcW w:w="18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x1 = miR-1246</w:t>
            </w:r>
          </w:p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 xml:space="preserve">x2 = miR-150-5p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-2.57007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0.05412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6283" w:rsidRPr="00AD3801" w:rsidRDefault="00E56283" w:rsidP="006954F7">
            <w:pPr>
              <w:tabs>
                <w:tab w:val="left" w:pos="5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0.49059</w:t>
            </w:r>
          </w:p>
        </w:tc>
      </w:tr>
    </w:tbl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p w:rsidR="00E56283" w:rsidRPr="00AD3801" w:rsidRDefault="00453EE3" w:rsidP="00E56283">
      <w:pPr>
        <w:tabs>
          <w:tab w:val="left" w:pos="5840"/>
        </w:tabs>
        <w:spacing w:before="120"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11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Table of co</w:t>
      </w:r>
      <w:bookmarkStart w:id="0" w:name="_GoBack"/>
      <w:bookmarkEnd w:id="0"/>
      <w:r w:rsidR="00E56283" w:rsidRPr="00AD3801">
        <w:rPr>
          <w:rFonts w:ascii="Arial" w:hAnsi="Arial" w:cs="Arial"/>
          <w:sz w:val="22"/>
          <w:szCs w:val="22"/>
          <w:lang w:val="en-GB"/>
        </w:rPr>
        <w:t>nfusion in the set for Model 4. TN – true negatives; TP – true positives; FN – false negatives; FP – false positives</w:t>
      </w:r>
    </w:p>
    <w:tbl>
      <w:tblPr>
        <w:tblStyle w:val="TableGrid"/>
        <w:tblpPr w:leftFromText="141" w:rightFromText="141" w:vertAnchor="text" w:horzAnchor="page" w:tblpXSpec="center" w:tblpY="453"/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329"/>
        <w:gridCol w:w="997"/>
        <w:gridCol w:w="993"/>
      </w:tblGrid>
      <w:tr w:rsidR="00AD3801" w:rsidRPr="00AD3801" w:rsidTr="00E937A9">
        <w:trPr>
          <w:trHeight w:val="401"/>
        </w:trPr>
        <w:tc>
          <w:tcPr>
            <w:tcW w:w="1509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0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Actual state</w:t>
            </w:r>
          </w:p>
        </w:tc>
      </w:tr>
      <w:tr w:rsidR="00AD3801" w:rsidRPr="00AD3801" w:rsidTr="00E937A9">
        <w:trPr>
          <w:trHeight w:val="568"/>
        </w:trPr>
        <w:tc>
          <w:tcPr>
            <w:tcW w:w="1509" w:type="dxa"/>
            <w:vMerge/>
            <w:tcBorders>
              <w:lef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/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miR-1246 </w:t>
            </w:r>
          </w:p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miR-150-5p</w:t>
            </w:r>
          </w:p>
        </w:tc>
      </w:tr>
      <w:tr w:rsidR="00AD3801" w:rsidRPr="00AD3801" w:rsidTr="00E937A9">
        <w:trPr>
          <w:trHeight w:val="261"/>
        </w:trPr>
        <w:tc>
          <w:tcPr>
            <w:tcW w:w="15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  <w:righ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</w:tr>
      <w:tr w:rsidR="00AD3801" w:rsidRPr="00AD3801" w:rsidTr="00E937A9">
        <w:trPr>
          <w:trHeight w:val="401"/>
        </w:trPr>
        <w:tc>
          <w:tcPr>
            <w:tcW w:w="1509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329" w:type="dxa"/>
            <w:tcBorders>
              <w:top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182 (TN)</w:t>
            </w:r>
          </w:p>
        </w:tc>
        <w:tc>
          <w:tcPr>
            <w:tcW w:w="993" w:type="dxa"/>
            <w:tcBorders>
              <w:top w:val="single" w:sz="12" w:space="0" w:color="auto"/>
              <w:righ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37 (FN)</w:t>
            </w:r>
          </w:p>
        </w:tc>
      </w:tr>
      <w:tr w:rsidR="00AD3801" w:rsidRPr="00AD3801" w:rsidTr="00E937A9">
        <w:trPr>
          <w:trHeight w:val="413"/>
        </w:trPr>
        <w:tc>
          <w:tcPr>
            <w:tcW w:w="15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42 (FP)</w:t>
            </w:r>
          </w:p>
        </w:tc>
        <w:tc>
          <w:tcPr>
            <w:tcW w:w="993" w:type="dxa"/>
            <w:tcBorders>
              <w:bottom w:val="single" w:sz="12" w:space="0" w:color="auto"/>
              <w:right w:val="nil"/>
            </w:tcBorders>
            <w:vAlign w:val="center"/>
          </w:tcPr>
          <w:p w:rsidR="00453EE3" w:rsidRPr="00AD3801" w:rsidRDefault="00453EE3" w:rsidP="00453EE3">
            <w:pPr>
              <w:tabs>
                <w:tab w:val="left" w:pos="5840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sz w:val="18"/>
                <w:szCs w:val="18"/>
                <w:lang w:val="en-GB"/>
              </w:rPr>
              <w:t>187 (TP)</w:t>
            </w:r>
          </w:p>
        </w:tc>
      </w:tr>
    </w:tbl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spacing w:line="480" w:lineRule="auto"/>
        <w:rPr>
          <w:rFonts w:ascii="Arial" w:hAnsi="Arial" w:cs="Arial"/>
          <w:lang w:val="en-GB"/>
        </w:rPr>
      </w:pPr>
    </w:p>
    <w:p w:rsidR="00E56283" w:rsidRPr="00AD3801" w:rsidRDefault="00E5628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E5628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56283" w:rsidRPr="00AD3801" w:rsidRDefault="00453EE3" w:rsidP="00E56283">
      <w:pPr>
        <w:tabs>
          <w:tab w:val="left" w:pos="5840"/>
        </w:tabs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D3801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Table S1</w:t>
      </w:r>
      <w:r w:rsidRPr="00AD3801"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="00E56283" w:rsidRPr="00AD3801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E56283" w:rsidRPr="00AD3801">
        <w:rPr>
          <w:rFonts w:ascii="Arial" w:hAnsi="Arial" w:cs="Arial"/>
          <w:sz w:val="22"/>
          <w:szCs w:val="22"/>
          <w:lang w:val="en-GB"/>
        </w:rPr>
        <w:t xml:space="preserve"> List of primers for RT-qPCR.</w:t>
      </w:r>
    </w:p>
    <w:tbl>
      <w:tblPr>
        <w:tblStyle w:val="TableGrid"/>
        <w:tblpPr w:leftFromText="141" w:rightFromText="141" w:vertAnchor="page" w:horzAnchor="margin" w:tblpXSpec="center" w:tblpY="7116"/>
        <w:tblW w:w="6237" w:type="dxa"/>
        <w:tblLook w:val="04A0" w:firstRow="1" w:lastRow="0" w:firstColumn="1" w:lastColumn="0" w:noHBand="0" w:noVBand="1"/>
      </w:tblPr>
      <w:tblGrid>
        <w:gridCol w:w="2127"/>
        <w:gridCol w:w="4110"/>
      </w:tblGrid>
      <w:tr w:rsidR="00AD3801" w:rsidRPr="00AD3801" w:rsidTr="00E937A9">
        <w:trPr>
          <w:trHeight w:val="409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40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Primers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40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Sequence (5’ to 3’)</w:t>
            </w:r>
          </w:p>
        </w:tc>
      </w:tr>
      <w:tr w:rsidR="00AD3801" w:rsidRPr="00AD3801" w:rsidTr="00E937A9"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miR-144-3p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UACAGUAUAGAUGAUGUACU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miR-142-3p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UGU</w:t>
            </w: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AGUGUUUCCUACUUUAUGGA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miR-150-5p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UCUCCCAACCCUUGUACCAAGUG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miR-15a-5p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UAGCAGCACAUAAUGGUUUGUG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miR-15b-5p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UAGCAGCACAUCAUGGUUUACA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miR-126-3p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UCGUACCGUGAGUAAUAAUGCG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miR-4454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GGAUCCGAGUCACGGCACCA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miR-7975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AUCCUAGUCACGGCACCA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miR-1246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  <w:t>AAUUGGAUUUUUGGAGCAGG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miR-191-5p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CAACGGAAUCCCAAAAGCAGCUG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miR-4516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GGGAGAAGGGUCGGGGC</w:t>
            </w:r>
          </w:p>
        </w:tc>
      </w:tr>
      <w:tr w:rsidR="00AD3801" w:rsidRPr="00AD3801" w:rsidTr="00E937A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miR-630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AGUAUUCUGUACCAGGGAAGGU</w:t>
            </w:r>
          </w:p>
        </w:tc>
      </w:tr>
      <w:tr w:rsidR="00AD3801" w:rsidRPr="00AD3801" w:rsidTr="00E937A9">
        <w:trPr>
          <w:trHeight w:val="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miR-106b-5p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UAAAGUGCUGACAGUGCAGAU</w:t>
            </w:r>
          </w:p>
        </w:tc>
      </w:tr>
      <w:tr w:rsidR="00AD3801" w:rsidRPr="00AD3801" w:rsidTr="00E937A9">
        <w:trPr>
          <w:trHeight w:val="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miR-103-3p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AGCAGCAUUGUACAGGGCUAUGA</w:t>
            </w:r>
          </w:p>
        </w:tc>
      </w:tr>
      <w:tr w:rsidR="00AD3801" w:rsidRPr="00AD3801" w:rsidTr="00E937A9">
        <w:trPr>
          <w:trHeight w:val="67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Lines="60" w:after="144" w:line="276" w:lineRule="auto"/>
              <w:contextualSpacing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AD3801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miR-199b-5p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37A9" w:rsidRPr="00AD3801" w:rsidRDefault="00E937A9" w:rsidP="00E937A9">
            <w:pPr>
              <w:pStyle w:val="MDPI21heading1"/>
              <w:spacing w:before="60" w:after="0" w:line="276" w:lineRule="auto"/>
              <w:contextualSpacing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AD380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CCCAGUGUUUAGACUAUCUGUUC</w:t>
            </w:r>
          </w:p>
        </w:tc>
      </w:tr>
    </w:tbl>
    <w:p w:rsidR="00E56283" w:rsidRPr="00AD3801" w:rsidRDefault="00E56283" w:rsidP="00E56283">
      <w:pPr>
        <w:rPr>
          <w:rFonts w:ascii="Arial" w:hAnsi="Arial" w:cs="Arial"/>
          <w:sz w:val="22"/>
          <w:szCs w:val="22"/>
        </w:rPr>
      </w:pPr>
    </w:p>
    <w:sectPr w:rsidR="00E56283" w:rsidRPr="00AD3801" w:rsidSect="00AD380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83"/>
    <w:rsid w:val="000108EE"/>
    <w:rsid w:val="00105C3E"/>
    <w:rsid w:val="00122218"/>
    <w:rsid w:val="001F363A"/>
    <w:rsid w:val="002B3F2D"/>
    <w:rsid w:val="00360A8E"/>
    <w:rsid w:val="00425E11"/>
    <w:rsid w:val="00426FE1"/>
    <w:rsid w:val="00452B0A"/>
    <w:rsid w:val="00453EE3"/>
    <w:rsid w:val="00514634"/>
    <w:rsid w:val="005E5121"/>
    <w:rsid w:val="00605595"/>
    <w:rsid w:val="00611707"/>
    <w:rsid w:val="00860299"/>
    <w:rsid w:val="00920573"/>
    <w:rsid w:val="009245F6"/>
    <w:rsid w:val="00993765"/>
    <w:rsid w:val="00A53CA9"/>
    <w:rsid w:val="00AC66B7"/>
    <w:rsid w:val="00AD3801"/>
    <w:rsid w:val="00AF4F4D"/>
    <w:rsid w:val="00BD4804"/>
    <w:rsid w:val="00C12241"/>
    <w:rsid w:val="00CB1FFF"/>
    <w:rsid w:val="00DE4F41"/>
    <w:rsid w:val="00DE57D4"/>
    <w:rsid w:val="00E10404"/>
    <w:rsid w:val="00E343E3"/>
    <w:rsid w:val="00E56283"/>
    <w:rsid w:val="00E937A9"/>
    <w:rsid w:val="00F4371F"/>
    <w:rsid w:val="00F7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1F930A-8B7D-EA4B-8D61-D0EC2762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E56283"/>
    <w:pPr>
      <w:numPr>
        <w:numId w:val="1"/>
      </w:numPr>
      <w:spacing w:before="240" w:after="240"/>
      <w:contextualSpacing w:val="0"/>
      <w:outlineLvl w:val="0"/>
    </w:pPr>
    <w:rPr>
      <w:rFonts w:ascii="Times New Roman" w:eastAsia="Cambria" w:hAnsi="Times New Roman" w:cs="Times New Roman"/>
      <w:b/>
      <w:kern w:val="0"/>
      <w:lang w:val="en-US"/>
      <w14:ligatures w14:val="none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E56283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E56283"/>
    <w:pPr>
      <w:keepNext/>
      <w:keepLines/>
      <w:numPr>
        <w:ilvl w:val="2"/>
        <w:numId w:val="1"/>
      </w:numPr>
      <w:spacing w:before="40" w:after="120"/>
      <w:outlineLvl w:val="2"/>
    </w:pPr>
    <w:rPr>
      <w:rFonts w:ascii="Times New Roman" w:eastAsiaTheme="majorEastAsia" w:hAnsi="Times New Roman" w:cstheme="majorBidi"/>
      <w:b/>
      <w:kern w:val="0"/>
      <w:lang w:val="en-US"/>
      <w14:ligatures w14:val="none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E56283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E56283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E56283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customStyle="1" w:styleId="MDPI13authornames">
    <w:name w:val="MDPI_1.3_authornames"/>
    <w:basedOn w:val="Normal"/>
    <w:next w:val="Normal"/>
    <w:qFormat/>
    <w:rsid w:val="00E56283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628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5628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leGrid">
    <w:name w:val="Table Grid"/>
    <w:basedOn w:val="TableNormal"/>
    <w:uiPriority w:val="39"/>
    <w:rsid w:val="00E5628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1heading1">
    <w:name w:val="MDPI_2.1_heading1"/>
    <w:basedOn w:val="Normal"/>
    <w:link w:val="MDPI21heading1Znak"/>
    <w:qFormat/>
    <w:rsid w:val="00E56283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character" w:customStyle="1" w:styleId="MDPI21heading1Znak">
    <w:name w:val="MDPI_2.1_heading1 Znak"/>
    <w:basedOn w:val="DefaultParagraphFont"/>
    <w:link w:val="MDPI21heading1"/>
    <w:rsid w:val="00E56283"/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2"/>
    <w:rsid w:val="00E56283"/>
    <w:rPr>
      <w:rFonts w:ascii="Times New Roman" w:eastAsia="Cambria" w:hAnsi="Times New Roman" w:cs="Times New Roman"/>
      <w:b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2"/>
    <w:rsid w:val="00E56283"/>
    <w:rPr>
      <w:rFonts w:ascii="Times New Roman" w:eastAsia="Cambria" w:hAnsi="Times New Roman" w:cs="Times New Roman"/>
      <w:b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2"/>
    <w:rsid w:val="00E56283"/>
    <w:rPr>
      <w:rFonts w:ascii="Times New Roman" w:eastAsiaTheme="majorEastAsia" w:hAnsi="Times New Roman" w:cstheme="majorBidi"/>
      <w:b/>
      <w:kern w:val="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2"/>
    <w:rsid w:val="00E56283"/>
    <w:rPr>
      <w:rFonts w:ascii="Times New Roman" w:eastAsiaTheme="majorEastAsia" w:hAnsi="Times New Roman" w:cstheme="majorBidi"/>
      <w:b/>
      <w:iCs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2"/>
    <w:rsid w:val="00E56283"/>
    <w:rPr>
      <w:rFonts w:ascii="Times New Roman" w:eastAsiaTheme="majorEastAsia" w:hAnsi="Times New Roman" w:cstheme="majorBidi"/>
      <w:b/>
      <w:iCs/>
      <w:kern w:val="0"/>
      <w:lang w:val="en-US"/>
      <w14:ligatures w14:val="none"/>
    </w:rPr>
  </w:style>
  <w:style w:type="numbering" w:customStyle="1" w:styleId="Headings">
    <w:name w:val="Headings"/>
    <w:uiPriority w:val="99"/>
    <w:rsid w:val="00E5628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56283"/>
    <w:pPr>
      <w:ind w:left="720"/>
      <w:contextualSpacing/>
    </w:pPr>
  </w:style>
  <w:style w:type="paragraph" w:styleId="Revision">
    <w:name w:val="Revision"/>
    <w:hidden/>
    <w:uiPriority w:val="99"/>
    <w:semiHidden/>
    <w:rsid w:val="0060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Niemira</dc:creator>
  <cp:keywords/>
  <dc:description/>
  <cp:lastModifiedBy>Dhanalakshmi Vairavan</cp:lastModifiedBy>
  <cp:revision>4</cp:revision>
  <cp:lastPrinted>2023-10-16T11:26:00Z</cp:lastPrinted>
  <dcterms:created xsi:type="dcterms:W3CDTF">2023-10-16T11:29:00Z</dcterms:created>
  <dcterms:modified xsi:type="dcterms:W3CDTF">2023-10-19T04:16:00Z</dcterms:modified>
</cp:coreProperties>
</file>