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DF536" w14:textId="77777777" w:rsidR="007F5B3E" w:rsidRPr="00D93049" w:rsidRDefault="007F5B3E" w:rsidP="007A4DF1">
      <w:pPr>
        <w:jc w:val="both"/>
        <w:rPr>
          <w:rFonts w:ascii="Arial" w:hAnsi="Arial" w:cs="Arial"/>
          <w:b/>
          <w:lang w:val="en-US"/>
        </w:rPr>
      </w:pPr>
    </w:p>
    <w:p w14:paraId="3BC4EB44" w14:textId="77777777" w:rsidR="007F5B3E" w:rsidRPr="00D93049" w:rsidRDefault="007F5B3E" w:rsidP="007A4DF1">
      <w:pPr>
        <w:jc w:val="both"/>
        <w:rPr>
          <w:rFonts w:ascii="Arial" w:hAnsi="Arial" w:cs="Arial"/>
          <w:b/>
          <w:lang w:val="en-US"/>
        </w:rPr>
      </w:pPr>
    </w:p>
    <w:p w14:paraId="0C825098" w14:textId="77777777" w:rsidR="007F5B3E" w:rsidRPr="00D93049" w:rsidRDefault="007F5B3E" w:rsidP="007A4DF1">
      <w:pPr>
        <w:jc w:val="both"/>
        <w:rPr>
          <w:rFonts w:ascii="Arial" w:hAnsi="Arial" w:cs="Arial"/>
          <w:b/>
          <w:lang w:val="en-US"/>
        </w:rPr>
      </w:pPr>
    </w:p>
    <w:p w14:paraId="7E5A963B" w14:textId="77777777" w:rsidR="007F5B3E" w:rsidRPr="00D93049" w:rsidRDefault="007F5B3E" w:rsidP="007A4DF1">
      <w:pPr>
        <w:jc w:val="both"/>
        <w:rPr>
          <w:rFonts w:ascii="Arial" w:hAnsi="Arial" w:cs="Arial"/>
          <w:b/>
          <w:lang w:val="en-US"/>
        </w:rPr>
      </w:pPr>
    </w:p>
    <w:p w14:paraId="74424C6B" w14:textId="77777777" w:rsidR="007F5B3E" w:rsidRPr="00D93049" w:rsidRDefault="007F5B3E" w:rsidP="007A4DF1">
      <w:pPr>
        <w:jc w:val="both"/>
        <w:rPr>
          <w:rFonts w:ascii="Arial" w:hAnsi="Arial" w:cs="Arial"/>
          <w:b/>
          <w:lang w:val="en-US"/>
        </w:rPr>
      </w:pPr>
    </w:p>
    <w:p w14:paraId="2E7A8FCC" w14:textId="46A7B8A0" w:rsidR="007F5B3E" w:rsidRPr="00D93049" w:rsidRDefault="006355C1" w:rsidP="007A4DF1">
      <w:pPr>
        <w:jc w:val="both"/>
        <w:rPr>
          <w:rFonts w:ascii="Arial" w:hAnsi="Arial" w:cs="Arial"/>
          <w:b/>
          <w:lang w:val="en-US"/>
        </w:rPr>
      </w:pPr>
      <w:r w:rsidRPr="00D93049">
        <w:rPr>
          <w:rFonts w:ascii="Arial" w:hAnsi="Arial" w:cs="Arial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2A4B3" wp14:editId="5D6AD257">
                <wp:simplePos x="0" y="0"/>
                <wp:positionH relativeFrom="column">
                  <wp:posOffset>3543188</wp:posOffset>
                </wp:positionH>
                <wp:positionV relativeFrom="paragraph">
                  <wp:posOffset>2108461</wp:posOffset>
                </wp:positionV>
                <wp:extent cx="342788" cy="342302"/>
                <wp:effectExtent l="50800" t="0" r="38735" b="64135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788" cy="342302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62CF4AAB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Conector_x0020_de_x0020_Seta_x0020_Reta_x0020_2" o:spid="_x0000_s1026" type="#_x0000_t32" style="position:absolute;margin-left:279pt;margin-top:166pt;width:27pt;height:26.9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" strokecolor="black [3200]" strokeweight="2.25pt">
                <v:stroke endarrow="block" joinstyle="miter"/>
              </v:shape>
            </w:pict>
          </mc:Fallback>
        </mc:AlternateContent>
      </w:r>
      <w:r w:rsidR="004B5E07" w:rsidRPr="00D93049">
        <w:rPr>
          <w:rFonts w:ascii="Arial" w:hAnsi="Arial" w:cs="Arial"/>
          <w:b/>
          <w:noProof/>
          <w:lang w:val="en-IN" w:eastAsia="en-IN"/>
        </w:rPr>
        <w:drawing>
          <wp:inline distT="0" distB="0" distL="0" distR="0" wp14:anchorId="417C61A9" wp14:editId="531DC633">
            <wp:extent cx="5612130" cy="3907155"/>
            <wp:effectExtent l="0" t="0" r="127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ADCCF" w14:textId="2E5FC331" w:rsidR="00A02662" w:rsidRPr="00D93049" w:rsidRDefault="007A4DF1" w:rsidP="007A4DF1">
      <w:pPr>
        <w:jc w:val="both"/>
        <w:rPr>
          <w:rFonts w:ascii="Times New Roman" w:hAnsi="Times New Roman" w:cs="Times New Roman"/>
        </w:rPr>
      </w:pPr>
      <w:r w:rsidRPr="00D93049">
        <w:rPr>
          <w:rFonts w:ascii="Arial" w:hAnsi="Arial" w:cs="Arial"/>
          <w:b/>
          <w:lang w:val="en-US"/>
        </w:rPr>
        <w:t>Supplementary Figure 1</w:t>
      </w:r>
      <w:r w:rsidRPr="00D93049">
        <w:rPr>
          <w:rFonts w:ascii="Times New Roman" w:hAnsi="Times New Roman" w:cs="Times New Roman"/>
          <w:b/>
          <w:i/>
          <w:lang w:val="en-US"/>
        </w:rPr>
        <w:t xml:space="preserve">. </w:t>
      </w:r>
      <w:r w:rsidRPr="00D93049">
        <w:rPr>
          <w:rFonts w:ascii="Times New Roman" w:hAnsi="Times New Roman" w:cs="Times New Roman"/>
          <w:lang w:val="en-US"/>
        </w:rPr>
        <w:t xml:space="preserve">Histological photomicrograph </w:t>
      </w:r>
      <w:r w:rsidR="004B5E07" w:rsidRPr="00D93049">
        <w:rPr>
          <w:rFonts w:ascii="Times New Roman" w:hAnsi="Times New Roman" w:cs="Times New Roman"/>
          <w:lang w:val="en-US"/>
        </w:rPr>
        <w:t>of</w:t>
      </w:r>
      <w:r w:rsidR="00681515" w:rsidRPr="00D93049">
        <w:rPr>
          <w:rFonts w:ascii="Times New Roman" w:hAnsi="Times New Roman" w:cs="Times New Roman"/>
          <w:lang w:val="en-US"/>
        </w:rPr>
        <w:t xml:space="preserve"> the </w:t>
      </w:r>
      <w:r w:rsidR="004B5E07" w:rsidRPr="00D93049">
        <w:rPr>
          <w:rFonts w:ascii="Times New Roman" w:hAnsi="Times New Roman" w:cs="Times New Roman"/>
          <w:lang w:val="en-US"/>
        </w:rPr>
        <w:t>bladder</w:t>
      </w:r>
      <w:r w:rsidR="007D3844" w:rsidRPr="00D93049">
        <w:rPr>
          <w:rFonts w:ascii="Times New Roman" w:hAnsi="Times New Roman" w:cs="Times New Roman"/>
          <w:lang w:val="en-US"/>
        </w:rPr>
        <w:t xml:space="preserve"> muscular </w:t>
      </w:r>
      <w:r w:rsidR="00681515" w:rsidRPr="00D93049">
        <w:rPr>
          <w:rFonts w:ascii="Times New Roman" w:hAnsi="Times New Roman" w:cs="Times New Roman"/>
          <w:lang w:val="en-US"/>
        </w:rPr>
        <w:t>layer (</w:t>
      </w:r>
      <w:r w:rsidRPr="00D93049">
        <w:rPr>
          <w:rFonts w:ascii="Times New Roman" w:hAnsi="Times New Roman" w:cs="Times New Roman"/>
          <w:lang w:val="en-US"/>
        </w:rPr>
        <w:t>case #17</w:t>
      </w:r>
      <w:r w:rsidR="00681515" w:rsidRPr="00D93049">
        <w:rPr>
          <w:rFonts w:ascii="Times New Roman" w:hAnsi="Times New Roman" w:cs="Times New Roman"/>
          <w:lang w:val="en-US"/>
        </w:rPr>
        <w:t>)</w:t>
      </w:r>
      <w:r w:rsidRPr="00D93049">
        <w:rPr>
          <w:rFonts w:ascii="Times New Roman" w:hAnsi="Times New Roman" w:cs="Times New Roman"/>
          <w:lang w:val="en-US"/>
        </w:rPr>
        <w:t xml:space="preserve"> at the time of ureteral stent placement (Hematoxylin and eosin</w:t>
      </w:r>
      <w:r w:rsidR="006355C1" w:rsidRPr="00D93049">
        <w:rPr>
          <w:rFonts w:ascii="Times New Roman" w:hAnsi="Times New Roman" w:cs="Times New Roman"/>
          <w:lang w:val="en-US"/>
        </w:rPr>
        <w:t>, 40x magnifi</w:t>
      </w:r>
      <w:bookmarkStart w:id="0" w:name="_GoBack"/>
      <w:bookmarkEnd w:id="0"/>
      <w:r w:rsidR="006355C1" w:rsidRPr="00D93049">
        <w:rPr>
          <w:rFonts w:ascii="Times New Roman" w:hAnsi="Times New Roman" w:cs="Times New Roman"/>
          <w:lang w:val="en-US"/>
        </w:rPr>
        <w:t>cation</w:t>
      </w:r>
      <w:r w:rsidRPr="00D93049">
        <w:rPr>
          <w:rFonts w:ascii="Times New Roman" w:hAnsi="Times New Roman" w:cs="Times New Roman"/>
          <w:lang w:val="en-US"/>
        </w:rPr>
        <w:t>).</w:t>
      </w:r>
      <w:r w:rsidR="006355C1" w:rsidRPr="00D93049">
        <w:t xml:space="preserve"> </w:t>
      </w:r>
      <w:r w:rsidR="006355C1" w:rsidRPr="00D93049">
        <w:rPr>
          <w:rFonts w:ascii="Times New Roman" w:hAnsi="Times New Roman" w:cs="Times New Roman"/>
          <w:lang w:val="en-US"/>
        </w:rPr>
        <w:t xml:space="preserve">Inflammatory </w:t>
      </w:r>
      <w:proofErr w:type="spellStart"/>
      <w:r w:rsidR="006355C1" w:rsidRPr="00D93049">
        <w:rPr>
          <w:rFonts w:ascii="Times New Roman" w:hAnsi="Times New Roman" w:cs="Times New Roman"/>
          <w:lang w:val="en-US"/>
        </w:rPr>
        <w:t>lymphoplasmacytic</w:t>
      </w:r>
      <w:proofErr w:type="spellEnd"/>
      <w:r w:rsidR="006355C1" w:rsidRPr="00D93049">
        <w:rPr>
          <w:rFonts w:ascii="Times New Roman" w:hAnsi="Times New Roman" w:cs="Times New Roman"/>
          <w:lang w:val="en-US"/>
        </w:rPr>
        <w:t xml:space="preserve"> infiltrate associated with </w:t>
      </w:r>
      <w:proofErr w:type="spellStart"/>
      <w:r w:rsidR="006355C1" w:rsidRPr="00D93049">
        <w:rPr>
          <w:rFonts w:ascii="Times New Roman" w:hAnsi="Times New Roman" w:cs="Times New Roman"/>
          <w:lang w:val="en-US"/>
        </w:rPr>
        <w:t>histiocytes</w:t>
      </w:r>
      <w:proofErr w:type="spellEnd"/>
      <w:r w:rsidR="006355C1" w:rsidRPr="00D93049">
        <w:rPr>
          <w:rFonts w:ascii="Times New Roman" w:hAnsi="Times New Roman" w:cs="Times New Roman"/>
          <w:lang w:val="en-US"/>
        </w:rPr>
        <w:t xml:space="preserve"> (black arrow)</w:t>
      </w:r>
      <w:r w:rsidR="00681515" w:rsidRPr="00D93049">
        <w:rPr>
          <w:rFonts w:ascii="Times New Roman" w:hAnsi="Times New Roman" w:cs="Times New Roman"/>
          <w:lang w:val="en-US"/>
        </w:rPr>
        <w:t>, absence of tumor cells</w:t>
      </w:r>
      <w:r w:rsidRPr="00D93049">
        <w:rPr>
          <w:rFonts w:ascii="Times New Roman" w:hAnsi="Times New Roman" w:cs="Times New Roman"/>
          <w:lang w:val="en-US"/>
        </w:rPr>
        <w:t xml:space="preserve">. </w:t>
      </w:r>
      <w:r w:rsidR="00450145" w:rsidRPr="00D93049">
        <w:rPr>
          <w:rFonts w:ascii="Times New Roman" w:hAnsi="Times New Roman" w:cs="Times New Roman"/>
          <w:lang w:val="en-US"/>
        </w:rPr>
        <w:t xml:space="preserve">Mucosa layer, affected by microscopic UC, </w:t>
      </w:r>
      <w:r w:rsidRPr="00D93049">
        <w:rPr>
          <w:rFonts w:ascii="Times New Roman" w:hAnsi="Times New Roman" w:cs="Times New Roman"/>
          <w:lang w:val="en-US"/>
        </w:rPr>
        <w:t>was not represented in this sample.</w:t>
      </w:r>
    </w:p>
    <w:sectPr w:rsidR="00A02662" w:rsidRPr="00D93049" w:rsidSect="00D930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F1"/>
    <w:rsid w:val="001F41DF"/>
    <w:rsid w:val="00450145"/>
    <w:rsid w:val="004B5E07"/>
    <w:rsid w:val="005124FF"/>
    <w:rsid w:val="005C561E"/>
    <w:rsid w:val="006111AC"/>
    <w:rsid w:val="006355C1"/>
    <w:rsid w:val="00681515"/>
    <w:rsid w:val="007A4DF1"/>
    <w:rsid w:val="007A724C"/>
    <w:rsid w:val="007D3844"/>
    <w:rsid w:val="007F5B3E"/>
    <w:rsid w:val="00973888"/>
    <w:rsid w:val="009C2BD1"/>
    <w:rsid w:val="00A04D8A"/>
    <w:rsid w:val="00A47AEC"/>
    <w:rsid w:val="00B047DE"/>
    <w:rsid w:val="00D0454C"/>
    <w:rsid w:val="00D9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EFE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Menescal</dc:creator>
  <cp:keywords/>
  <dc:description/>
  <cp:lastModifiedBy>Dhanalakshmi Vairavan</cp:lastModifiedBy>
  <cp:revision>9</cp:revision>
  <dcterms:created xsi:type="dcterms:W3CDTF">2023-10-13T18:05:00Z</dcterms:created>
  <dcterms:modified xsi:type="dcterms:W3CDTF">2023-10-20T09:03:00Z</dcterms:modified>
</cp:coreProperties>
</file>