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rPr>
      </w:pPr>
      <w:bookmarkStart w:colFirst="0" w:colLast="0" w:name="_gjdgxs" w:id="0"/>
      <w:bookmarkEnd w:id="0"/>
      <w:r w:rsidDel="00000000" w:rsidR="00000000" w:rsidRPr="00000000">
        <w:rPr>
          <w:rFonts w:ascii="Arial" w:cs="Arial" w:eastAsia="Arial" w:hAnsi="Arial"/>
          <w:rtl w:val="0"/>
        </w:rPr>
        <w:t xml:space="preserve">  </w:t>
      </w:r>
    </w:p>
    <w:p w:rsidR="00000000" w:rsidDel="00000000" w:rsidP="00000000" w:rsidRDefault="00000000" w:rsidRPr="00000000" w14:paraId="00000002">
      <w:pPr>
        <w:jc w:val="center"/>
        <w:rPr>
          <w:rFonts w:ascii="Arial" w:cs="Arial" w:eastAsia="Arial" w:hAnsi="Arial"/>
          <w:b w:val="1"/>
        </w:rPr>
      </w:pPr>
      <w:r w:rsidDel="00000000" w:rsidR="00000000" w:rsidRPr="00000000">
        <w:rPr>
          <w:rFonts w:ascii="Arial" w:cs="Arial" w:eastAsia="Arial" w:hAnsi="Arial"/>
          <w:b w:val="1"/>
          <w:rtl w:val="0"/>
        </w:rPr>
        <w:t xml:space="preserve">Supplementary Figures</w:t>
      </w:r>
    </w:p>
    <w:p w:rsidR="00000000" w:rsidDel="00000000" w:rsidP="00000000" w:rsidRDefault="00000000" w:rsidRPr="00000000" w14:paraId="00000003">
      <w:pPr>
        <w:jc w:val="center"/>
        <w:rPr>
          <w:rFonts w:ascii="Arial" w:cs="Arial" w:eastAsia="Arial" w:hAnsi="Arial"/>
          <w:b w:val="1"/>
        </w:rPr>
      </w:pPr>
      <w:r w:rsidDel="00000000" w:rsidR="00000000" w:rsidRPr="00000000">
        <w:rPr>
          <w:rFonts w:ascii="Arial" w:cs="Arial" w:eastAsia="Arial" w:hAnsi="Arial"/>
          <w:b w:val="1"/>
          <w:rtl w:val="0"/>
        </w:rPr>
        <w:t xml:space="preserve">Early-career factors largely determine the future impact of prominent researchers:  Evidence across eight scientific fields</w:t>
      </w:r>
    </w:p>
    <w:p w:rsidR="00000000" w:rsidDel="00000000" w:rsidP="00000000" w:rsidRDefault="00000000" w:rsidRPr="00000000" w14:paraId="00000004">
      <w:pPr>
        <w:rPr>
          <w:rFonts w:ascii="Arial" w:cs="Arial" w:eastAsia="Arial" w:hAnsi="Arial"/>
          <w:b w:val="1"/>
        </w:rPr>
      </w:pPr>
      <w:r w:rsidDel="00000000" w:rsidR="00000000" w:rsidRPr="00000000">
        <w:rPr>
          <w:rtl w:val="0"/>
        </w:rPr>
      </w:r>
    </w:p>
    <w:p w:rsidR="00000000" w:rsidDel="00000000" w:rsidP="00000000" w:rsidRDefault="00000000" w:rsidRPr="00000000" w14:paraId="00000005">
      <w:pPr>
        <w:jc w:val="center"/>
        <w:rPr>
          <w:rFonts w:ascii="Arial" w:cs="Arial" w:eastAsia="Arial" w:hAnsi="Arial"/>
        </w:rPr>
      </w:pPr>
      <w:r w:rsidDel="00000000" w:rsidR="00000000" w:rsidRPr="00000000">
        <w:rPr>
          <w:rtl w:val="0"/>
        </w:rPr>
      </w:r>
    </w:p>
    <w:p w:rsidR="00000000" w:rsidDel="00000000" w:rsidP="00000000" w:rsidRDefault="00000000" w:rsidRPr="00000000" w14:paraId="00000006">
      <w:pPr>
        <w:jc w:val="center"/>
        <w:rPr>
          <w:rFonts w:ascii="Arial" w:cs="Arial" w:eastAsia="Arial" w:hAnsi="Arial"/>
        </w:rPr>
      </w:pPr>
      <w:r w:rsidDel="00000000" w:rsidR="00000000" w:rsidRPr="00000000">
        <w:rPr>
          <w:rFonts w:ascii="Arial" w:cs="Arial" w:eastAsia="Arial" w:hAnsi="Arial"/>
          <w:rtl w:val="0"/>
        </w:rPr>
        <w:t xml:space="preserve">Alexander Krauss</w:t>
      </w:r>
      <w:r w:rsidDel="00000000" w:rsidR="00000000" w:rsidRPr="00000000">
        <w:rPr>
          <w:rFonts w:ascii="Arial" w:cs="Arial" w:eastAsia="Arial" w:hAnsi="Arial"/>
          <w:vertAlign w:val="superscript"/>
          <w:rtl w:val="0"/>
        </w:rPr>
        <w:t xml:space="preserve">1,2</w:t>
      </w:r>
      <w:r w:rsidDel="00000000" w:rsidR="00000000" w:rsidRPr="00000000">
        <w:rPr>
          <w:rFonts w:ascii="Arial" w:cs="Arial" w:eastAsia="Arial" w:hAnsi="Arial"/>
          <w:rtl w:val="0"/>
        </w:rPr>
        <w:t xml:space="preserve">;  Lluís Danús</w:t>
      </w:r>
      <w:r w:rsidDel="00000000" w:rsidR="00000000" w:rsidRPr="00000000">
        <w:rPr>
          <w:rFonts w:ascii="Arial" w:cs="Arial" w:eastAsia="Arial" w:hAnsi="Arial"/>
          <w:vertAlign w:val="superscript"/>
          <w:rtl w:val="0"/>
        </w:rPr>
        <w:t xml:space="preserve">3</w:t>
      </w:r>
      <w:r w:rsidDel="00000000" w:rsidR="00000000" w:rsidRPr="00000000">
        <w:rPr>
          <w:rFonts w:ascii="Arial" w:cs="Arial" w:eastAsia="Arial" w:hAnsi="Arial"/>
          <w:rtl w:val="0"/>
        </w:rPr>
        <w:t xml:space="preserve">; Marta Sales-Pardo</w:t>
      </w:r>
      <w:r w:rsidDel="00000000" w:rsidR="00000000" w:rsidRPr="00000000">
        <w:rPr>
          <w:rFonts w:ascii="Arial" w:cs="Arial" w:eastAsia="Arial" w:hAnsi="Arial"/>
          <w:vertAlign w:val="superscript"/>
          <w:rtl w:val="0"/>
        </w:rPr>
        <w:t xml:space="preserve">3</w:t>
      </w:r>
      <w:r w:rsidDel="00000000" w:rsidR="00000000" w:rsidRPr="00000000">
        <w:rPr>
          <w:rtl w:val="0"/>
        </w:rPr>
      </w:r>
    </w:p>
    <w:p w:rsidR="00000000" w:rsidDel="00000000" w:rsidP="00000000" w:rsidRDefault="00000000" w:rsidRPr="00000000" w14:paraId="00000007">
      <w:pPr>
        <w:jc w:val="center"/>
        <w:rPr>
          <w:rFonts w:ascii="Arial" w:cs="Arial" w:eastAsia="Arial" w:hAnsi="Arial"/>
          <w:sz w:val="20"/>
          <w:szCs w:val="20"/>
        </w:rPr>
      </w:pPr>
      <w:r w:rsidDel="00000000" w:rsidR="00000000" w:rsidRPr="00000000">
        <w:rPr>
          <w:rFonts w:ascii="Arial" w:cs="Arial" w:eastAsia="Arial" w:hAnsi="Arial"/>
          <w:sz w:val="20"/>
          <w:szCs w:val="20"/>
          <w:vertAlign w:val="superscript"/>
          <w:rtl w:val="0"/>
        </w:rPr>
        <w:t xml:space="preserve">1</w:t>
      </w:r>
      <w:r w:rsidDel="00000000" w:rsidR="00000000" w:rsidRPr="00000000">
        <w:rPr>
          <w:rFonts w:ascii="Arial" w:cs="Arial" w:eastAsia="Arial" w:hAnsi="Arial"/>
          <w:sz w:val="20"/>
          <w:szCs w:val="20"/>
          <w:rtl w:val="0"/>
        </w:rPr>
        <w:t xml:space="preserve">London School of Economics. </w:t>
      </w:r>
      <w:r w:rsidDel="00000000" w:rsidR="00000000" w:rsidRPr="00000000">
        <w:rPr>
          <w:rFonts w:ascii="Arial" w:cs="Arial" w:eastAsia="Arial" w:hAnsi="Arial"/>
          <w:sz w:val="20"/>
          <w:szCs w:val="20"/>
          <w:vertAlign w:val="superscript"/>
          <w:rtl w:val="0"/>
        </w:rPr>
        <w:t xml:space="preserve">2</w:t>
      </w:r>
      <w:r w:rsidDel="00000000" w:rsidR="00000000" w:rsidRPr="00000000">
        <w:rPr>
          <w:rFonts w:ascii="Arial" w:cs="Arial" w:eastAsia="Arial" w:hAnsi="Arial"/>
          <w:sz w:val="20"/>
          <w:szCs w:val="20"/>
          <w:rtl w:val="0"/>
        </w:rPr>
        <w:t xml:space="preserve">Institute for Economic Analysis, Spanish National Research Council. </w:t>
      </w:r>
      <w:r w:rsidDel="00000000" w:rsidR="00000000" w:rsidRPr="00000000">
        <w:rPr>
          <w:rFonts w:ascii="Arial" w:cs="Arial" w:eastAsia="Arial" w:hAnsi="Arial"/>
          <w:sz w:val="20"/>
          <w:szCs w:val="20"/>
          <w:vertAlign w:val="superscript"/>
          <w:rtl w:val="0"/>
        </w:rPr>
        <w:t xml:space="preserve">3</w:t>
      </w:r>
      <w:r w:rsidDel="00000000" w:rsidR="00000000" w:rsidRPr="00000000">
        <w:rPr>
          <w:rFonts w:ascii="Arial" w:cs="Arial" w:eastAsia="Arial" w:hAnsi="Arial"/>
          <w:sz w:val="20"/>
          <w:szCs w:val="20"/>
          <w:rtl w:val="0"/>
        </w:rPr>
        <w:t xml:space="preserve">Department of Chemical Engineering, Universitat Rovira i Virgili, Catalonia.</w:t>
      </w:r>
    </w:p>
    <w:p w:rsidR="00000000" w:rsidDel="00000000" w:rsidP="00000000" w:rsidRDefault="00000000" w:rsidRPr="00000000" w14:paraId="00000008">
      <w:pPr>
        <w:rPr>
          <w:rFonts w:ascii="Arial" w:cs="Arial" w:eastAsia="Arial" w:hAnsi="Arial"/>
          <w:b w:val="1"/>
        </w:rPr>
      </w:pPr>
      <w:r w:rsidDel="00000000" w:rsidR="00000000" w:rsidRPr="00000000">
        <w:rPr>
          <w:rtl w:val="0"/>
        </w:rPr>
      </w:r>
    </w:p>
    <w:p w:rsidR="00000000" w:rsidDel="00000000" w:rsidP="00000000" w:rsidRDefault="00000000" w:rsidRPr="00000000" w14:paraId="00000009">
      <w:pPr>
        <w:rPr>
          <w:rFonts w:ascii="Arial" w:cs="Arial" w:eastAsia="Arial" w:hAnsi="Arial"/>
        </w:rPr>
      </w:pPr>
      <w:r w:rsidDel="00000000" w:rsidR="00000000" w:rsidRPr="00000000">
        <w:rPr>
          <w:rtl w:val="0"/>
        </w:rPr>
      </w:r>
    </w:p>
    <w:p w:rsidR="00000000" w:rsidDel="00000000" w:rsidP="00000000" w:rsidRDefault="00000000" w:rsidRPr="00000000" w14:paraId="0000000A">
      <w:pPr>
        <w:rPr>
          <w:rFonts w:ascii="Arial" w:cs="Arial" w:eastAsia="Arial" w:hAnsi="Arial"/>
        </w:rPr>
      </w:pPr>
      <w:r w:rsidDel="00000000" w:rsidR="00000000" w:rsidRPr="00000000">
        <w:rPr>
          <w:rtl w:val="0"/>
        </w:rPr>
      </w:r>
    </w:p>
    <w:p w:rsidR="00000000" w:rsidDel="00000000" w:rsidP="00000000" w:rsidRDefault="00000000" w:rsidRPr="00000000" w14:paraId="0000000B">
      <w:pPr>
        <w:rPr>
          <w:rFonts w:ascii="Arial" w:cs="Arial" w:eastAsia="Arial" w:hAnsi="Arial"/>
        </w:rPr>
      </w:pPr>
      <w:r w:rsidDel="00000000" w:rsidR="00000000" w:rsidRPr="00000000">
        <w:rPr>
          <w:rtl w:val="0"/>
        </w:rPr>
      </w:r>
    </w:p>
    <w:p w:rsidR="00000000" w:rsidDel="00000000" w:rsidP="00000000" w:rsidRDefault="00000000" w:rsidRPr="00000000" w14:paraId="0000000C">
      <w:pPr>
        <w:rPr>
          <w:rFonts w:ascii="Arial" w:cs="Arial" w:eastAsia="Arial" w:hAnsi="Arial"/>
        </w:rPr>
      </w:pPr>
      <w:r w:rsidDel="00000000" w:rsidR="00000000" w:rsidRPr="00000000">
        <w:rPr>
          <w:rtl w:val="0"/>
        </w:rPr>
      </w:r>
    </w:p>
    <w:p w:rsidR="00000000" w:rsidDel="00000000" w:rsidP="00000000" w:rsidRDefault="00000000" w:rsidRPr="00000000" w14:paraId="0000000D">
      <w:pPr>
        <w:ind w:right="-988"/>
        <w:rPr>
          <w:rFonts w:ascii="Arial" w:cs="Arial" w:eastAsia="Arial" w:hAnsi="Arial"/>
        </w:rPr>
      </w:pPr>
      <w:r w:rsidDel="00000000" w:rsidR="00000000" w:rsidRPr="00000000">
        <w:rPr>
          <w:rFonts w:ascii="Arial" w:cs="Arial" w:eastAsia="Arial" w:hAnsi="Arial"/>
        </w:rPr>
        <w:drawing>
          <wp:inline distB="0" distT="0" distL="0" distR="0">
            <wp:extent cx="2347913" cy="1705830"/>
            <wp:effectExtent b="0" l="0" r="0" t="0"/>
            <wp:docPr id="42" name="image44.jpg"/>
            <a:graphic>
              <a:graphicData uri="http://schemas.openxmlformats.org/drawingml/2006/picture">
                <pic:pic>
                  <pic:nvPicPr>
                    <pic:cNvPr id="0" name="image44.jpg"/>
                    <pic:cNvPicPr preferRelativeResize="0"/>
                  </pic:nvPicPr>
                  <pic:blipFill>
                    <a:blip r:embed="rId6"/>
                    <a:srcRect b="51" l="0" r="0" t="51"/>
                    <a:stretch>
                      <a:fillRect/>
                    </a:stretch>
                  </pic:blipFill>
                  <pic:spPr>
                    <a:xfrm>
                      <a:off x="0" y="0"/>
                      <a:ext cx="2347913" cy="1705830"/>
                    </a:xfrm>
                    <a:prstGeom prst="rect"/>
                    <a:ln/>
                  </pic:spPr>
                </pic:pic>
              </a:graphicData>
            </a:graphic>
          </wp:inline>
        </w:drawing>
      </w:r>
      <w:r w:rsidDel="00000000" w:rsidR="00000000" w:rsidRPr="00000000">
        <w:rPr>
          <w:rFonts w:ascii="Arial" w:cs="Arial" w:eastAsia="Arial" w:hAnsi="Arial"/>
        </w:rPr>
        <w:drawing>
          <wp:inline distB="0" distT="0" distL="0" distR="0">
            <wp:extent cx="2352393" cy="1711695"/>
            <wp:effectExtent b="0" l="0" r="0" t="0"/>
            <wp:docPr id="44" name="image41.jpg"/>
            <a:graphic>
              <a:graphicData uri="http://schemas.openxmlformats.org/drawingml/2006/picture">
                <pic:pic>
                  <pic:nvPicPr>
                    <pic:cNvPr id="0" name="image41.jpg"/>
                    <pic:cNvPicPr preferRelativeResize="0"/>
                  </pic:nvPicPr>
                  <pic:blipFill>
                    <a:blip r:embed="rId7"/>
                    <a:srcRect b="0" l="25" r="25" t="0"/>
                    <a:stretch>
                      <a:fillRect/>
                    </a:stretch>
                  </pic:blipFill>
                  <pic:spPr>
                    <a:xfrm>
                      <a:off x="0" y="0"/>
                      <a:ext cx="2352393" cy="1711695"/>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ind w:right="-988"/>
        <w:rPr>
          <w:rFonts w:ascii="Arial" w:cs="Arial" w:eastAsia="Arial" w:hAnsi="Arial"/>
        </w:rPr>
      </w:pPr>
      <w:r w:rsidDel="00000000" w:rsidR="00000000" w:rsidRPr="00000000">
        <w:rPr>
          <w:rFonts w:ascii="Arial" w:cs="Arial" w:eastAsia="Arial" w:hAnsi="Arial"/>
        </w:rPr>
        <w:drawing>
          <wp:inline distB="0" distT="0" distL="0" distR="0">
            <wp:extent cx="2342060" cy="1703316"/>
            <wp:effectExtent b="0" l="0" r="0" t="0"/>
            <wp:docPr id="45" name="image46.jpg"/>
            <a:graphic>
              <a:graphicData uri="http://schemas.openxmlformats.org/drawingml/2006/picture">
                <pic:pic>
                  <pic:nvPicPr>
                    <pic:cNvPr id="0" name="image46.jpg"/>
                    <pic:cNvPicPr preferRelativeResize="0"/>
                  </pic:nvPicPr>
                  <pic:blipFill>
                    <a:blip r:embed="rId8"/>
                    <a:srcRect b="0" l="0" r="0" t="0"/>
                    <a:stretch>
                      <a:fillRect/>
                    </a:stretch>
                  </pic:blipFill>
                  <pic:spPr>
                    <a:xfrm>
                      <a:off x="0" y="0"/>
                      <a:ext cx="2342060" cy="1703316"/>
                    </a:xfrm>
                    <a:prstGeom prst="rect"/>
                    <a:ln/>
                  </pic:spPr>
                </pic:pic>
              </a:graphicData>
            </a:graphic>
          </wp:inline>
        </w:drawing>
      </w:r>
      <w:r w:rsidDel="00000000" w:rsidR="00000000" w:rsidRPr="00000000">
        <w:rPr>
          <w:rFonts w:ascii="Arial" w:cs="Arial" w:eastAsia="Arial" w:hAnsi="Arial"/>
        </w:rPr>
        <w:drawing>
          <wp:inline distB="0" distT="0" distL="0" distR="0">
            <wp:extent cx="2340923" cy="1702488"/>
            <wp:effectExtent b="0" l="0" r="0" t="0"/>
            <wp:docPr id="46" name="image36.jpg"/>
            <a:graphic>
              <a:graphicData uri="http://schemas.openxmlformats.org/drawingml/2006/picture">
                <pic:pic>
                  <pic:nvPicPr>
                    <pic:cNvPr id="0" name="image36.jpg"/>
                    <pic:cNvPicPr preferRelativeResize="0"/>
                  </pic:nvPicPr>
                  <pic:blipFill>
                    <a:blip r:embed="rId9"/>
                    <a:srcRect b="0" l="0" r="0" t="0"/>
                    <a:stretch>
                      <a:fillRect/>
                    </a:stretch>
                  </pic:blipFill>
                  <pic:spPr>
                    <a:xfrm>
                      <a:off x="0" y="0"/>
                      <a:ext cx="2340923" cy="1702488"/>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color w:val="1f497d"/>
          <w:sz w:val="20"/>
          <w:szCs w:val="20"/>
        </w:rPr>
      </w:pPr>
      <w:bookmarkStart w:colFirst="0" w:colLast="0" w:name="_1t3h5sf" w:id="1"/>
      <w:bookmarkEnd w:id="1"/>
      <w:r w:rsidDel="00000000" w:rsidR="00000000" w:rsidRPr="00000000">
        <w:rPr>
          <w:rFonts w:ascii="Arial" w:cs="Arial" w:eastAsia="Arial" w:hAnsi="Arial"/>
          <w:b w:val="1"/>
          <w:color w:val="1f497d"/>
          <w:sz w:val="20"/>
          <w:szCs w:val="20"/>
          <w:rtl w:val="0"/>
        </w:rPr>
        <w:t xml:space="preserve">Supplementary</w:t>
      </w:r>
      <w:r w:rsidDel="00000000" w:rsidR="00000000" w:rsidRPr="00000000">
        <w:rPr>
          <w:rFonts w:ascii="Arial" w:cs="Arial" w:eastAsia="Arial" w:hAnsi="Arial"/>
          <w:b w:val="1"/>
          <w:i w:val="0"/>
          <w:smallCaps w:val="0"/>
          <w:strike w:val="0"/>
          <w:color w:val="1f497d"/>
          <w:sz w:val="20"/>
          <w:szCs w:val="20"/>
          <w:u w:val="none"/>
          <w:shd w:fill="auto" w:val="clear"/>
          <w:vertAlign w:val="baseline"/>
          <w:rtl w:val="0"/>
        </w:rPr>
        <w:t xml:space="preserve"> Figure S1. Early-career factors of the 100 prominent researchers across fields and geographic location in Europe and North America.</w:t>
      </w:r>
      <w:r w:rsidDel="00000000" w:rsidR="00000000" w:rsidRPr="00000000">
        <w:rPr>
          <w:rFonts w:ascii="Arial" w:cs="Arial" w:eastAsia="Arial" w:hAnsi="Arial"/>
          <w:b w:val="1"/>
          <w:color w:val="1f497d"/>
          <w:sz w:val="20"/>
          <w:szCs w:val="20"/>
          <w:rtl w:val="0"/>
        </w:rPr>
        <w:t xml:space="preserve"> </w:t>
      </w:r>
      <w:r w:rsidDel="00000000" w:rsidR="00000000" w:rsidRPr="00000000">
        <w:rPr>
          <w:rFonts w:ascii="Arial" w:cs="Arial" w:eastAsia="Arial" w:hAnsi="Arial"/>
          <w:i w:val="0"/>
          <w:smallCaps w:val="0"/>
          <w:strike w:val="0"/>
          <w:color w:val="1f497d"/>
          <w:sz w:val="20"/>
          <w:szCs w:val="20"/>
          <w:u w:val="none"/>
          <w:shd w:fill="auto" w:val="clear"/>
          <w:vertAlign w:val="baseline"/>
          <w:rtl w:val="0"/>
        </w:rPr>
        <w:t xml:space="preserve">All data reflect the first 5 years of researchers’ c</w:t>
      </w:r>
      <w:r w:rsidDel="00000000" w:rsidR="00000000" w:rsidRPr="00000000">
        <w:rPr>
          <w:rFonts w:ascii="Arial" w:cs="Arial" w:eastAsia="Arial" w:hAnsi="Arial"/>
          <w:color w:val="1f497d"/>
          <w:sz w:val="20"/>
          <w:szCs w:val="20"/>
          <w:rtl w:val="0"/>
        </w:rPr>
        <w:t xml:space="preserve">areer.</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i w:val="1"/>
          <w:sz w:val="20"/>
          <w:szCs w:val="20"/>
        </w:rPr>
      </w:pPr>
      <w:bookmarkStart w:colFirst="0" w:colLast="0" w:name="_vnfsl9esumci" w:id="2"/>
      <w:bookmarkEnd w:id="2"/>
      <w:r w:rsidDel="00000000" w:rsidR="00000000" w:rsidRPr="00000000">
        <w:rPr>
          <w:rFonts w:ascii="Arial" w:cs="Arial" w:eastAsia="Arial" w:hAnsi="Arial"/>
          <w:i w:val="1"/>
          <w:sz w:val="20"/>
          <w:szCs w:val="20"/>
        </w:rPr>
        <w:drawing>
          <wp:inline distB="0" distT="0" distL="0" distR="0">
            <wp:extent cx="2419350" cy="1760417"/>
            <wp:effectExtent b="0" l="0" r="0" t="0"/>
            <wp:docPr id="28" name="image22.jpg"/>
            <a:graphic>
              <a:graphicData uri="http://schemas.openxmlformats.org/drawingml/2006/picture">
                <pic:pic>
                  <pic:nvPicPr>
                    <pic:cNvPr id="0" name="image22.jpg"/>
                    <pic:cNvPicPr preferRelativeResize="0"/>
                  </pic:nvPicPr>
                  <pic:blipFill>
                    <a:blip r:embed="rId10"/>
                    <a:srcRect b="0" l="25" r="25" t="0"/>
                    <a:stretch>
                      <a:fillRect/>
                    </a:stretch>
                  </pic:blipFill>
                  <pic:spPr>
                    <a:xfrm>
                      <a:off x="0" y="0"/>
                      <a:ext cx="2419350" cy="1760417"/>
                    </a:xfrm>
                    <a:prstGeom prst="rect"/>
                    <a:ln/>
                  </pic:spPr>
                </pic:pic>
              </a:graphicData>
            </a:graphic>
          </wp:inline>
        </w:drawing>
      </w:r>
      <w:r w:rsidDel="00000000" w:rsidR="00000000" w:rsidRPr="00000000">
        <w:rPr>
          <w:rFonts w:ascii="Arial" w:cs="Arial" w:eastAsia="Arial" w:hAnsi="Arial"/>
          <w:i w:val="1"/>
          <w:sz w:val="20"/>
          <w:szCs w:val="20"/>
        </w:rPr>
        <w:drawing>
          <wp:inline distB="0" distT="0" distL="0" distR="0">
            <wp:extent cx="2433492" cy="1769812"/>
            <wp:effectExtent b="0" l="0" r="0" t="0"/>
            <wp:docPr id="40" name="image43.jpg"/>
            <a:graphic>
              <a:graphicData uri="http://schemas.openxmlformats.org/drawingml/2006/picture">
                <pic:pic>
                  <pic:nvPicPr>
                    <pic:cNvPr id="0" name="image43.jpg"/>
                    <pic:cNvPicPr preferRelativeResize="0"/>
                  </pic:nvPicPr>
                  <pic:blipFill>
                    <a:blip r:embed="rId11"/>
                    <a:srcRect b="0" l="0" r="0" t="0"/>
                    <a:stretch>
                      <a:fillRect/>
                    </a:stretch>
                  </pic:blipFill>
                  <pic:spPr>
                    <a:xfrm>
                      <a:off x="0" y="0"/>
                      <a:ext cx="2433492" cy="1769812"/>
                    </a:xfrm>
                    <a:prstGeom prst="rect"/>
                    <a:ln/>
                  </pic:spPr>
                </pic:pic>
              </a:graphicData>
            </a:graphic>
          </wp:inline>
        </w:drawing>
      </w:r>
      <w:r w:rsidDel="00000000" w:rsidR="00000000" w:rsidRPr="00000000">
        <w:rPr>
          <w:rFonts w:ascii="Arial" w:cs="Arial" w:eastAsia="Arial" w:hAnsi="Arial"/>
          <w:i w:val="1"/>
          <w:sz w:val="20"/>
          <w:szCs w:val="20"/>
        </w:rPr>
        <w:drawing>
          <wp:inline distB="0" distT="0" distL="0" distR="0">
            <wp:extent cx="2426244" cy="1764540"/>
            <wp:effectExtent b="0" l="0" r="0" t="0"/>
            <wp:docPr id="39" name="image35.jpg"/>
            <a:graphic>
              <a:graphicData uri="http://schemas.openxmlformats.org/drawingml/2006/picture">
                <pic:pic>
                  <pic:nvPicPr>
                    <pic:cNvPr id="0" name="image35.jpg"/>
                    <pic:cNvPicPr preferRelativeResize="0"/>
                  </pic:nvPicPr>
                  <pic:blipFill>
                    <a:blip r:embed="rId12"/>
                    <a:srcRect b="0" l="0" r="0" t="0"/>
                    <a:stretch>
                      <a:fillRect/>
                    </a:stretch>
                  </pic:blipFill>
                  <pic:spPr>
                    <a:xfrm>
                      <a:off x="0" y="0"/>
                      <a:ext cx="2426244" cy="1764540"/>
                    </a:xfrm>
                    <a:prstGeom prst="rect"/>
                    <a:ln/>
                  </pic:spPr>
                </pic:pic>
              </a:graphicData>
            </a:graphic>
          </wp:inline>
        </w:drawing>
      </w:r>
      <w:r w:rsidDel="00000000" w:rsidR="00000000" w:rsidRPr="00000000">
        <w:rPr>
          <w:rFonts w:ascii="Arial" w:cs="Arial" w:eastAsia="Arial" w:hAnsi="Arial"/>
          <w:i w:val="1"/>
          <w:sz w:val="20"/>
          <w:szCs w:val="20"/>
        </w:rPr>
        <w:drawing>
          <wp:inline distB="0" distT="0" distL="0" distR="0">
            <wp:extent cx="2441792" cy="1775849"/>
            <wp:effectExtent b="0" l="0" r="0" t="0"/>
            <wp:docPr id="22" name="image47.jpg"/>
            <a:graphic>
              <a:graphicData uri="http://schemas.openxmlformats.org/drawingml/2006/picture">
                <pic:pic>
                  <pic:nvPicPr>
                    <pic:cNvPr id="0" name="image47.jpg"/>
                    <pic:cNvPicPr preferRelativeResize="0"/>
                  </pic:nvPicPr>
                  <pic:blipFill>
                    <a:blip r:embed="rId13"/>
                    <a:srcRect b="0" l="0" r="0" t="0"/>
                    <a:stretch>
                      <a:fillRect/>
                    </a:stretch>
                  </pic:blipFill>
                  <pic:spPr>
                    <a:xfrm>
                      <a:off x="0" y="0"/>
                      <a:ext cx="2441792" cy="1775849"/>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i w:val="0"/>
          <w:smallCaps w:val="0"/>
          <w:strike w:val="0"/>
          <w:color w:val="1f497d"/>
          <w:sz w:val="20"/>
          <w:szCs w:val="20"/>
          <w:u w:val="none"/>
          <w:shd w:fill="auto" w:val="clear"/>
          <w:vertAlign w:val="baseline"/>
        </w:rPr>
      </w:pPr>
      <w:bookmarkStart w:colFirst="0" w:colLast="0" w:name="_8t0bythmgee4" w:id="3"/>
      <w:bookmarkEnd w:id="3"/>
      <w:r w:rsidDel="00000000" w:rsidR="00000000" w:rsidRPr="00000000">
        <w:rPr>
          <w:rFonts w:ascii="Arial" w:cs="Arial" w:eastAsia="Arial" w:hAnsi="Arial"/>
          <w:b w:val="1"/>
          <w:color w:val="1f497d"/>
          <w:sz w:val="20"/>
          <w:szCs w:val="20"/>
          <w:rtl w:val="0"/>
        </w:rPr>
        <w:t xml:space="preserve">Supplementary</w:t>
      </w:r>
      <w:r w:rsidDel="00000000" w:rsidR="00000000" w:rsidRPr="00000000">
        <w:rPr>
          <w:rFonts w:ascii="Arial" w:cs="Arial" w:eastAsia="Arial" w:hAnsi="Arial"/>
          <w:b w:val="1"/>
          <w:i w:val="0"/>
          <w:smallCaps w:val="0"/>
          <w:strike w:val="0"/>
          <w:color w:val="1f497d"/>
          <w:sz w:val="20"/>
          <w:szCs w:val="20"/>
          <w:u w:val="none"/>
          <w:shd w:fill="auto" w:val="clear"/>
          <w:vertAlign w:val="baseline"/>
          <w:rtl w:val="0"/>
        </w:rPr>
        <w:t xml:space="preserve"> Figure S2. Early-career factors of the 100 prominent researchers across fields and gender. </w:t>
      </w:r>
      <w:r w:rsidDel="00000000" w:rsidR="00000000" w:rsidRPr="00000000">
        <w:rPr>
          <w:rFonts w:ascii="Arial" w:cs="Arial" w:eastAsia="Arial" w:hAnsi="Arial"/>
          <w:i w:val="0"/>
          <w:smallCaps w:val="0"/>
          <w:strike w:val="0"/>
          <w:color w:val="1f497d"/>
          <w:sz w:val="20"/>
          <w:szCs w:val="20"/>
          <w:u w:val="none"/>
          <w:shd w:fill="auto" w:val="clear"/>
          <w:vertAlign w:val="baseline"/>
          <w:rtl w:val="0"/>
        </w:rPr>
        <w:t xml:space="preserve">All data reflect the first 5 years of researchers’ careers. </w:t>
      </w:r>
    </w:p>
    <w:p w:rsidR="00000000" w:rsidDel="00000000" w:rsidP="00000000" w:rsidRDefault="00000000" w:rsidRPr="00000000" w14:paraId="00000012">
      <w:pPr>
        <w:keepNext w:val="1"/>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color w:val="1f497d"/>
          <w:sz w:val="20"/>
          <w:szCs w:val="20"/>
        </w:rPr>
      </w:pPr>
      <w:bookmarkStart w:colFirst="0" w:colLast="0" w:name="_q7e13roubx19" w:id="4"/>
      <w:bookmarkEnd w:id="4"/>
      <w:r w:rsidDel="00000000" w:rsidR="00000000" w:rsidRPr="00000000">
        <w:rPr>
          <w:rtl w:val="0"/>
        </w:rPr>
      </w:r>
    </w:p>
    <w:p w:rsidR="00000000" w:rsidDel="00000000" w:rsidP="00000000" w:rsidRDefault="00000000" w:rsidRPr="00000000" w14:paraId="00000013">
      <w:pPr>
        <w:keepNext w:val="1"/>
        <w:rPr>
          <w:rFonts w:ascii="Arial" w:cs="Arial" w:eastAsia="Arial" w:hAnsi="Arial"/>
          <w:b w:val="1"/>
        </w:rPr>
      </w:pPr>
      <w:r w:rsidDel="00000000" w:rsidR="00000000" w:rsidRPr="00000000">
        <w:rPr>
          <w:rFonts w:ascii="Arial" w:cs="Arial" w:eastAsia="Arial" w:hAnsi="Arial"/>
          <w:b w:val="1"/>
        </w:rPr>
        <w:drawing>
          <wp:inline distB="0" distT="0" distL="0" distR="0">
            <wp:extent cx="3779211" cy="2687439"/>
            <wp:effectExtent b="0" l="0" r="0" t="0"/>
            <wp:docPr id="24" name="image28.jpg"/>
            <a:graphic>
              <a:graphicData uri="http://schemas.openxmlformats.org/drawingml/2006/picture">
                <pic:pic>
                  <pic:nvPicPr>
                    <pic:cNvPr id="0" name="image28.jpg"/>
                    <pic:cNvPicPr preferRelativeResize="0"/>
                  </pic:nvPicPr>
                  <pic:blipFill>
                    <a:blip r:embed="rId14"/>
                    <a:srcRect b="1111" l="0" r="0" t="1111"/>
                    <a:stretch>
                      <a:fillRect/>
                    </a:stretch>
                  </pic:blipFill>
                  <pic:spPr>
                    <a:xfrm>
                      <a:off x="0" y="0"/>
                      <a:ext cx="3779211" cy="2687439"/>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keepNext w:val="1"/>
        <w:spacing w:after="200" w:lineRule="auto"/>
        <w:jc w:val="both"/>
        <w:rPr>
          <w:rFonts w:ascii="Arial" w:cs="Arial" w:eastAsia="Arial" w:hAnsi="Arial"/>
          <w:color w:val="1f497d"/>
          <w:sz w:val="20"/>
          <w:szCs w:val="20"/>
        </w:rPr>
      </w:pPr>
      <w:bookmarkStart w:colFirst="0" w:colLast="0" w:name="_3rdcrjn" w:id="5"/>
      <w:bookmarkEnd w:id="5"/>
      <w:r w:rsidDel="00000000" w:rsidR="00000000" w:rsidRPr="00000000">
        <w:rPr>
          <w:rFonts w:ascii="Arial" w:cs="Arial" w:eastAsia="Arial" w:hAnsi="Arial"/>
          <w:b w:val="1"/>
          <w:color w:val="1f497d"/>
          <w:sz w:val="20"/>
          <w:szCs w:val="20"/>
          <w:rtl w:val="0"/>
        </w:rPr>
        <w:t xml:space="preserve">Supplementary Figure S3. Total citations in first 5 years by average number of authors for researchers’ total papers in first 5 years, for the 100 prominent researchers across fields.</w:t>
      </w:r>
      <w:r w:rsidDel="00000000" w:rsidR="00000000" w:rsidRPr="00000000">
        <w:rPr>
          <w:rtl w:val="0"/>
        </w:rPr>
      </w:r>
    </w:p>
    <w:p w:rsidR="00000000" w:rsidDel="00000000" w:rsidP="00000000" w:rsidRDefault="00000000" w:rsidRPr="00000000" w14:paraId="00000015">
      <w:pPr>
        <w:keepNext w:val="1"/>
        <w:spacing w:after="200" w:lineRule="auto"/>
        <w:jc w:val="both"/>
        <w:rPr>
          <w:rFonts w:ascii="Arial" w:cs="Arial" w:eastAsia="Arial" w:hAnsi="Arial"/>
          <w:color w:val="1f497d"/>
          <w:sz w:val="20"/>
          <w:szCs w:val="20"/>
        </w:rPr>
      </w:pPr>
      <w:bookmarkStart w:colFirst="0" w:colLast="0" w:name="_itej9bvzdnqb" w:id="6"/>
      <w:bookmarkEnd w:id="6"/>
      <w:r w:rsidDel="00000000" w:rsidR="00000000" w:rsidRPr="00000000">
        <w:rPr>
          <w:rtl w:val="0"/>
        </w:rPr>
      </w:r>
    </w:p>
    <w:p w:rsidR="00000000" w:rsidDel="00000000" w:rsidP="00000000" w:rsidRDefault="00000000" w:rsidRPr="00000000" w14:paraId="00000016">
      <w:pPr>
        <w:keepNext w:val="1"/>
        <w:rPr>
          <w:rFonts w:ascii="Arial" w:cs="Arial" w:eastAsia="Arial" w:hAnsi="Arial"/>
          <w:b w:val="1"/>
        </w:rPr>
      </w:pPr>
      <w:r w:rsidDel="00000000" w:rsidR="00000000" w:rsidRPr="00000000">
        <w:rPr>
          <w:rFonts w:ascii="Arial" w:cs="Arial" w:eastAsia="Arial" w:hAnsi="Arial"/>
          <w:b w:val="1"/>
        </w:rPr>
        <w:drawing>
          <wp:inline distB="0" distT="0" distL="0" distR="0">
            <wp:extent cx="2497476" cy="1816346"/>
            <wp:effectExtent b="0" l="0" r="0" t="0"/>
            <wp:docPr id="29" name="image34.jpg"/>
            <a:graphic>
              <a:graphicData uri="http://schemas.openxmlformats.org/drawingml/2006/picture">
                <pic:pic>
                  <pic:nvPicPr>
                    <pic:cNvPr id="0" name="image34.jpg"/>
                    <pic:cNvPicPr preferRelativeResize="0"/>
                  </pic:nvPicPr>
                  <pic:blipFill>
                    <a:blip r:embed="rId15"/>
                    <a:srcRect b="0" l="0" r="0" t="0"/>
                    <a:stretch>
                      <a:fillRect/>
                    </a:stretch>
                  </pic:blipFill>
                  <pic:spPr>
                    <a:xfrm>
                      <a:off x="0" y="0"/>
                      <a:ext cx="2497476" cy="1816346"/>
                    </a:xfrm>
                    <a:prstGeom prst="rect"/>
                    <a:ln/>
                  </pic:spPr>
                </pic:pic>
              </a:graphicData>
            </a:graphic>
          </wp:inline>
        </w:drawing>
      </w:r>
      <w:r w:rsidDel="00000000" w:rsidR="00000000" w:rsidRPr="00000000">
        <w:rPr>
          <w:rFonts w:ascii="Arial" w:cs="Arial" w:eastAsia="Arial" w:hAnsi="Arial"/>
          <w:b w:val="1"/>
        </w:rPr>
        <w:drawing>
          <wp:inline distB="0" distT="0" distL="0" distR="0">
            <wp:extent cx="2482351" cy="1805345"/>
            <wp:effectExtent b="0" l="0" r="0" t="0"/>
            <wp:docPr id="32" name="image27.jpg"/>
            <a:graphic>
              <a:graphicData uri="http://schemas.openxmlformats.org/drawingml/2006/picture">
                <pic:pic>
                  <pic:nvPicPr>
                    <pic:cNvPr id="0" name="image27.jpg"/>
                    <pic:cNvPicPr preferRelativeResize="0"/>
                  </pic:nvPicPr>
                  <pic:blipFill>
                    <a:blip r:embed="rId16"/>
                    <a:srcRect b="0" l="0" r="0" t="0"/>
                    <a:stretch>
                      <a:fillRect/>
                    </a:stretch>
                  </pic:blipFill>
                  <pic:spPr>
                    <a:xfrm>
                      <a:off x="0" y="0"/>
                      <a:ext cx="2482351" cy="1805345"/>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keepNext w:val="1"/>
        <w:ind w:right="-988"/>
        <w:rPr>
          <w:rFonts w:ascii="Arial" w:cs="Arial" w:eastAsia="Arial" w:hAnsi="Arial"/>
        </w:rPr>
      </w:pPr>
      <w:r w:rsidDel="00000000" w:rsidR="00000000" w:rsidRPr="00000000">
        <w:rPr>
          <w:rFonts w:ascii="Arial" w:cs="Arial" w:eastAsia="Arial" w:hAnsi="Arial"/>
        </w:rPr>
        <w:drawing>
          <wp:inline distB="0" distT="0" distL="0" distR="0">
            <wp:extent cx="2485218" cy="1807431"/>
            <wp:effectExtent b="0" l="0" r="0" t="0"/>
            <wp:docPr id="34" name="image26.jpg"/>
            <a:graphic>
              <a:graphicData uri="http://schemas.openxmlformats.org/drawingml/2006/picture">
                <pic:pic>
                  <pic:nvPicPr>
                    <pic:cNvPr id="0" name="image26.jpg"/>
                    <pic:cNvPicPr preferRelativeResize="0"/>
                  </pic:nvPicPr>
                  <pic:blipFill>
                    <a:blip r:embed="rId17"/>
                    <a:srcRect b="0" l="0" r="0" t="0"/>
                    <a:stretch>
                      <a:fillRect/>
                    </a:stretch>
                  </pic:blipFill>
                  <pic:spPr>
                    <a:xfrm>
                      <a:off x="0" y="0"/>
                      <a:ext cx="2485218" cy="1807431"/>
                    </a:xfrm>
                    <a:prstGeom prst="rect"/>
                    <a:ln/>
                  </pic:spPr>
                </pic:pic>
              </a:graphicData>
            </a:graphic>
          </wp:inline>
        </w:drawing>
      </w:r>
      <w:r w:rsidDel="00000000" w:rsidR="00000000" w:rsidRPr="00000000">
        <w:rPr>
          <w:rFonts w:ascii="Arial" w:cs="Arial" w:eastAsia="Arial" w:hAnsi="Arial"/>
        </w:rPr>
        <w:drawing>
          <wp:inline distB="0" distT="0" distL="0" distR="0">
            <wp:extent cx="2491026" cy="1811655"/>
            <wp:effectExtent b="0" l="0" r="0" t="0"/>
            <wp:docPr id="35" name="image39.jpg"/>
            <a:graphic>
              <a:graphicData uri="http://schemas.openxmlformats.org/drawingml/2006/picture">
                <pic:pic>
                  <pic:nvPicPr>
                    <pic:cNvPr id="0" name="image39.jpg"/>
                    <pic:cNvPicPr preferRelativeResize="0"/>
                  </pic:nvPicPr>
                  <pic:blipFill>
                    <a:blip r:embed="rId18"/>
                    <a:srcRect b="0" l="0" r="0" t="0"/>
                    <a:stretch>
                      <a:fillRect/>
                    </a:stretch>
                  </pic:blipFill>
                  <pic:spPr>
                    <a:xfrm>
                      <a:off x="0" y="0"/>
                      <a:ext cx="2491026" cy="1811655"/>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b w:val="1"/>
          <w:i w:val="0"/>
          <w:smallCaps w:val="0"/>
          <w:strike w:val="0"/>
          <w:color w:val="1f497d"/>
          <w:sz w:val="20"/>
          <w:szCs w:val="20"/>
          <w:u w:val="none"/>
          <w:shd w:fill="auto" w:val="clear"/>
          <w:vertAlign w:val="baseline"/>
        </w:rPr>
      </w:pPr>
      <w:bookmarkStart w:colFirst="0" w:colLast="0" w:name="_2s8eyo1" w:id="7"/>
      <w:bookmarkEnd w:id="7"/>
      <w:r w:rsidDel="00000000" w:rsidR="00000000" w:rsidRPr="00000000">
        <w:rPr>
          <w:rFonts w:ascii="Arial" w:cs="Arial" w:eastAsia="Arial" w:hAnsi="Arial"/>
          <w:b w:val="1"/>
          <w:color w:val="1f497d"/>
          <w:sz w:val="20"/>
          <w:szCs w:val="20"/>
          <w:rtl w:val="0"/>
        </w:rPr>
        <w:t xml:space="preserve">Supplementary</w:t>
      </w:r>
      <w:r w:rsidDel="00000000" w:rsidR="00000000" w:rsidRPr="00000000">
        <w:rPr>
          <w:rFonts w:ascii="Arial" w:cs="Arial" w:eastAsia="Arial" w:hAnsi="Arial"/>
          <w:b w:val="1"/>
          <w:i w:val="0"/>
          <w:smallCaps w:val="0"/>
          <w:strike w:val="0"/>
          <w:color w:val="1f497d"/>
          <w:sz w:val="20"/>
          <w:szCs w:val="20"/>
          <w:u w:val="none"/>
          <w:shd w:fill="auto" w:val="clear"/>
          <w:vertAlign w:val="baseline"/>
          <w:rtl w:val="0"/>
        </w:rPr>
        <w:t xml:space="preserve"> Figure S</w:t>
      </w:r>
      <w:r w:rsidDel="00000000" w:rsidR="00000000" w:rsidRPr="00000000">
        <w:rPr>
          <w:rFonts w:ascii="Arial" w:cs="Arial" w:eastAsia="Arial" w:hAnsi="Arial"/>
          <w:b w:val="1"/>
          <w:color w:val="1f497d"/>
          <w:sz w:val="20"/>
          <w:szCs w:val="20"/>
          <w:rtl w:val="0"/>
        </w:rPr>
        <w:t xml:space="preserve">4</w:t>
      </w:r>
      <w:r w:rsidDel="00000000" w:rsidR="00000000" w:rsidRPr="00000000">
        <w:rPr>
          <w:rFonts w:ascii="Arial" w:cs="Arial" w:eastAsia="Arial" w:hAnsi="Arial"/>
          <w:b w:val="1"/>
          <w:i w:val="0"/>
          <w:smallCaps w:val="0"/>
          <w:strike w:val="0"/>
          <w:color w:val="1f497d"/>
          <w:sz w:val="20"/>
          <w:szCs w:val="20"/>
          <w:u w:val="none"/>
          <w:shd w:fill="auto" w:val="clear"/>
          <w:vertAlign w:val="baseline"/>
          <w:rtl w:val="0"/>
        </w:rPr>
        <w:t xml:space="preserve">. Early-career factors of total citations </w:t>
      </w:r>
      <w:r w:rsidDel="00000000" w:rsidR="00000000" w:rsidRPr="00000000">
        <w:rPr>
          <w:rFonts w:ascii="Arial" w:cs="Arial" w:eastAsia="Arial" w:hAnsi="Arial"/>
          <w:b w:val="1"/>
          <w:color w:val="1f497d"/>
          <w:sz w:val="20"/>
          <w:szCs w:val="20"/>
          <w:rtl w:val="0"/>
        </w:rPr>
        <w:t xml:space="preserve">in the first</w:t>
      </w:r>
      <w:r w:rsidDel="00000000" w:rsidR="00000000" w:rsidRPr="00000000">
        <w:rPr>
          <w:rFonts w:ascii="Arial" w:cs="Arial" w:eastAsia="Arial" w:hAnsi="Arial"/>
          <w:b w:val="1"/>
          <w:i w:val="0"/>
          <w:smallCaps w:val="0"/>
          <w:strike w:val="0"/>
          <w:color w:val="1f497d"/>
          <w:sz w:val="20"/>
          <w:szCs w:val="20"/>
          <w:u w:val="none"/>
          <w:shd w:fill="auto" w:val="clear"/>
          <w:vertAlign w:val="baseline"/>
          <w:rtl w:val="0"/>
        </w:rPr>
        <w:t xml:space="preserve"> 5 years for the 100 prominent researchers across fields.</w:t>
      </w:r>
      <w:r w:rsidDel="00000000" w:rsidR="00000000" w:rsidRPr="00000000">
        <w:rPr>
          <w:rFonts w:ascii="Arial" w:cs="Arial" w:eastAsia="Arial" w:hAnsi="Arial"/>
          <w:i w:val="0"/>
          <w:smallCaps w:val="0"/>
          <w:strike w:val="0"/>
          <w:color w:val="1f497d"/>
          <w:sz w:val="20"/>
          <w:szCs w:val="20"/>
          <w:u w:val="none"/>
          <w:shd w:fill="auto" w:val="clear"/>
          <w:vertAlign w:val="baseline"/>
          <w:rtl w:val="0"/>
        </w:rPr>
        <w:t xml:space="preserve"> All data reflect the first 5 years of researchers’ careers since their first publication. &gt;50% in Q1 refers to all researchers who have more than half of all their papers published in first quartile journals, and &lt;50% in Q1 refers to all (other remaining) researchers who have less than half of all their papers published in first quartile journals. Confidence intervals are reported at the 95% level. Researchers with any of these four key features have consistently accrued many more citations in the first five years of their career across all fields, providing evidence for </w:t>
      </w:r>
      <w:r w:rsidDel="00000000" w:rsidR="00000000" w:rsidRPr="00000000">
        <w:rPr>
          <w:rFonts w:ascii="Arial" w:cs="Arial" w:eastAsia="Arial" w:hAnsi="Arial"/>
          <w:color w:val="1f497d"/>
          <w:sz w:val="20"/>
          <w:szCs w:val="20"/>
          <w:rtl w:val="0"/>
        </w:rPr>
        <w:t xml:space="preserve">our </w:t>
      </w:r>
      <w:r w:rsidDel="00000000" w:rsidR="00000000" w:rsidRPr="00000000">
        <w:rPr>
          <w:rFonts w:ascii="Arial" w:cs="Arial" w:eastAsia="Arial" w:hAnsi="Arial"/>
          <w:i w:val="0"/>
          <w:smallCaps w:val="0"/>
          <w:strike w:val="0"/>
          <w:color w:val="1f497d"/>
          <w:sz w:val="20"/>
          <w:szCs w:val="20"/>
          <w:u w:val="none"/>
          <w:shd w:fill="auto" w:val="clear"/>
          <w:vertAlign w:val="baseline"/>
          <w:rtl w:val="0"/>
        </w:rPr>
        <w:t xml:space="preserve">jump start </w:t>
      </w:r>
      <w:r w:rsidDel="00000000" w:rsidR="00000000" w:rsidRPr="00000000">
        <w:rPr>
          <w:rFonts w:ascii="Arial" w:cs="Arial" w:eastAsia="Arial" w:hAnsi="Arial"/>
          <w:color w:val="1f497d"/>
          <w:sz w:val="20"/>
          <w:szCs w:val="20"/>
          <w:rtl w:val="0"/>
        </w:rPr>
        <w:t xml:space="preserve">hypothesis</w:t>
      </w:r>
      <w:r w:rsidDel="00000000" w:rsidR="00000000" w:rsidRPr="00000000">
        <w:rPr>
          <w:rFonts w:ascii="Arial" w:cs="Arial" w:eastAsia="Arial" w:hAnsi="Arial"/>
          <w:i w:val="0"/>
          <w:smallCaps w:val="0"/>
          <w:strike w:val="0"/>
          <w:color w:val="1f497d"/>
          <w:sz w:val="20"/>
          <w:szCs w:val="20"/>
          <w:u w:val="none"/>
          <w:shd w:fill="auto" w:val="clear"/>
          <w:vertAlign w:val="baseline"/>
          <w:rtl w:val="0"/>
        </w:rPr>
        <w:t xml:space="preserve">. Researchers with a paper published in a top 5 journal within the first five years received at least </w:t>
      </w:r>
      <w:r w:rsidDel="00000000" w:rsidR="00000000" w:rsidRPr="00000000">
        <w:rPr>
          <w:rFonts w:ascii="Arial" w:cs="Arial" w:eastAsia="Arial" w:hAnsi="Arial"/>
          <w:color w:val="1f497d"/>
          <w:sz w:val="20"/>
          <w:szCs w:val="20"/>
          <w:rtl w:val="0"/>
        </w:rPr>
        <w:t xml:space="preserve">4</w:t>
      </w:r>
      <w:r w:rsidDel="00000000" w:rsidR="00000000" w:rsidRPr="00000000">
        <w:rPr>
          <w:rFonts w:ascii="Arial" w:cs="Arial" w:eastAsia="Arial" w:hAnsi="Arial"/>
          <w:i w:val="0"/>
          <w:smallCaps w:val="0"/>
          <w:strike w:val="0"/>
          <w:color w:val="1f497d"/>
          <w:sz w:val="20"/>
          <w:szCs w:val="20"/>
          <w:u w:val="none"/>
          <w:shd w:fill="auto" w:val="clear"/>
          <w:vertAlign w:val="baseline"/>
          <w:rtl w:val="0"/>
        </w:rPr>
        <w:t xml:space="preserve"> times more citations than those without such a publication in fields like genetics and </w:t>
      </w:r>
      <w:r w:rsidDel="00000000" w:rsidR="00000000" w:rsidRPr="00000000">
        <w:rPr>
          <w:rFonts w:ascii="Arial" w:cs="Arial" w:eastAsia="Arial" w:hAnsi="Arial"/>
          <w:color w:val="1f497d"/>
          <w:sz w:val="20"/>
          <w:szCs w:val="20"/>
          <w:rtl w:val="0"/>
        </w:rPr>
        <w:t xml:space="preserve">network science</w:t>
      </w:r>
      <w:r w:rsidDel="00000000" w:rsidR="00000000" w:rsidRPr="00000000">
        <w:rPr>
          <w:rFonts w:ascii="Arial" w:cs="Arial" w:eastAsia="Arial" w:hAnsi="Arial"/>
          <w:i w:val="0"/>
          <w:smallCaps w:val="0"/>
          <w:strike w:val="0"/>
          <w:color w:val="1f497d"/>
          <w:sz w:val="20"/>
          <w:szCs w:val="20"/>
          <w:u w:val="none"/>
          <w:shd w:fill="auto" w:val="clear"/>
          <w:vertAlign w:val="baseline"/>
          <w:rtl w:val="0"/>
        </w:rPr>
        <w:t xml:space="preserve">. Co-authorship with prominent researchers has particularly high returns on citations within fields like genetics and network science</w:t>
      </w:r>
      <w:r w:rsidDel="00000000" w:rsidR="00000000" w:rsidRPr="00000000">
        <w:rPr>
          <w:rFonts w:ascii="Arial" w:cs="Arial" w:eastAsia="Arial" w:hAnsi="Arial"/>
          <w:color w:val="1f497d"/>
          <w:sz w:val="20"/>
          <w:szCs w:val="20"/>
          <w:rtl w:val="0"/>
        </w:rPr>
        <w:t xml:space="preserve">.</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b w:val="1"/>
          <w:i w:val="0"/>
          <w:smallCaps w:val="0"/>
          <w:strike w:val="0"/>
          <w:color w:val="1f497d"/>
          <w:sz w:val="20"/>
          <w:szCs w:val="20"/>
          <w:u w:val="none"/>
          <w:shd w:fill="auto" w:val="clear"/>
          <w:vertAlign w:val="baseline"/>
        </w:rPr>
      </w:pPr>
      <w:bookmarkStart w:colFirst="0" w:colLast="0" w:name="_17dp8vu" w:id="8"/>
      <w:bookmarkEnd w:id="8"/>
      <w:r w:rsidDel="00000000" w:rsidR="00000000" w:rsidRPr="00000000">
        <w:rPr>
          <w:rtl w:val="0"/>
        </w:rPr>
      </w:r>
    </w:p>
    <w:p w:rsidR="00000000" w:rsidDel="00000000" w:rsidP="00000000" w:rsidRDefault="00000000" w:rsidRPr="00000000" w14:paraId="0000001A">
      <w:pPr>
        <w:rPr>
          <w:rFonts w:ascii="Arial" w:cs="Arial" w:eastAsia="Arial" w:hAnsi="Arial"/>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rPr>
        <w:drawing>
          <wp:inline distB="114300" distT="114300" distL="114300" distR="114300">
            <wp:extent cx="5943600" cy="2082800"/>
            <wp:effectExtent b="0" l="0" r="0" t="0"/>
            <wp:docPr id="31" name="image33.png"/>
            <a:graphic>
              <a:graphicData uri="http://schemas.openxmlformats.org/drawingml/2006/picture">
                <pic:pic>
                  <pic:nvPicPr>
                    <pic:cNvPr id="0" name="image33.png"/>
                    <pic:cNvPicPr preferRelativeResize="0"/>
                  </pic:nvPicPr>
                  <pic:blipFill>
                    <a:blip r:embed="rId19"/>
                    <a:srcRect b="0" l="0" r="0" t="0"/>
                    <a:stretch>
                      <a:fillRect/>
                    </a:stretch>
                  </pic:blipFill>
                  <pic:spPr>
                    <a:xfrm>
                      <a:off x="0" y="0"/>
                      <a:ext cx="5943600" cy="2082800"/>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spacing w:after="200" w:lineRule="auto"/>
        <w:jc w:val="both"/>
        <w:rPr>
          <w:rFonts w:ascii="Arial" w:cs="Arial" w:eastAsia="Arial" w:hAnsi="Arial"/>
          <w:color w:val="1f497d"/>
          <w:sz w:val="20"/>
          <w:szCs w:val="20"/>
        </w:rPr>
      </w:pPr>
      <w:bookmarkStart w:colFirst="0" w:colLast="0" w:name="_17dp8vu" w:id="8"/>
      <w:bookmarkEnd w:id="8"/>
      <w:r w:rsidDel="00000000" w:rsidR="00000000" w:rsidRPr="00000000">
        <w:rPr>
          <w:rFonts w:ascii="Arial" w:cs="Arial" w:eastAsia="Arial" w:hAnsi="Arial"/>
          <w:b w:val="1"/>
          <w:color w:val="1f497d"/>
          <w:sz w:val="20"/>
          <w:szCs w:val="20"/>
          <w:rtl w:val="0"/>
        </w:rPr>
        <w:t xml:space="preserve">Supplementary Figure S5. Fold increase of average citations per paper in collaboration with other prominent scientists during the first 5 years of researchers’ career. </w:t>
      </w:r>
      <w:r w:rsidDel="00000000" w:rsidR="00000000" w:rsidRPr="00000000">
        <w:rPr>
          <w:rFonts w:ascii="Arial" w:cs="Arial" w:eastAsia="Arial" w:hAnsi="Arial"/>
          <w:color w:val="1f497d"/>
          <w:sz w:val="20"/>
          <w:szCs w:val="20"/>
          <w:rtl w:val="0"/>
        </w:rPr>
        <w:t xml:space="preserve">For each field, and for all fields combined, each bar shows the ratio between the number of citations per paper, in which a researcher collaborates with other prominent scientists in their field and the citations per paper for those papers not in collaboration with other prominent scientists. The black line indicates no fold increase. Bars above 1 show increased citations in papers with prominent collaboration, whereas bars below 1 indicate no increase. Note that in all fields except for philosophy of science, there is an increase in the number of average citations per paper. Overall, papers published with other prominent scientists during the first 5 years of their career receive over two times more citations than those papers not in collaboration over that period of time. </w:t>
      </w:r>
    </w:p>
    <w:p w:rsidR="00000000" w:rsidDel="00000000" w:rsidP="00000000" w:rsidRDefault="00000000" w:rsidRPr="00000000" w14:paraId="0000001C">
      <w:pPr>
        <w:spacing w:after="200" w:lineRule="auto"/>
        <w:jc w:val="both"/>
        <w:rPr>
          <w:rFonts w:ascii="Arial" w:cs="Arial" w:eastAsia="Arial" w:hAnsi="Arial"/>
          <w:color w:val="1f497d"/>
          <w:sz w:val="20"/>
          <w:szCs w:val="20"/>
        </w:rPr>
      </w:pPr>
      <w:bookmarkStart w:colFirst="0" w:colLast="0" w:name="_frxcaes5xmbc" w:id="9"/>
      <w:bookmarkEnd w:id="9"/>
      <w:r w:rsidDel="00000000" w:rsidR="00000000" w:rsidRPr="00000000">
        <w:rPr>
          <w:rtl w:val="0"/>
        </w:rPr>
      </w:r>
    </w:p>
    <w:p w:rsidR="00000000" w:rsidDel="00000000" w:rsidP="00000000" w:rsidRDefault="00000000" w:rsidRPr="00000000" w14:paraId="0000001D">
      <w:pPr>
        <w:spacing w:after="200" w:lineRule="auto"/>
        <w:jc w:val="both"/>
        <w:rPr>
          <w:rFonts w:ascii="Arial" w:cs="Arial" w:eastAsia="Arial" w:hAnsi="Arial"/>
          <w:color w:val="1f497d"/>
          <w:sz w:val="20"/>
          <w:szCs w:val="20"/>
        </w:rPr>
      </w:pPr>
      <w:bookmarkStart w:colFirst="0" w:colLast="0" w:name="_uuql2c1xxyr0" w:id="10"/>
      <w:bookmarkEnd w:id="10"/>
      <w:r w:rsidDel="00000000" w:rsidR="00000000" w:rsidRPr="00000000">
        <w:rPr>
          <w:rtl w:val="0"/>
        </w:rPr>
      </w:r>
    </w:p>
    <w:p w:rsidR="00000000" w:rsidDel="00000000" w:rsidP="00000000" w:rsidRDefault="00000000" w:rsidRPr="00000000" w14:paraId="0000001E">
      <w:pPr>
        <w:spacing w:after="200" w:lineRule="auto"/>
        <w:jc w:val="both"/>
        <w:rPr>
          <w:rFonts w:ascii="Arial" w:cs="Arial" w:eastAsia="Arial" w:hAnsi="Arial"/>
          <w:color w:val="1f497d"/>
          <w:sz w:val="20"/>
          <w:szCs w:val="20"/>
        </w:rPr>
      </w:pPr>
      <w:bookmarkStart w:colFirst="0" w:colLast="0" w:name="_wzfvj7c2upth" w:id="11"/>
      <w:bookmarkEnd w:id="11"/>
      <w:r w:rsidDel="00000000" w:rsidR="00000000" w:rsidRPr="00000000">
        <w:rPr>
          <w:rtl w:val="0"/>
        </w:rPr>
      </w:r>
    </w:p>
    <w:p w:rsidR="00000000" w:rsidDel="00000000" w:rsidP="00000000" w:rsidRDefault="00000000" w:rsidRPr="00000000" w14:paraId="0000001F">
      <w:pPr>
        <w:spacing w:after="200" w:lineRule="auto"/>
        <w:jc w:val="both"/>
        <w:rPr>
          <w:rFonts w:ascii="Arial" w:cs="Arial" w:eastAsia="Arial" w:hAnsi="Arial"/>
          <w:b w:val="1"/>
          <w:color w:val="1f497d"/>
          <w:sz w:val="20"/>
          <w:szCs w:val="20"/>
        </w:rPr>
      </w:pPr>
      <w:bookmarkStart w:colFirst="0" w:colLast="0" w:name="_nvtfb2exm6xr" w:id="12"/>
      <w:bookmarkEnd w:id="12"/>
      <w:r w:rsidDel="00000000" w:rsidR="00000000" w:rsidRPr="00000000">
        <w:rPr>
          <w:rtl w:val="0"/>
        </w:rPr>
      </w:r>
    </w:p>
    <w:p w:rsidR="00000000" w:rsidDel="00000000" w:rsidP="00000000" w:rsidRDefault="00000000" w:rsidRPr="00000000" w14:paraId="00000020">
      <w:pPr>
        <w:keepNext w:val="1"/>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b w:val="1"/>
          <w:color w:val="1f497d"/>
          <w:sz w:val="20"/>
          <w:szCs w:val="20"/>
        </w:rPr>
      </w:pPr>
      <w:bookmarkStart w:colFirst="0" w:colLast="0" w:name="_7iaadvoof4pl" w:id="13"/>
      <w:bookmarkEnd w:id="13"/>
      <w:r w:rsidDel="00000000" w:rsidR="00000000" w:rsidRPr="00000000">
        <w:rPr>
          <w:rtl w:val="0"/>
        </w:rPr>
      </w:r>
    </w:p>
    <w:p w:rsidR="00000000" w:rsidDel="00000000" w:rsidP="00000000" w:rsidRDefault="00000000" w:rsidRPr="00000000" w14:paraId="00000021">
      <w:pPr>
        <w:rPr>
          <w:rFonts w:ascii="Arial" w:cs="Arial" w:eastAsia="Arial" w:hAnsi="Arial"/>
        </w:rPr>
      </w:pPr>
      <w:r w:rsidDel="00000000" w:rsidR="00000000" w:rsidRPr="00000000">
        <w:rPr>
          <w:rtl w:val="0"/>
        </w:rPr>
      </w:r>
    </w:p>
    <w:p w:rsidR="00000000" w:rsidDel="00000000" w:rsidP="00000000" w:rsidRDefault="00000000" w:rsidRPr="00000000" w14:paraId="00000022">
      <w:pPr>
        <w:keepNext w:val="1"/>
        <w:ind w:right="-988"/>
        <w:rPr>
          <w:rFonts w:ascii="Arial" w:cs="Arial" w:eastAsia="Arial" w:hAnsi="Arial"/>
          <w:b w:val="1"/>
          <w:color w:val="0070c0"/>
        </w:rPr>
      </w:pPr>
      <w:r w:rsidDel="00000000" w:rsidR="00000000" w:rsidRPr="00000000">
        <w:rPr>
          <w:rFonts w:ascii="Arial" w:cs="Arial" w:eastAsia="Arial" w:hAnsi="Arial"/>
          <w:b w:val="1"/>
          <w:color w:val="0070c0"/>
        </w:rPr>
        <w:drawing>
          <wp:inline distB="0" distT="0" distL="0" distR="0">
            <wp:extent cx="2061096" cy="1491841"/>
            <wp:effectExtent b="0" l="0" r="0" t="0"/>
            <wp:docPr id="36" name="image31.png"/>
            <a:graphic>
              <a:graphicData uri="http://schemas.openxmlformats.org/drawingml/2006/picture">
                <pic:pic>
                  <pic:nvPicPr>
                    <pic:cNvPr id="0" name="image31.png"/>
                    <pic:cNvPicPr preferRelativeResize="0"/>
                  </pic:nvPicPr>
                  <pic:blipFill>
                    <a:blip r:embed="rId20"/>
                    <a:srcRect b="0" l="0" r="0" t="0"/>
                    <a:stretch>
                      <a:fillRect/>
                    </a:stretch>
                  </pic:blipFill>
                  <pic:spPr>
                    <a:xfrm>
                      <a:off x="0" y="0"/>
                      <a:ext cx="2061096" cy="1491841"/>
                    </a:xfrm>
                    <a:prstGeom prst="rect"/>
                    <a:ln/>
                  </pic:spPr>
                </pic:pic>
              </a:graphicData>
            </a:graphic>
          </wp:inline>
        </w:drawing>
      </w:r>
      <w:r w:rsidDel="00000000" w:rsidR="00000000" w:rsidRPr="00000000">
        <w:rPr>
          <w:rFonts w:ascii="Arial" w:cs="Arial" w:eastAsia="Arial" w:hAnsi="Arial"/>
          <w:b w:val="1"/>
          <w:color w:val="0070c0"/>
        </w:rPr>
        <w:drawing>
          <wp:inline distB="0" distT="0" distL="0" distR="0">
            <wp:extent cx="2071688" cy="1506682"/>
            <wp:effectExtent b="0" l="0" r="0" t="0"/>
            <wp:docPr id="38" name="image42.png"/>
            <a:graphic>
              <a:graphicData uri="http://schemas.openxmlformats.org/drawingml/2006/picture">
                <pic:pic>
                  <pic:nvPicPr>
                    <pic:cNvPr id="0" name="image42.png"/>
                    <pic:cNvPicPr preferRelativeResize="0"/>
                  </pic:nvPicPr>
                  <pic:blipFill>
                    <a:blip r:embed="rId21"/>
                    <a:srcRect b="0" l="0" r="0" t="0"/>
                    <a:stretch>
                      <a:fillRect/>
                    </a:stretch>
                  </pic:blipFill>
                  <pic:spPr>
                    <a:xfrm>
                      <a:off x="0" y="0"/>
                      <a:ext cx="2071688" cy="1506682"/>
                    </a:xfrm>
                    <a:prstGeom prst="rect"/>
                    <a:ln/>
                  </pic:spPr>
                </pic:pic>
              </a:graphicData>
            </a:graphic>
          </wp:inline>
        </w:drawing>
      </w:r>
      <w:r w:rsidDel="00000000" w:rsidR="00000000" w:rsidRPr="00000000">
        <w:rPr>
          <w:rFonts w:ascii="Arial" w:cs="Arial" w:eastAsia="Arial" w:hAnsi="Arial"/>
          <w:b w:val="1"/>
          <w:color w:val="0070c0"/>
        </w:rPr>
        <w:drawing>
          <wp:inline distB="0" distT="0" distL="0" distR="0">
            <wp:extent cx="2104145" cy="1518059"/>
            <wp:effectExtent b="0" l="0" r="0" t="0"/>
            <wp:docPr id="19" name="image9.png"/>
            <a:graphic>
              <a:graphicData uri="http://schemas.openxmlformats.org/drawingml/2006/picture">
                <pic:pic>
                  <pic:nvPicPr>
                    <pic:cNvPr id="0" name="image9.png"/>
                    <pic:cNvPicPr preferRelativeResize="0"/>
                  </pic:nvPicPr>
                  <pic:blipFill>
                    <a:blip r:embed="rId22"/>
                    <a:srcRect b="0" l="0" r="0" t="0"/>
                    <a:stretch>
                      <a:fillRect/>
                    </a:stretch>
                  </pic:blipFill>
                  <pic:spPr>
                    <a:xfrm>
                      <a:off x="0" y="0"/>
                      <a:ext cx="2104145" cy="1518059"/>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1"/>
          <w:i w:val="0"/>
          <w:smallCaps w:val="0"/>
          <w:strike w:val="0"/>
          <w:color w:val="1f497d"/>
          <w:sz w:val="20"/>
          <w:szCs w:val="20"/>
          <w:u w:val="none"/>
          <w:shd w:fill="auto" w:val="clear"/>
          <w:vertAlign w:val="baseline"/>
        </w:rPr>
      </w:pPr>
      <w:bookmarkStart w:colFirst="0" w:colLast="0" w:name="_26in1rg" w:id="14"/>
      <w:bookmarkEnd w:id="14"/>
      <w:r w:rsidDel="00000000" w:rsidR="00000000" w:rsidRPr="00000000">
        <w:rPr>
          <w:rFonts w:ascii="Arial" w:cs="Arial" w:eastAsia="Arial" w:hAnsi="Arial"/>
          <w:b w:val="1"/>
          <w:color w:val="1f497d"/>
          <w:sz w:val="20"/>
          <w:szCs w:val="20"/>
          <w:rtl w:val="0"/>
        </w:rPr>
        <w:t xml:space="preserve">Supplementary</w:t>
      </w:r>
      <w:r w:rsidDel="00000000" w:rsidR="00000000" w:rsidRPr="00000000">
        <w:rPr>
          <w:rFonts w:ascii="Arial" w:cs="Arial" w:eastAsia="Arial" w:hAnsi="Arial"/>
          <w:b w:val="1"/>
          <w:i w:val="0"/>
          <w:smallCaps w:val="0"/>
          <w:strike w:val="0"/>
          <w:color w:val="1f497d"/>
          <w:sz w:val="20"/>
          <w:szCs w:val="20"/>
          <w:u w:val="none"/>
          <w:shd w:fill="auto" w:val="clear"/>
          <w:vertAlign w:val="baseline"/>
          <w:rtl w:val="0"/>
        </w:rPr>
        <w:t xml:space="preserve"> Figure S</w:t>
      </w:r>
      <w:r w:rsidDel="00000000" w:rsidR="00000000" w:rsidRPr="00000000">
        <w:rPr>
          <w:rFonts w:ascii="Arial" w:cs="Arial" w:eastAsia="Arial" w:hAnsi="Arial"/>
          <w:b w:val="1"/>
          <w:color w:val="1f497d"/>
          <w:sz w:val="20"/>
          <w:szCs w:val="20"/>
          <w:rtl w:val="0"/>
        </w:rPr>
        <w:t xml:space="preserve">6.</w:t>
      </w:r>
      <w:r w:rsidDel="00000000" w:rsidR="00000000" w:rsidRPr="00000000">
        <w:rPr>
          <w:rFonts w:ascii="Arial" w:cs="Arial" w:eastAsia="Arial" w:hAnsi="Arial"/>
          <w:b w:val="1"/>
          <w:i w:val="0"/>
          <w:smallCaps w:val="0"/>
          <w:strike w:val="0"/>
          <w:color w:val="1f497d"/>
          <w:sz w:val="20"/>
          <w:szCs w:val="20"/>
          <w:u w:val="none"/>
          <w:shd w:fill="auto" w:val="clear"/>
          <w:vertAlign w:val="baseline"/>
          <w:rtl w:val="0"/>
        </w:rPr>
        <w:t xml:space="preserve"> Affiliation at a top 25 university </w:t>
      </w:r>
      <w:r w:rsidDel="00000000" w:rsidR="00000000" w:rsidRPr="00000000">
        <w:rPr>
          <w:rFonts w:ascii="Arial" w:cs="Arial" w:eastAsia="Arial" w:hAnsi="Arial"/>
          <w:b w:val="1"/>
          <w:color w:val="1f497d"/>
          <w:sz w:val="20"/>
          <w:szCs w:val="20"/>
          <w:rtl w:val="0"/>
        </w:rPr>
        <w:t xml:space="preserve">in the first</w:t>
      </w:r>
      <w:r w:rsidDel="00000000" w:rsidR="00000000" w:rsidRPr="00000000">
        <w:rPr>
          <w:rFonts w:ascii="Arial" w:cs="Arial" w:eastAsia="Arial" w:hAnsi="Arial"/>
          <w:b w:val="1"/>
          <w:i w:val="0"/>
          <w:smallCaps w:val="0"/>
          <w:strike w:val="0"/>
          <w:color w:val="1f497d"/>
          <w:sz w:val="20"/>
          <w:szCs w:val="20"/>
          <w:u w:val="none"/>
          <w:shd w:fill="auto" w:val="clear"/>
          <w:vertAlign w:val="baseline"/>
          <w:rtl w:val="0"/>
        </w:rPr>
        <w:t xml:space="preserve"> 5 years among the 100 prominent researchers by their publication and collaboration patterns, across fields. </w:t>
      </w:r>
      <w:r w:rsidDel="00000000" w:rsidR="00000000" w:rsidRPr="00000000">
        <w:rPr>
          <w:rFonts w:ascii="Arial" w:cs="Arial" w:eastAsia="Arial" w:hAnsi="Arial"/>
          <w:i w:val="0"/>
          <w:smallCaps w:val="0"/>
          <w:strike w:val="0"/>
          <w:color w:val="1f497d"/>
          <w:sz w:val="20"/>
          <w:szCs w:val="20"/>
          <w:u w:val="none"/>
          <w:shd w:fill="auto" w:val="clear"/>
          <w:vertAlign w:val="baseline"/>
          <w:rtl w:val="0"/>
        </w:rPr>
        <w:t xml:space="preserve">Confidence intervals are reported at the 95% level</w:t>
      </w:r>
      <w:r w:rsidDel="00000000" w:rsidR="00000000" w:rsidRPr="00000000">
        <w:rPr>
          <w:rFonts w:ascii="Arial" w:cs="Arial" w:eastAsia="Arial" w:hAnsi="Arial"/>
          <w:color w:val="1f497d"/>
          <w:sz w:val="20"/>
          <w:szCs w:val="20"/>
          <w:rtl w:val="0"/>
        </w:rPr>
        <w:t xml:space="preserve">.</w:t>
      </w:r>
      <w:r w:rsidDel="00000000" w:rsidR="00000000" w:rsidRPr="00000000">
        <w:rPr>
          <w:rtl w:val="0"/>
        </w:rPr>
      </w:r>
    </w:p>
    <w:p w:rsidR="00000000" w:rsidDel="00000000" w:rsidP="00000000" w:rsidRDefault="00000000" w:rsidRPr="00000000" w14:paraId="00000024">
      <w:pPr>
        <w:rPr>
          <w:rFonts w:ascii="Arial" w:cs="Arial" w:eastAsia="Arial" w:hAnsi="Arial"/>
          <w:b w:val="1"/>
          <w:color w:val="1f497d"/>
          <w:sz w:val="20"/>
          <w:szCs w:val="20"/>
        </w:rPr>
      </w:pPr>
      <w:r w:rsidDel="00000000" w:rsidR="00000000" w:rsidRPr="00000000">
        <w:rPr>
          <w:rtl w:val="0"/>
        </w:rPr>
      </w:r>
    </w:p>
    <w:p w:rsidR="00000000" w:rsidDel="00000000" w:rsidP="00000000" w:rsidRDefault="00000000" w:rsidRPr="00000000" w14:paraId="00000025">
      <w:pPr>
        <w:rPr>
          <w:rFonts w:ascii="Arial" w:cs="Arial" w:eastAsia="Arial" w:hAnsi="Arial"/>
          <w:b w:val="1"/>
          <w:color w:val="1f497d"/>
          <w:sz w:val="20"/>
          <w:szCs w:val="20"/>
        </w:rPr>
      </w:pPr>
      <w:r w:rsidDel="00000000" w:rsidR="00000000" w:rsidRPr="00000000">
        <w:rPr>
          <w:rtl w:val="0"/>
        </w:rPr>
      </w:r>
    </w:p>
    <w:p w:rsidR="00000000" w:rsidDel="00000000" w:rsidP="00000000" w:rsidRDefault="00000000" w:rsidRPr="00000000" w14:paraId="00000026">
      <w:pPr>
        <w:keepNext w:val="1"/>
        <w:rPr>
          <w:rFonts w:ascii="Arial" w:cs="Arial" w:eastAsia="Arial" w:hAnsi="Arial"/>
          <w:b w:val="1"/>
          <w:color w:val="0070c0"/>
        </w:rPr>
      </w:pPr>
      <w:r w:rsidDel="00000000" w:rsidR="00000000" w:rsidRPr="00000000">
        <w:rPr>
          <w:rFonts w:ascii="Arial" w:cs="Arial" w:eastAsia="Arial" w:hAnsi="Arial"/>
          <w:b w:val="1"/>
          <w:color w:val="0070c0"/>
        </w:rPr>
        <w:drawing>
          <wp:inline distB="0" distT="0" distL="0" distR="0">
            <wp:extent cx="2743200" cy="1997393"/>
            <wp:effectExtent b="0" l="0" r="0" t="0"/>
            <wp:docPr id="26" name="image32.png"/>
            <a:graphic>
              <a:graphicData uri="http://schemas.openxmlformats.org/drawingml/2006/picture">
                <pic:pic>
                  <pic:nvPicPr>
                    <pic:cNvPr id="0" name="image32.png"/>
                    <pic:cNvPicPr preferRelativeResize="0"/>
                  </pic:nvPicPr>
                  <pic:blipFill>
                    <a:blip r:embed="rId23"/>
                    <a:srcRect b="0" l="0" r="0" t="0"/>
                    <a:stretch>
                      <a:fillRect/>
                    </a:stretch>
                  </pic:blipFill>
                  <pic:spPr>
                    <a:xfrm>
                      <a:off x="0" y="0"/>
                      <a:ext cx="2743200" cy="1997393"/>
                    </a:xfrm>
                    <a:prstGeom prst="rect"/>
                    <a:ln/>
                  </pic:spPr>
                </pic:pic>
              </a:graphicData>
            </a:graphic>
          </wp:inline>
        </w:drawing>
      </w:r>
      <w:r w:rsidDel="00000000" w:rsidR="00000000" w:rsidRPr="00000000">
        <w:rPr>
          <w:rFonts w:ascii="Arial" w:cs="Arial" w:eastAsia="Arial" w:hAnsi="Arial"/>
          <w:b w:val="1"/>
          <w:color w:val="0070c0"/>
        </w:rPr>
        <w:drawing>
          <wp:inline distB="0" distT="0" distL="0" distR="0">
            <wp:extent cx="2743200" cy="1999716"/>
            <wp:effectExtent b="0" l="0" r="0" t="0"/>
            <wp:docPr id="47" name="image40.png"/>
            <a:graphic>
              <a:graphicData uri="http://schemas.openxmlformats.org/drawingml/2006/picture">
                <pic:pic>
                  <pic:nvPicPr>
                    <pic:cNvPr id="0" name="image40.png"/>
                    <pic:cNvPicPr preferRelativeResize="0"/>
                  </pic:nvPicPr>
                  <pic:blipFill>
                    <a:blip r:embed="rId24"/>
                    <a:srcRect b="0" l="0" r="0" t="0"/>
                    <a:stretch>
                      <a:fillRect/>
                    </a:stretch>
                  </pic:blipFill>
                  <pic:spPr>
                    <a:xfrm>
                      <a:off x="0" y="0"/>
                      <a:ext cx="2743200" cy="1999716"/>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i w:val="0"/>
          <w:smallCaps w:val="0"/>
          <w:strike w:val="0"/>
          <w:color w:val="1f497d"/>
          <w:sz w:val="20"/>
          <w:szCs w:val="20"/>
          <w:u w:val="none"/>
          <w:shd w:fill="auto" w:val="clear"/>
          <w:vertAlign w:val="baseline"/>
        </w:rPr>
      </w:pPr>
      <w:bookmarkStart w:colFirst="0" w:colLast="0" w:name="_lnxbz9" w:id="15"/>
      <w:bookmarkEnd w:id="15"/>
      <w:r w:rsidDel="00000000" w:rsidR="00000000" w:rsidRPr="00000000">
        <w:rPr>
          <w:rFonts w:ascii="Arial" w:cs="Arial" w:eastAsia="Arial" w:hAnsi="Arial"/>
          <w:b w:val="1"/>
          <w:color w:val="1f497d"/>
          <w:sz w:val="20"/>
          <w:szCs w:val="20"/>
          <w:rtl w:val="0"/>
        </w:rPr>
        <w:t xml:space="preserve">Supplementary</w:t>
      </w:r>
      <w:r w:rsidDel="00000000" w:rsidR="00000000" w:rsidRPr="00000000">
        <w:rPr>
          <w:rFonts w:ascii="Arial" w:cs="Arial" w:eastAsia="Arial" w:hAnsi="Arial"/>
          <w:b w:val="1"/>
          <w:i w:val="0"/>
          <w:smallCaps w:val="0"/>
          <w:strike w:val="0"/>
          <w:color w:val="1f497d"/>
          <w:sz w:val="20"/>
          <w:szCs w:val="20"/>
          <w:u w:val="none"/>
          <w:shd w:fill="auto" w:val="clear"/>
          <w:vertAlign w:val="baseline"/>
          <w:rtl w:val="0"/>
        </w:rPr>
        <w:t xml:space="preserve"> Figure S</w:t>
      </w:r>
      <w:r w:rsidDel="00000000" w:rsidR="00000000" w:rsidRPr="00000000">
        <w:rPr>
          <w:rFonts w:ascii="Arial" w:cs="Arial" w:eastAsia="Arial" w:hAnsi="Arial"/>
          <w:b w:val="1"/>
          <w:color w:val="1f497d"/>
          <w:sz w:val="20"/>
          <w:szCs w:val="20"/>
          <w:rtl w:val="0"/>
        </w:rPr>
        <w:t xml:space="preserve">7</w:t>
      </w:r>
      <w:r w:rsidDel="00000000" w:rsidR="00000000" w:rsidRPr="00000000">
        <w:rPr>
          <w:rFonts w:ascii="Arial" w:cs="Arial" w:eastAsia="Arial" w:hAnsi="Arial"/>
          <w:b w:val="1"/>
          <w:i w:val="0"/>
          <w:smallCaps w:val="0"/>
          <w:strike w:val="0"/>
          <w:color w:val="1f497d"/>
          <w:sz w:val="20"/>
          <w:szCs w:val="20"/>
          <w:u w:val="none"/>
          <w:shd w:fill="auto" w:val="clear"/>
          <w:vertAlign w:val="baseline"/>
          <w:rtl w:val="0"/>
        </w:rPr>
        <w:t xml:space="preserve">. Changes in the 100 prominent researchers’ h-index at 5, 10, 15 and 20 years since their first publication, across 8 fields.</w:t>
      </w:r>
      <w:r w:rsidDel="00000000" w:rsidR="00000000" w:rsidRPr="00000000">
        <w:rPr>
          <w:rFonts w:ascii="Arial" w:cs="Arial" w:eastAsia="Arial" w:hAnsi="Arial"/>
          <w:i w:val="0"/>
          <w:smallCaps w:val="0"/>
          <w:strike w:val="0"/>
          <w:color w:val="1f497d"/>
          <w:sz w:val="20"/>
          <w:szCs w:val="20"/>
          <w:u w:val="none"/>
          <w:shd w:fill="auto" w:val="clear"/>
          <w:vertAlign w:val="baseline"/>
          <w:rtl w:val="0"/>
        </w:rPr>
        <w:t xml:space="preserve"> A. </w:t>
      </w:r>
      <w:r w:rsidDel="00000000" w:rsidR="00000000" w:rsidRPr="00000000">
        <w:rPr>
          <w:rFonts w:ascii="Arial" w:cs="Arial" w:eastAsia="Arial" w:hAnsi="Arial"/>
          <w:color w:val="1f497d"/>
          <w:sz w:val="20"/>
          <w:szCs w:val="20"/>
          <w:rtl w:val="0"/>
        </w:rPr>
        <w:t xml:space="preserve">M</w:t>
      </w:r>
      <w:r w:rsidDel="00000000" w:rsidR="00000000" w:rsidRPr="00000000">
        <w:rPr>
          <w:rFonts w:ascii="Arial" w:cs="Arial" w:eastAsia="Arial" w:hAnsi="Arial"/>
          <w:i w:val="0"/>
          <w:smallCaps w:val="0"/>
          <w:strike w:val="0"/>
          <w:color w:val="1f497d"/>
          <w:sz w:val="20"/>
          <w:szCs w:val="20"/>
          <w:u w:val="none"/>
          <w:shd w:fill="auto" w:val="clear"/>
          <w:vertAlign w:val="baseline"/>
          <w:rtl w:val="0"/>
        </w:rPr>
        <w:t xml:space="preserve">edian h-index. B. </w:t>
      </w:r>
      <w:r w:rsidDel="00000000" w:rsidR="00000000" w:rsidRPr="00000000">
        <w:rPr>
          <w:rFonts w:ascii="Arial" w:cs="Arial" w:eastAsia="Arial" w:hAnsi="Arial"/>
          <w:color w:val="1f497d"/>
          <w:sz w:val="20"/>
          <w:szCs w:val="20"/>
          <w:rtl w:val="0"/>
        </w:rPr>
        <w:t xml:space="preserve">M</w:t>
      </w:r>
      <w:r w:rsidDel="00000000" w:rsidR="00000000" w:rsidRPr="00000000">
        <w:rPr>
          <w:rFonts w:ascii="Arial" w:cs="Arial" w:eastAsia="Arial" w:hAnsi="Arial"/>
          <w:i w:val="0"/>
          <w:smallCaps w:val="0"/>
          <w:strike w:val="0"/>
          <w:color w:val="1f497d"/>
          <w:sz w:val="20"/>
          <w:szCs w:val="20"/>
          <w:u w:val="none"/>
          <w:shd w:fill="auto" w:val="clear"/>
          <w:vertAlign w:val="baseline"/>
          <w:rtl w:val="0"/>
        </w:rPr>
        <w:t xml:space="preserve">ean h-index.</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color w:val="1f497d"/>
          <w:sz w:val="20"/>
          <w:szCs w:val="20"/>
        </w:rPr>
      </w:pPr>
      <w:bookmarkStart w:colFirst="0" w:colLast="0" w:name="_hrptgrejpy7v" w:id="16"/>
      <w:bookmarkEnd w:id="16"/>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color w:val="1f497d"/>
          <w:sz w:val="20"/>
          <w:szCs w:val="20"/>
        </w:rPr>
      </w:pPr>
      <w:bookmarkStart w:colFirst="0" w:colLast="0" w:name="_rruoe71tbso9" w:id="17"/>
      <w:bookmarkEnd w:id="17"/>
      <w:r w:rsidDel="00000000" w:rsidR="00000000" w:rsidRPr="00000000">
        <w:rPr>
          <w:rFonts w:ascii="Arial" w:cs="Arial" w:eastAsia="Arial" w:hAnsi="Arial"/>
          <w:color w:val="1f497d"/>
          <w:sz w:val="20"/>
          <w:szCs w:val="20"/>
        </w:rPr>
        <w:drawing>
          <wp:inline distB="114300" distT="114300" distL="114300" distR="114300">
            <wp:extent cx="5023542" cy="7358063"/>
            <wp:effectExtent b="0" l="0" r="0" t="0"/>
            <wp:docPr id="27" name="image38.png"/>
            <a:graphic>
              <a:graphicData uri="http://schemas.openxmlformats.org/drawingml/2006/picture">
                <pic:pic>
                  <pic:nvPicPr>
                    <pic:cNvPr id="0" name="image38.png"/>
                    <pic:cNvPicPr preferRelativeResize="0"/>
                  </pic:nvPicPr>
                  <pic:blipFill>
                    <a:blip r:embed="rId25"/>
                    <a:srcRect b="0" l="0" r="0" t="0"/>
                    <a:stretch>
                      <a:fillRect/>
                    </a:stretch>
                  </pic:blipFill>
                  <pic:spPr>
                    <a:xfrm>
                      <a:off x="0" y="0"/>
                      <a:ext cx="5023542" cy="7358063"/>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rPr>
          <w:rFonts w:ascii="Arial" w:cs="Arial" w:eastAsia="Arial" w:hAnsi="Arial"/>
          <w:b w:val="1"/>
          <w:color w:val="1f497d"/>
          <w:sz w:val="20"/>
          <w:szCs w:val="20"/>
        </w:rPr>
      </w:pPr>
      <w:r w:rsidDel="00000000" w:rsidR="00000000" w:rsidRPr="00000000">
        <w:rPr>
          <w:rFonts w:ascii="Arial" w:cs="Arial" w:eastAsia="Arial" w:hAnsi="Arial"/>
          <w:b w:val="1"/>
          <w:color w:val="1f497d"/>
          <w:sz w:val="20"/>
          <w:szCs w:val="20"/>
          <w:rtl w:val="0"/>
        </w:rPr>
        <w:t xml:space="preserve">Supplementary Figure S8. Distribution of h-index and received citations across fields and researchers’ career.</w:t>
      </w:r>
      <w:r w:rsidDel="00000000" w:rsidR="00000000" w:rsidRPr="00000000">
        <w:rPr>
          <w:rFonts w:ascii="Arial" w:cs="Arial" w:eastAsia="Arial" w:hAnsi="Arial"/>
          <w:color w:val="1f497d"/>
          <w:sz w:val="20"/>
          <w:szCs w:val="20"/>
          <w:rtl w:val="0"/>
        </w:rPr>
        <w:t xml:space="preserve"> H-index and number of citations distribution (logarithmic scale) at 5, 10, 15 and 20 years since the first publication.</w:t>
      </w:r>
      <w:r w:rsidDel="00000000" w:rsidR="00000000" w:rsidRPr="00000000">
        <w:rPr>
          <w:rtl w:val="0"/>
        </w:rPr>
      </w:r>
    </w:p>
    <w:p w:rsidR="00000000" w:rsidDel="00000000" w:rsidP="00000000" w:rsidRDefault="00000000" w:rsidRPr="00000000" w14:paraId="0000002B">
      <w:pPr>
        <w:ind w:right="-705"/>
        <w:jc w:val="center"/>
        <w:rPr>
          <w:rFonts w:ascii="Arial" w:cs="Arial" w:eastAsia="Arial" w:hAnsi="Arial"/>
          <w:b w:val="1"/>
          <w:color w:val="1f497d"/>
          <w:sz w:val="20"/>
          <w:szCs w:val="20"/>
        </w:rPr>
      </w:pPr>
      <w:bookmarkStart w:colFirst="0" w:colLast="0" w:name="_52ihf88mt4u1" w:id="18"/>
      <w:bookmarkEnd w:id="18"/>
      <w:r w:rsidDel="00000000" w:rsidR="00000000" w:rsidRPr="00000000">
        <w:rPr>
          <w:rFonts w:ascii="Arial" w:cs="Arial" w:eastAsia="Arial" w:hAnsi="Arial"/>
        </w:rPr>
        <w:drawing>
          <wp:inline distB="114300" distT="114300" distL="114300" distR="114300">
            <wp:extent cx="3238311" cy="3548063"/>
            <wp:effectExtent b="0" l="0" r="0" t="0"/>
            <wp:docPr id="3" name="image8.png"/>
            <a:graphic>
              <a:graphicData uri="http://schemas.openxmlformats.org/drawingml/2006/picture">
                <pic:pic>
                  <pic:nvPicPr>
                    <pic:cNvPr id="0" name="image8.png"/>
                    <pic:cNvPicPr preferRelativeResize="0"/>
                  </pic:nvPicPr>
                  <pic:blipFill>
                    <a:blip r:embed="rId26"/>
                    <a:srcRect b="0" l="0" r="0" t="0"/>
                    <a:stretch>
                      <a:fillRect/>
                    </a:stretch>
                  </pic:blipFill>
                  <pic:spPr>
                    <a:xfrm>
                      <a:off x="0" y="0"/>
                      <a:ext cx="3238311" cy="3548063"/>
                    </a:xfrm>
                    <a:prstGeom prst="rect"/>
                    <a:ln/>
                  </pic:spPr>
                </pic:pic>
              </a:graphicData>
            </a:graphic>
          </wp:inline>
        </w:drawing>
      </w:r>
      <w:r w:rsidDel="00000000" w:rsidR="00000000" w:rsidRPr="00000000">
        <w:rPr>
          <w:rFonts w:ascii="Arial" w:cs="Arial" w:eastAsia="Arial" w:hAnsi="Arial"/>
        </w:rPr>
        <w:drawing>
          <wp:inline distB="114300" distT="114300" distL="114300" distR="114300">
            <wp:extent cx="3252788" cy="3578998"/>
            <wp:effectExtent b="0" l="0" r="0" t="0"/>
            <wp:docPr id="17" name="image14.png"/>
            <a:graphic>
              <a:graphicData uri="http://schemas.openxmlformats.org/drawingml/2006/picture">
                <pic:pic>
                  <pic:nvPicPr>
                    <pic:cNvPr id="0" name="image14.png"/>
                    <pic:cNvPicPr preferRelativeResize="0"/>
                  </pic:nvPicPr>
                  <pic:blipFill>
                    <a:blip r:embed="rId27"/>
                    <a:srcRect b="0" l="0" r="0" t="0"/>
                    <a:stretch>
                      <a:fillRect/>
                    </a:stretch>
                  </pic:blipFill>
                  <pic:spPr>
                    <a:xfrm>
                      <a:off x="0" y="0"/>
                      <a:ext cx="3252788" cy="3578998"/>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color w:val="1f497d"/>
          <w:sz w:val="20"/>
          <w:szCs w:val="20"/>
        </w:rPr>
      </w:pPr>
      <w:bookmarkStart w:colFirst="0" w:colLast="0" w:name="_4bpd4ia5ocgp" w:id="19"/>
      <w:bookmarkEnd w:id="19"/>
      <w:r w:rsidDel="00000000" w:rsidR="00000000" w:rsidRPr="00000000">
        <w:rPr>
          <w:rFonts w:ascii="Arial" w:cs="Arial" w:eastAsia="Arial" w:hAnsi="Arial"/>
          <w:b w:val="1"/>
          <w:color w:val="1f497d"/>
          <w:sz w:val="20"/>
          <w:szCs w:val="20"/>
          <w:rtl w:val="0"/>
        </w:rPr>
        <w:t xml:space="preserve">Supplementary</w:t>
      </w:r>
      <w:r w:rsidDel="00000000" w:rsidR="00000000" w:rsidRPr="00000000">
        <w:rPr>
          <w:rFonts w:ascii="Arial" w:cs="Arial" w:eastAsia="Arial" w:hAnsi="Arial"/>
          <w:b w:val="1"/>
          <w:i w:val="0"/>
          <w:smallCaps w:val="0"/>
          <w:strike w:val="0"/>
          <w:color w:val="1f497d"/>
          <w:sz w:val="20"/>
          <w:szCs w:val="20"/>
          <w:u w:val="none"/>
          <w:shd w:fill="auto" w:val="clear"/>
          <w:vertAlign w:val="baseline"/>
          <w:rtl w:val="0"/>
        </w:rPr>
        <w:t xml:space="preserve"> Figure </w:t>
      </w:r>
      <w:r w:rsidDel="00000000" w:rsidR="00000000" w:rsidRPr="00000000">
        <w:rPr>
          <w:rFonts w:ascii="Arial" w:cs="Arial" w:eastAsia="Arial" w:hAnsi="Arial"/>
          <w:b w:val="1"/>
          <w:color w:val="1f497d"/>
          <w:sz w:val="20"/>
          <w:szCs w:val="20"/>
          <w:rtl w:val="0"/>
        </w:rPr>
        <w:t xml:space="preserve">S9</w:t>
      </w:r>
      <w:r w:rsidDel="00000000" w:rsidR="00000000" w:rsidRPr="00000000">
        <w:rPr>
          <w:rFonts w:ascii="Arial" w:cs="Arial" w:eastAsia="Arial" w:hAnsi="Arial"/>
          <w:b w:val="1"/>
          <w:i w:val="0"/>
          <w:smallCaps w:val="0"/>
          <w:strike w:val="0"/>
          <w:color w:val="1f497d"/>
          <w:sz w:val="20"/>
          <w:szCs w:val="20"/>
          <w:u w:val="none"/>
          <w:shd w:fill="auto" w:val="clear"/>
          <w:vertAlign w:val="baseline"/>
          <w:rtl w:val="0"/>
        </w:rPr>
        <w:t xml:space="preserve">. </w:t>
      </w:r>
      <w:r w:rsidDel="00000000" w:rsidR="00000000" w:rsidRPr="00000000">
        <w:rPr>
          <w:rFonts w:ascii="Arial" w:cs="Arial" w:eastAsia="Arial" w:hAnsi="Arial"/>
          <w:b w:val="1"/>
          <w:color w:val="1f497d"/>
          <w:sz w:val="20"/>
          <w:szCs w:val="20"/>
          <w:rtl w:val="0"/>
        </w:rPr>
        <w:t xml:space="preserve">Evolution of h-index quartiles across researchers’ career.</w:t>
      </w:r>
      <w:r w:rsidDel="00000000" w:rsidR="00000000" w:rsidRPr="00000000">
        <w:rPr>
          <w:rFonts w:ascii="Arial" w:cs="Arial" w:eastAsia="Arial" w:hAnsi="Arial"/>
          <w:i w:val="0"/>
          <w:smallCaps w:val="0"/>
          <w:strike w:val="0"/>
          <w:color w:val="1f497d"/>
          <w:sz w:val="20"/>
          <w:szCs w:val="20"/>
          <w:u w:val="none"/>
          <w:shd w:fill="auto" w:val="clear"/>
          <w:vertAlign w:val="baseline"/>
          <w:rtl w:val="0"/>
        </w:rPr>
        <w:t xml:space="preserve"> For each field, we show the</w:t>
      </w:r>
      <w:r w:rsidDel="00000000" w:rsidR="00000000" w:rsidRPr="00000000">
        <w:rPr>
          <w:rFonts w:ascii="Arial" w:cs="Arial" w:eastAsia="Arial" w:hAnsi="Arial"/>
          <w:color w:val="1f497d"/>
          <w:sz w:val="20"/>
          <w:szCs w:val="20"/>
          <w:rtl w:val="0"/>
        </w:rPr>
        <w:t xml:space="preserve"> transition matrices from h</w:t>
      </w:r>
      <w:r w:rsidDel="00000000" w:rsidR="00000000" w:rsidRPr="00000000">
        <w:rPr>
          <w:rFonts w:ascii="Arial" w:cs="Arial" w:eastAsia="Arial" w:hAnsi="Arial"/>
          <w:i w:val="0"/>
          <w:smallCaps w:val="0"/>
          <w:strike w:val="0"/>
          <w:color w:val="1f497d"/>
          <w:sz w:val="20"/>
          <w:szCs w:val="20"/>
          <w:u w:val="none"/>
          <w:shd w:fill="auto" w:val="clear"/>
          <w:vertAlign w:val="baseline"/>
          <w:rtl w:val="0"/>
        </w:rPr>
        <w:t xml:space="preserve">-index quartile at five years to h-index quartiles at 10, 15 and 20 years</w:t>
      </w:r>
      <w:r w:rsidDel="00000000" w:rsidR="00000000" w:rsidRPr="00000000">
        <w:rPr>
          <w:rFonts w:ascii="Arial" w:cs="Arial" w:eastAsia="Arial" w:hAnsi="Arial"/>
          <w:color w:val="1f497d"/>
          <w:sz w:val="20"/>
          <w:szCs w:val="20"/>
          <w:rtl w:val="0"/>
        </w:rPr>
        <w:t xml:space="preserve"> since the first publication. Each element (i,j) of a transition matrix shows the probability that a researcher who was in quartile Qi at 5 years is in quartile Qj at 10, 15 and 20 years since the first publication. Each matrix element is colour coded according to the colour bar on the right. </w:t>
      </w:r>
    </w:p>
    <w:p w:rsidR="00000000" w:rsidDel="00000000" w:rsidP="00000000" w:rsidRDefault="00000000" w:rsidRPr="00000000" w14:paraId="0000002D">
      <w:pPr>
        <w:spacing w:after="200" w:lineRule="auto"/>
        <w:jc w:val="center"/>
        <w:rPr>
          <w:rFonts w:ascii="Arial" w:cs="Arial" w:eastAsia="Arial" w:hAnsi="Arial"/>
          <w:b w:val="1"/>
          <w:color w:val="1f497d"/>
          <w:sz w:val="20"/>
          <w:szCs w:val="20"/>
        </w:rPr>
      </w:pPr>
      <w:bookmarkStart w:colFirst="0" w:colLast="0" w:name="_2zrjhe2hzqv4" w:id="20"/>
      <w:bookmarkEnd w:id="20"/>
      <w:r w:rsidDel="00000000" w:rsidR="00000000" w:rsidRPr="00000000">
        <w:rPr>
          <w:rFonts w:ascii="Arial" w:cs="Arial" w:eastAsia="Arial" w:hAnsi="Arial"/>
          <w:color w:val="1f497d"/>
          <w:sz w:val="20"/>
          <w:szCs w:val="20"/>
        </w:rPr>
        <w:drawing>
          <wp:inline distB="114300" distT="114300" distL="114300" distR="114300">
            <wp:extent cx="3262313" cy="3578228"/>
            <wp:effectExtent b="0" l="0" r="0" t="0"/>
            <wp:docPr id="23" name="image21.png"/>
            <a:graphic>
              <a:graphicData uri="http://schemas.openxmlformats.org/drawingml/2006/picture">
                <pic:pic>
                  <pic:nvPicPr>
                    <pic:cNvPr id="0" name="image21.png"/>
                    <pic:cNvPicPr preferRelativeResize="0"/>
                  </pic:nvPicPr>
                  <pic:blipFill>
                    <a:blip r:embed="rId28"/>
                    <a:srcRect b="0" l="0" r="0" t="0"/>
                    <a:stretch>
                      <a:fillRect/>
                    </a:stretch>
                  </pic:blipFill>
                  <pic:spPr>
                    <a:xfrm>
                      <a:off x="0" y="0"/>
                      <a:ext cx="3262313" cy="3578228"/>
                    </a:xfrm>
                    <a:prstGeom prst="rect"/>
                    <a:ln/>
                  </pic:spPr>
                </pic:pic>
              </a:graphicData>
            </a:graphic>
          </wp:inline>
        </w:drawing>
      </w:r>
      <w:r w:rsidDel="00000000" w:rsidR="00000000" w:rsidRPr="00000000">
        <w:rPr>
          <w:rFonts w:ascii="Arial" w:cs="Arial" w:eastAsia="Arial" w:hAnsi="Arial"/>
          <w:color w:val="1f497d"/>
          <w:sz w:val="20"/>
          <w:szCs w:val="20"/>
        </w:rPr>
        <w:drawing>
          <wp:inline distB="114300" distT="114300" distL="114300" distR="114300">
            <wp:extent cx="3219450" cy="3532778"/>
            <wp:effectExtent b="0" l="0" r="0" t="0"/>
            <wp:docPr id="4" name="image11.png"/>
            <a:graphic>
              <a:graphicData uri="http://schemas.openxmlformats.org/drawingml/2006/picture">
                <pic:pic>
                  <pic:nvPicPr>
                    <pic:cNvPr id="0" name="image11.png"/>
                    <pic:cNvPicPr preferRelativeResize="0"/>
                  </pic:nvPicPr>
                  <pic:blipFill>
                    <a:blip r:embed="rId29"/>
                    <a:srcRect b="0" l="0" r="0" t="0"/>
                    <a:stretch>
                      <a:fillRect/>
                    </a:stretch>
                  </pic:blipFill>
                  <pic:spPr>
                    <a:xfrm>
                      <a:off x="0" y="0"/>
                      <a:ext cx="3219450" cy="3532778"/>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spacing w:after="200" w:lineRule="auto"/>
        <w:jc w:val="both"/>
        <w:rPr>
          <w:rFonts w:ascii="Arial" w:cs="Arial" w:eastAsia="Arial" w:hAnsi="Arial"/>
          <w:color w:val="1f497d"/>
          <w:sz w:val="20"/>
          <w:szCs w:val="20"/>
        </w:rPr>
      </w:pPr>
      <w:bookmarkStart w:colFirst="0" w:colLast="0" w:name="_2zrjhe2hzqv4" w:id="20"/>
      <w:bookmarkEnd w:id="20"/>
      <w:r w:rsidDel="00000000" w:rsidR="00000000" w:rsidRPr="00000000">
        <w:rPr>
          <w:rFonts w:ascii="Arial" w:cs="Arial" w:eastAsia="Arial" w:hAnsi="Arial"/>
          <w:b w:val="1"/>
          <w:color w:val="1f497d"/>
          <w:sz w:val="20"/>
          <w:szCs w:val="20"/>
          <w:rtl w:val="0"/>
        </w:rPr>
        <w:t xml:space="preserve">Supplementary Figure S10. Evolution of citation quartiles across researchers’ career. </w:t>
      </w:r>
      <w:r w:rsidDel="00000000" w:rsidR="00000000" w:rsidRPr="00000000">
        <w:rPr>
          <w:rFonts w:ascii="Arial" w:cs="Arial" w:eastAsia="Arial" w:hAnsi="Arial"/>
          <w:color w:val="1f497d"/>
          <w:sz w:val="20"/>
          <w:szCs w:val="20"/>
          <w:rtl w:val="0"/>
        </w:rPr>
        <w:t xml:space="preserve"> We show the transition matrices from h-index quartile at five years to h-index quartiles at 10, 15 and 20 years since the first publication. Each element (i,j) of a transition matrix shows the probability that a researcher who was in quartile Qi at 5 years is in quartile Qj at 10, 15 and 20 years after the first publication. Each matrix element is colour coded according to the colour bar on the right.</w:t>
      </w:r>
    </w:p>
    <w:p w:rsidR="00000000" w:rsidDel="00000000" w:rsidP="00000000" w:rsidRDefault="00000000" w:rsidRPr="00000000" w14:paraId="0000002F">
      <w:pPr>
        <w:spacing w:after="200" w:lineRule="auto"/>
        <w:jc w:val="both"/>
        <w:rPr>
          <w:rFonts w:ascii="Arial" w:cs="Arial" w:eastAsia="Arial" w:hAnsi="Arial"/>
          <w:color w:val="1f497d"/>
          <w:sz w:val="20"/>
          <w:szCs w:val="20"/>
        </w:rPr>
      </w:pPr>
      <w:bookmarkStart w:colFirst="0" w:colLast="0" w:name="_lpv6q4eukgug" w:id="21"/>
      <w:bookmarkEnd w:id="21"/>
      <w:r w:rsidDel="00000000" w:rsidR="00000000" w:rsidRPr="00000000">
        <w:rPr>
          <w:rtl w:val="0"/>
        </w:rPr>
      </w:r>
    </w:p>
    <w:p w:rsidR="00000000" w:rsidDel="00000000" w:rsidP="00000000" w:rsidRDefault="00000000" w:rsidRPr="00000000" w14:paraId="00000030">
      <w:pPr>
        <w:spacing w:after="200" w:lineRule="auto"/>
        <w:jc w:val="both"/>
        <w:rPr>
          <w:rFonts w:ascii="Arial" w:cs="Arial" w:eastAsia="Arial" w:hAnsi="Arial"/>
          <w:color w:val="1f497d"/>
          <w:sz w:val="20"/>
          <w:szCs w:val="20"/>
        </w:rPr>
      </w:pPr>
      <w:bookmarkStart w:colFirst="0" w:colLast="0" w:name="_y0m1cq8tzk0o" w:id="22"/>
      <w:bookmarkEnd w:id="22"/>
      <w:r w:rsidDel="00000000" w:rsidR="00000000" w:rsidRPr="00000000">
        <w:rPr>
          <w:rtl w:val="0"/>
        </w:rPr>
      </w:r>
    </w:p>
    <w:p w:rsidR="00000000" w:rsidDel="00000000" w:rsidP="00000000" w:rsidRDefault="00000000" w:rsidRPr="00000000" w14:paraId="00000031">
      <w:pPr>
        <w:rPr>
          <w:rFonts w:ascii="Arial" w:cs="Arial" w:eastAsia="Arial" w:hAnsi="Arial"/>
          <w:color w:val="1f497d"/>
          <w:sz w:val="20"/>
          <w:szCs w:val="20"/>
        </w:rPr>
      </w:pPr>
      <w:r w:rsidDel="00000000" w:rsidR="00000000" w:rsidRPr="00000000">
        <w:rPr>
          <w:rFonts w:ascii="Arial" w:cs="Arial" w:eastAsia="Arial" w:hAnsi="Arial"/>
          <w:color w:val="1f497d"/>
          <w:sz w:val="20"/>
          <w:szCs w:val="20"/>
        </w:rPr>
        <w:drawing>
          <wp:inline distB="114300" distT="114300" distL="114300" distR="114300">
            <wp:extent cx="5854700" cy="2749082"/>
            <wp:effectExtent b="0" l="0" r="0" t="0"/>
            <wp:docPr id="33" name="image30.png"/>
            <a:graphic>
              <a:graphicData uri="http://schemas.openxmlformats.org/drawingml/2006/picture">
                <pic:pic>
                  <pic:nvPicPr>
                    <pic:cNvPr id="0" name="image30.png"/>
                    <pic:cNvPicPr preferRelativeResize="0"/>
                  </pic:nvPicPr>
                  <pic:blipFill>
                    <a:blip r:embed="rId30"/>
                    <a:srcRect b="0" l="0" r="0" t="0"/>
                    <a:stretch>
                      <a:fillRect/>
                    </a:stretch>
                  </pic:blipFill>
                  <pic:spPr>
                    <a:xfrm>
                      <a:off x="0" y="0"/>
                      <a:ext cx="5854700" cy="2749082"/>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spacing w:after="200" w:lineRule="auto"/>
        <w:jc w:val="both"/>
        <w:rPr>
          <w:rFonts w:ascii="Arial" w:cs="Arial" w:eastAsia="Arial" w:hAnsi="Arial"/>
          <w:color w:val="1f497d"/>
          <w:sz w:val="20"/>
          <w:szCs w:val="20"/>
        </w:rPr>
      </w:pPr>
      <w:bookmarkStart w:colFirst="0" w:colLast="0" w:name="_35nkun2" w:id="23"/>
      <w:bookmarkEnd w:id="23"/>
      <w:r w:rsidDel="00000000" w:rsidR="00000000" w:rsidRPr="00000000">
        <w:rPr>
          <w:rFonts w:ascii="Arial" w:cs="Arial" w:eastAsia="Arial" w:hAnsi="Arial"/>
          <w:b w:val="1"/>
          <w:color w:val="1f497d"/>
          <w:sz w:val="20"/>
          <w:szCs w:val="20"/>
          <w:rtl w:val="0"/>
        </w:rPr>
        <w:t xml:space="preserve">Supplementary Figure S11. Confusion matrices for predicting h-index and citation quartile with model 2.</w:t>
      </w:r>
      <w:r w:rsidDel="00000000" w:rsidR="00000000" w:rsidRPr="00000000">
        <w:rPr>
          <w:rFonts w:ascii="Arial" w:cs="Arial" w:eastAsia="Arial" w:hAnsi="Arial"/>
          <w:color w:val="1f497d"/>
          <w:sz w:val="20"/>
          <w:szCs w:val="20"/>
          <w:rtl w:val="0"/>
        </w:rPr>
        <w:t xml:space="preserve"> (</w:t>
      </w:r>
      <w:r w:rsidDel="00000000" w:rsidR="00000000" w:rsidRPr="00000000">
        <w:rPr>
          <w:rFonts w:ascii="Arial" w:cs="Arial" w:eastAsia="Arial" w:hAnsi="Arial"/>
          <w:b w:val="1"/>
          <w:color w:val="1f497d"/>
          <w:sz w:val="20"/>
          <w:szCs w:val="20"/>
          <w:rtl w:val="0"/>
        </w:rPr>
        <w:t xml:space="preserve">A</w:t>
      </w:r>
      <w:r w:rsidDel="00000000" w:rsidR="00000000" w:rsidRPr="00000000">
        <w:rPr>
          <w:rFonts w:ascii="Arial" w:cs="Arial" w:eastAsia="Arial" w:hAnsi="Arial"/>
          <w:color w:val="1f497d"/>
          <w:sz w:val="20"/>
          <w:szCs w:val="20"/>
          <w:rtl w:val="0"/>
        </w:rPr>
        <w:t xml:space="preserve">) H-index quartile at 5 years, and (</w:t>
      </w:r>
      <w:r w:rsidDel="00000000" w:rsidR="00000000" w:rsidRPr="00000000">
        <w:rPr>
          <w:rFonts w:ascii="Arial" w:cs="Arial" w:eastAsia="Arial" w:hAnsi="Arial"/>
          <w:b w:val="1"/>
          <w:color w:val="1f497d"/>
          <w:sz w:val="20"/>
          <w:szCs w:val="20"/>
          <w:rtl w:val="0"/>
        </w:rPr>
        <w:t xml:space="preserve">B</w:t>
      </w:r>
      <w:r w:rsidDel="00000000" w:rsidR="00000000" w:rsidRPr="00000000">
        <w:rPr>
          <w:rFonts w:ascii="Arial" w:cs="Arial" w:eastAsia="Arial" w:hAnsi="Arial"/>
          <w:color w:val="1f497d"/>
          <w:sz w:val="20"/>
          <w:szCs w:val="20"/>
          <w:rtl w:val="0"/>
        </w:rPr>
        <w:t xml:space="preserve">) citation quartile at 5 years. These matrices show, for each row Qi, the fraction of researchers in Qi at 5 years who are classified as QI, QII, QII and QIV.   </w:t>
      </w:r>
    </w:p>
    <w:p w:rsidR="00000000" w:rsidDel="00000000" w:rsidP="00000000" w:rsidRDefault="00000000" w:rsidRPr="00000000" w14:paraId="00000033">
      <w:pPr>
        <w:rPr>
          <w:rFonts w:ascii="Arial" w:cs="Arial" w:eastAsia="Arial" w:hAnsi="Arial"/>
          <w:color w:val="1f497d"/>
          <w:sz w:val="20"/>
          <w:szCs w:val="20"/>
        </w:rPr>
      </w:pPr>
      <w:r w:rsidDel="00000000" w:rsidR="00000000" w:rsidRPr="00000000">
        <w:rPr>
          <w:rFonts w:ascii="Arial" w:cs="Arial" w:eastAsia="Arial" w:hAnsi="Arial"/>
          <w:color w:val="1f497d"/>
          <w:sz w:val="20"/>
          <w:szCs w:val="20"/>
        </w:rPr>
        <w:drawing>
          <wp:inline distB="114300" distT="114300" distL="114300" distR="114300">
            <wp:extent cx="5943600" cy="3568700"/>
            <wp:effectExtent b="0" l="0" r="0" t="0"/>
            <wp:docPr id="5" name="image20.png"/>
            <a:graphic>
              <a:graphicData uri="http://schemas.openxmlformats.org/drawingml/2006/picture">
                <pic:pic>
                  <pic:nvPicPr>
                    <pic:cNvPr id="0" name="image20.png"/>
                    <pic:cNvPicPr preferRelativeResize="0"/>
                  </pic:nvPicPr>
                  <pic:blipFill>
                    <a:blip r:embed="rId31"/>
                    <a:srcRect b="0" l="0" r="0" t="0"/>
                    <a:stretch>
                      <a:fillRect/>
                    </a:stretch>
                  </pic:blipFill>
                  <pic:spPr>
                    <a:xfrm>
                      <a:off x="0" y="0"/>
                      <a:ext cx="5943600" cy="3568700"/>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spacing w:after="200" w:lineRule="auto"/>
        <w:ind w:right="0"/>
        <w:jc w:val="both"/>
        <w:rPr>
          <w:rFonts w:ascii="Arial" w:cs="Arial" w:eastAsia="Arial" w:hAnsi="Arial"/>
          <w:color w:val="1f497d"/>
          <w:sz w:val="20"/>
          <w:szCs w:val="20"/>
        </w:rPr>
      </w:pPr>
      <w:bookmarkStart w:colFirst="0" w:colLast="0" w:name="_35nkun2" w:id="23"/>
      <w:bookmarkEnd w:id="23"/>
      <w:r w:rsidDel="00000000" w:rsidR="00000000" w:rsidRPr="00000000">
        <w:rPr>
          <w:rFonts w:ascii="Arial" w:cs="Arial" w:eastAsia="Arial" w:hAnsi="Arial"/>
          <w:b w:val="1"/>
          <w:color w:val="1f497d"/>
          <w:sz w:val="20"/>
          <w:szCs w:val="20"/>
          <w:rtl w:val="0"/>
        </w:rPr>
        <w:t xml:space="preserve">Supplementary Figure S12. Param</w:t>
      </w:r>
      <w:r w:rsidDel="00000000" w:rsidR="00000000" w:rsidRPr="00000000">
        <w:rPr>
          <w:rFonts w:ascii="Arial" w:cs="Arial" w:eastAsia="Arial" w:hAnsi="Arial"/>
          <w:b w:val="1"/>
          <w:color w:val="1f497d"/>
          <w:sz w:val="20"/>
          <w:szCs w:val="20"/>
          <w:rtl w:val="0"/>
        </w:rPr>
        <w:t xml:space="preserve">eter importance for predicting quartiles at 5 years.</w:t>
      </w:r>
      <w:r w:rsidDel="00000000" w:rsidR="00000000" w:rsidRPr="00000000">
        <w:rPr>
          <w:rFonts w:ascii="Arial" w:cs="Arial" w:eastAsia="Arial" w:hAnsi="Arial"/>
          <w:color w:val="1f497d"/>
          <w:sz w:val="20"/>
          <w:szCs w:val="20"/>
          <w:rtl w:val="0"/>
        </w:rPr>
        <w:t xml:space="preserve"> Importance for h-index (</w:t>
      </w:r>
      <w:r w:rsidDel="00000000" w:rsidR="00000000" w:rsidRPr="00000000">
        <w:rPr>
          <w:rFonts w:ascii="Arial" w:cs="Arial" w:eastAsia="Arial" w:hAnsi="Arial"/>
          <w:b w:val="1"/>
          <w:color w:val="1f497d"/>
          <w:sz w:val="20"/>
          <w:szCs w:val="20"/>
          <w:rtl w:val="0"/>
        </w:rPr>
        <w:t xml:space="preserve">A</w:t>
      </w:r>
      <w:r w:rsidDel="00000000" w:rsidR="00000000" w:rsidRPr="00000000">
        <w:rPr>
          <w:rFonts w:ascii="Arial" w:cs="Arial" w:eastAsia="Arial" w:hAnsi="Arial"/>
          <w:color w:val="1f497d"/>
          <w:sz w:val="20"/>
          <w:szCs w:val="20"/>
          <w:rtl w:val="0"/>
        </w:rPr>
        <w:t xml:space="preserve">) and citation (</w:t>
      </w:r>
      <w:r w:rsidDel="00000000" w:rsidR="00000000" w:rsidRPr="00000000">
        <w:rPr>
          <w:rFonts w:ascii="Arial" w:cs="Arial" w:eastAsia="Arial" w:hAnsi="Arial"/>
          <w:b w:val="1"/>
          <w:color w:val="1f497d"/>
          <w:sz w:val="20"/>
          <w:szCs w:val="20"/>
          <w:rtl w:val="0"/>
        </w:rPr>
        <w:t xml:space="preserve">B</w:t>
      </w:r>
      <w:r w:rsidDel="00000000" w:rsidR="00000000" w:rsidRPr="00000000">
        <w:rPr>
          <w:rFonts w:ascii="Arial" w:cs="Arial" w:eastAsia="Arial" w:hAnsi="Arial"/>
          <w:color w:val="1f497d"/>
          <w:sz w:val="20"/>
          <w:szCs w:val="20"/>
          <w:rtl w:val="0"/>
        </w:rPr>
        <w:t xml:space="preserve">) quartile prediction. </w:t>
      </w:r>
      <w:r w:rsidDel="00000000" w:rsidR="00000000" w:rsidRPr="00000000">
        <w:rPr>
          <w:rFonts w:ascii="Arial" w:cs="Arial" w:eastAsia="Arial" w:hAnsi="Arial"/>
          <w:color w:val="1f497d"/>
          <w:sz w:val="20"/>
          <w:szCs w:val="20"/>
          <w:rtl w:val="0"/>
        </w:rPr>
        <w:t xml:space="preserve">Parameter importance is an estimate of the increase in prediction error when we remove that feature from the classifier. The greater the error increase, the greater the importance of the paramete</w:t>
      </w:r>
      <w:r w:rsidDel="00000000" w:rsidR="00000000" w:rsidRPr="00000000">
        <w:rPr>
          <w:rFonts w:ascii="Arial" w:cs="Arial" w:eastAsia="Arial" w:hAnsi="Arial"/>
          <w:color w:val="1f497d"/>
          <w:sz w:val="20"/>
          <w:szCs w:val="20"/>
          <w:rtl w:val="0"/>
        </w:rPr>
        <w:t xml:space="preserve">r.</w:t>
      </w:r>
    </w:p>
    <w:p w:rsidR="00000000" w:rsidDel="00000000" w:rsidP="00000000" w:rsidRDefault="00000000" w:rsidRPr="00000000" w14:paraId="00000035">
      <w:pPr>
        <w:spacing w:after="200" w:lineRule="auto"/>
        <w:jc w:val="both"/>
        <w:rPr>
          <w:rFonts w:ascii="Arial" w:cs="Arial" w:eastAsia="Arial" w:hAnsi="Arial"/>
          <w:color w:val="1f497d"/>
          <w:sz w:val="20"/>
          <w:szCs w:val="20"/>
        </w:rPr>
      </w:pPr>
      <w:bookmarkStart w:colFirst="0" w:colLast="0" w:name="_9hi8l5932ayw" w:id="24"/>
      <w:bookmarkEnd w:id="24"/>
      <w:r w:rsidDel="00000000" w:rsidR="00000000" w:rsidRPr="00000000">
        <w:rPr>
          <w:rtl w:val="0"/>
        </w:rPr>
      </w:r>
    </w:p>
    <w:p w:rsidR="00000000" w:rsidDel="00000000" w:rsidP="00000000" w:rsidRDefault="00000000" w:rsidRPr="00000000" w14:paraId="00000036">
      <w:pPr>
        <w:spacing w:after="200" w:lineRule="auto"/>
        <w:jc w:val="both"/>
        <w:rPr>
          <w:rFonts w:ascii="Arial" w:cs="Arial" w:eastAsia="Arial" w:hAnsi="Arial"/>
          <w:color w:val="1f497d"/>
          <w:sz w:val="20"/>
          <w:szCs w:val="20"/>
        </w:rPr>
      </w:pPr>
      <w:bookmarkStart w:colFirst="0" w:colLast="0" w:name="_ghu7np7p5hxf" w:id="25"/>
      <w:bookmarkEnd w:id="25"/>
      <w:r w:rsidDel="00000000" w:rsidR="00000000" w:rsidRPr="00000000">
        <w:rPr>
          <w:rtl w:val="0"/>
        </w:rPr>
      </w:r>
    </w:p>
    <w:p w:rsidR="00000000" w:rsidDel="00000000" w:rsidP="00000000" w:rsidRDefault="00000000" w:rsidRPr="00000000" w14:paraId="00000037">
      <w:pPr>
        <w:spacing w:after="200" w:lineRule="auto"/>
        <w:jc w:val="center"/>
        <w:rPr>
          <w:rFonts w:ascii="Arial" w:cs="Arial" w:eastAsia="Arial" w:hAnsi="Arial"/>
          <w:b w:val="1"/>
          <w:color w:val="1f497d"/>
          <w:sz w:val="20"/>
          <w:szCs w:val="20"/>
        </w:rPr>
      </w:pPr>
      <w:bookmarkStart w:colFirst="0" w:colLast="0" w:name="_i01s01dgusdc" w:id="26"/>
      <w:bookmarkEnd w:id="26"/>
      <w:r w:rsidDel="00000000" w:rsidR="00000000" w:rsidRPr="00000000">
        <w:rPr>
          <w:rFonts w:ascii="Arial" w:cs="Arial" w:eastAsia="Arial" w:hAnsi="Arial"/>
          <w:color w:val="1f497d"/>
          <w:sz w:val="20"/>
          <w:szCs w:val="20"/>
        </w:rPr>
        <w:drawing>
          <wp:inline distB="114300" distT="114300" distL="114300" distR="114300">
            <wp:extent cx="4964113" cy="3024010"/>
            <wp:effectExtent b="0" l="0" r="0" t="0"/>
            <wp:docPr id="16" name="image17.png"/>
            <a:graphic>
              <a:graphicData uri="http://schemas.openxmlformats.org/drawingml/2006/picture">
                <pic:pic>
                  <pic:nvPicPr>
                    <pic:cNvPr id="0" name="image17.png"/>
                    <pic:cNvPicPr preferRelativeResize="0"/>
                  </pic:nvPicPr>
                  <pic:blipFill>
                    <a:blip r:embed="rId32"/>
                    <a:srcRect b="0" l="0" r="0" t="0"/>
                    <a:stretch>
                      <a:fillRect/>
                    </a:stretch>
                  </pic:blipFill>
                  <pic:spPr>
                    <a:xfrm>
                      <a:off x="0" y="0"/>
                      <a:ext cx="4964113" cy="3024010"/>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spacing w:after="200" w:lineRule="auto"/>
        <w:ind w:left="0" w:right="0" w:firstLine="0"/>
        <w:jc w:val="both"/>
        <w:rPr>
          <w:rFonts w:ascii="Arial" w:cs="Arial" w:eastAsia="Arial" w:hAnsi="Arial"/>
          <w:color w:val="1f497d"/>
          <w:sz w:val="20"/>
          <w:szCs w:val="20"/>
        </w:rPr>
      </w:pPr>
      <w:bookmarkStart w:colFirst="0" w:colLast="0" w:name="_y37v32bbb88i" w:id="27"/>
      <w:bookmarkEnd w:id="27"/>
      <w:r w:rsidDel="00000000" w:rsidR="00000000" w:rsidRPr="00000000">
        <w:rPr>
          <w:rFonts w:ascii="Arial" w:cs="Arial" w:eastAsia="Arial" w:hAnsi="Arial"/>
          <w:b w:val="1"/>
          <w:color w:val="1f497d"/>
          <w:sz w:val="20"/>
          <w:szCs w:val="20"/>
          <w:rtl w:val="0"/>
        </w:rPr>
        <w:t xml:space="preserve">Supplementary Figure S13. Confusion matrices for predicting citation quartiles with models </w:t>
      </w:r>
      <w:r w:rsidDel="00000000" w:rsidR="00000000" w:rsidRPr="00000000">
        <w:rPr>
          <w:rFonts w:ascii="Arial" w:cs="Arial" w:eastAsia="Arial" w:hAnsi="Arial"/>
          <w:b w:val="1"/>
          <w:color w:val="1f497d"/>
          <w:sz w:val="20"/>
          <w:szCs w:val="20"/>
          <w:rtl w:val="0"/>
        </w:rPr>
        <w:t xml:space="preserve">2 and Q5</w:t>
      </w:r>
      <w:r w:rsidDel="00000000" w:rsidR="00000000" w:rsidRPr="00000000">
        <w:rPr>
          <w:rFonts w:ascii="Arial" w:cs="Arial" w:eastAsia="Arial" w:hAnsi="Arial"/>
          <w:b w:val="1"/>
          <w:color w:val="1f497d"/>
          <w:sz w:val="20"/>
          <w:szCs w:val="20"/>
          <w:rtl w:val="0"/>
        </w:rPr>
        <w:t xml:space="preserve">.</w:t>
      </w:r>
      <w:r w:rsidDel="00000000" w:rsidR="00000000" w:rsidRPr="00000000">
        <w:rPr>
          <w:rFonts w:ascii="Arial" w:cs="Arial" w:eastAsia="Arial" w:hAnsi="Arial"/>
          <w:color w:val="1f497d"/>
          <w:sz w:val="20"/>
          <w:szCs w:val="20"/>
          <w:rtl w:val="0"/>
        </w:rPr>
        <w:t xml:space="preserve"> Results reflect the same analysis as in Fig. 5 of the main text but for the prediction of citation quartile. The first row (</w:t>
      </w:r>
      <w:r w:rsidDel="00000000" w:rsidR="00000000" w:rsidRPr="00000000">
        <w:rPr>
          <w:rFonts w:ascii="Arial" w:cs="Arial" w:eastAsia="Arial" w:hAnsi="Arial"/>
          <w:b w:val="1"/>
          <w:color w:val="1f497d"/>
          <w:sz w:val="20"/>
          <w:szCs w:val="20"/>
          <w:rtl w:val="0"/>
        </w:rPr>
        <w:t xml:space="preserve">A-C</w:t>
      </w:r>
      <w:r w:rsidDel="00000000" w:rsidR="00000000" w:rsidRPr="00000000">
        <w:rPr>
          <w:rFonts w:ascii="Arial" w:cs="Arial" w:eastAsia="Arial" w:hAnsi="Arial"/>
          <w:color w:val="1f497d"/>
          <w:sz w:val="20"/>
          <w:szCs w:val="20"/>
          <w:rtl w:val="0"/>
        </w:rPr>
        <w:t xml:space="preserve">) corresponds to model 2 and the second row (</w:t>
      </w:r>
      <w:r w:rsidDel="00000000" w:rsidR="00000000" w:rsidRPr="00000000">
        <w:rPr>
          <w:rFonts w:ascii="Arial" w:cs="Arial" w:eastAsia="Arial" w:hAnsi="Arial"/>
          <w:b w:val="1"/>
          <w:color w:val="1f497d"/>
          <w:sz w:val="20"/>
          <w:szCs w:val="20"/>
          <w:rtl w:val="0"/>
        </w:rPr>
        <w:t xml:space="preserve">D-F</w:t>
      </w:r>
      <w:r w:rsidDel="00000000" w:rsidR="00000000" w:rsidRPr="00000000">
        <w:rPr>
          <w:rFonts w:ascii="Arial" w:cs="Arial" w:eastAsia="Arial" w:hAnsi="Arial"/>
          <w:color w:val="1f497d"/>
          <w:sz w:val="20"/>
          <w:szCs w:val="20"/>
          <w:rtl w:val="0"/>
        </w:rPr>
        <w:t xml:space="preserve">) to model Q5. These matrices show, for each row Qi, the fraction of researchers in Qi at 10, 15 or 20 years that are classified as QI, QII, QII and QIV by each model. The darker the region along the diagonal, the higher the coincidence between the classifier and the real data.</w:t>
      </w:r>
    </w:p>
    <w:p w:rsidR="00000000" w:rsidDel="00000000" w:rsidP="00000000" w:rsidRDefault="00000000" w:rsidRPr="00000000" w14:paraId="00000039">
      <w:pPr>
        <w:spacing w:after="200" w:lineRule="auto"/>
        <w:jc w:val="center"/>
        <w:rPr>
          <w:rFonts w:ascii="Arial" w:cs="Arial" w:eastAsia="Arial" w:hAnsi="Arial"/>
          <w:color w:val="1f497d"/>
          <w:sz w:val="20"/>
          <w:szCs w:val="20"/>
        </w:rPr>
      </w:pPr>
      <w:bookmarkStart w:colFirst="0" w:colLast="0" w:name="_u9lw9l3esyxh" w:id="28"/>
      <w:bookmarkEnd w:id="28"/>
      <w:r w:rsidDel="00000000" w:rsidR="00000000" w:rsidRPr="00000000">
        <w:rPr>
          <w:rFonts w:ascii="Arial" w:cs="Arial" w:eastAsia="Arial" w:hAnsi="Arial"/>
          <w:color w:val="1f497d"/>
          <w:sz w:val="20"/>
          <w:szCs w:val="20"/>
        </w:rPr>
        <w:drawing>
          <wp:inline distB="114300" distT="114300" distL="114300" distR="114300">
            <wp:extent cx="4762500" cy="3352374"/>
            <wp:effectExtent b="0" l="0" r="0" t="0"/>
            <wp:docPr id="13" name="image10.png"/>
            <a:graphic>
              <a:graphicData uri="http://schemas.openxmlformats.org/drawingml/2006/picture">
                <pic:pic>
                  <pic:nvPicPr>
                    <pic:cNvPr id="0" name="image10.png"/>
                    <pic:cNvPicPr preferRelativeResize="0"/>
                  </pic:nvPicPr>
                  <pic:blipFill>
                    <a:blip r:embed="rId33"/>
                    <a:srcRect b="0" l="0" r="0" t="0"/>
                    <a:stretch>
                      <a:fillRect/>
                    </a:stretch>
                  </pic:blipFill>
                  <pic:spPr>
                    <a:xfrm>
                      <a:off x="0" y="0"/>
                      <a:ext cx="4762500" cy="3352374"/>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spacing w:after="200" w:lineRule="auto"/>
        <w:jc w:val="both"/>
        <w:rPr>
          <w:rFonts w:ascii="Arial" w:cs="Arial" w:eastAsia="Arial" w:hAnsi="Arial"/>
          <w:color w:val="1f497d"/>
          <w:sz w:val="20"/>
          <w:szCs w:val="20"/>
        </w:rPr>
      </w:pPr>
      <w:bookmarkStart w:colFirst="0" w:colLast="0" w:name="_35nkun2" w:id="23"/>
      <w:bookmarkEnd w:id="23"/>
      <w:r w:rsidDel="00000000" w:rsidR="00000000" w:rsidRPr="00000000">
        <w:rPr>
          <w:rFonts w:ascii="Arial" w:cs="Arial" w:eastAsia="Arial" w:hAnsi="Arial"/>
          <w:b w:val="1"/>
          <w:color w:val="1f497d"/>
          <w:sz w:val="20"/>
          <w:szCs w:val="20"/>
          <w:rtl w:val="0"/>
        </w:rPr>
        <w:t xml:space="preserve">Supplementary Figure S14. Parameter importance for predicting h-index and citation quartile at 10, 15 and 20 years with model 2.</w:t>
      </w:r>
      <w:r w:rsidDel="00000000" w:rsidR="00000000" w:rsidRPr="00000000">
        <w:rPr>
          <w:rFonts w:ascii="Arial" w:cs="Arial" w:eastAsia="Arial" w:hAnsi="Arial"/>
          <w:color w:val="1f497d"/>
          <w:sz w:val="20"/>
          <w:szCs w:val="20"/>
          <w:rtl w:val="0"/>
        </w:rPr>
        <w:t xml:space="preserve"> The first row (</w:t>
      </w:r>
      <w:r w:rsidDel="00000000" w:rsidR="00000000" w:rsidRPr="00000000">
        <w:rPr>
          <w:rFonts w:ascii="Arial" w:cs="Arial" w:eastAsia="Arial" w:hAnsi="Arial"/>
          <w:b w:val="1"/>
          <w:color w:val="1f497d"/>
          <w:sz w:val="20"/>
          <w:szCs w:val="20"/>
          <w:rtl w:val="0"/>
        </w:rPr>
        <w:t xml:space="preserve">A-C</w:t>
      </w:r>
      <w:r w:rsidDel="00000000" w:rsidR="00000000" w:rsidRPr="00000000">
        <w:rPr>
          <w:rFonts w:ascii="Arial" w:cs="Arial" w:eastAsia="Arial" w:hAnsi="Arial"/>
          <w:color w:val="1f497d"/>
          <w:sz w:val="20"/>
          <w:szCs w:val="20"/>
          <w:rtl w:val="0"/>
        </w:rPr>
        <w:t xml:space="preserve">) corresponds to parameter importance for h-index quartile prediction and the second row (</w:t>
      </w:r>
      <w:r w:rsidDel="00000000" w:rsidR="00000000" w:rsidRPr="00000000">
        <w:rPr>
          <w:rFonts w:ascii="Arial" w:cs="Arial" w:eastAsia="Arial" w:hAnsi="Arial"/>
          <w:b w:val="1"/>
          <w:color w:val="1f497d"/>
          <w:sz w:val="20"/>
          <w:szCs w:val="20"/>
          <w:rtl w:val="0"/>
        </w:rPr>
        <w:t xml:space="preserve">D-F</w:t>
      </w:r>
      <w:r w:rsidDel="00000000" w:rsidR="00000000" w:rsidRPr="00000000">
        <w:rPr>
          <w:rFonts w:ascii="Arial" w:cs="Arial" w:eastAsia="Arial" w:hAnsi="Arial"/>
          <w:color w:val="1f497d"/>
          <w:sz w:val="20"/>
          <w:szCs w:val="20"/>
          <w:rtl w:val="0"/>
        </w:rPr>
        <w:t xml:space="preserve">) for predicting citation quartile.</w:t>
      </w:r>
      <w:r w:rsidDel="00000000" w:rsidR="00000000" w:rsidRPr="00000000">
        <w:rPr>
          <w:rtl w:val="0"/>
        </w:rPr>
      </w:r>
    </w:p>
    <w:p w:rsidR="00000000" w:rsidDel="00000000" w:rsidP="00000000" w:rsidRDefault="00000000" w:rsidRPr="00000000" w14:paraId="0000003B">
      <w:pPr>
        <w:spacing w:after="200" w:lineRule="auto"/>
        <w:jc w:val="both"/>
        <w:rPr>
          <w:rFonts w:ascii="Arial" w:cs="Arial" w:eastAsia="Arial" w:hAnsi="Arial"/>
          <w:color w:val="1f497d"/>
          <w:sz w:val="20"/>
          <w:szCs w:val="20"/>
        </w:rPr>
      </w:pPr>
      <w:bookmarkStart w:colFirst="0" w:colLast="0" w:name="_v2puiyn3m18u" w:id="29"/>
      <w:bookmarkEnd w:id="29"/>
      <w:r w:rsidDel="00000000" w:rsidR="00000000" w:rsidRPr="00000000">
        <w:rPr>
          <w:rFonts w:ascii="Arial" w:cs="Arial" w:eastAsia="Arial" w:hAnsi="Arial"/>
          <w:color w:val="1f497d"/>
          <w:sz w:val="20"/>
          <w:szCs w:val="20"/>
        </w:rPr>
        <w:drawing>
          <wp:inline distB="114300" distT="114300" distL="114300" distR="114300">
            <wp:extent cx="5943600" cy="3441700"/>
            <wp:effectExtent b="0" l="0" r="0" t="0"/>
            <wp:docPr id="25" name="image24.png"/>
            <a:graphic>
              <a:graphicData uri="http://schemas.openxmlformats.org/drawingml/2006/picture">
                <pic:pic>
                  <pic:nvPicPr>
                    <pic:cNvPr id="0" name="image24.png"/>
                    <pic:cNvPicPr preferRelativeResize="0"/>
                  </pic:nvPicPr>
                  <pic:blipFill>
                    <a:blip r:embed="rId34"/>
                    <a:srcRect b="0" l="0" r="0" t="0"/>
                    <a:stretch>
                      <a:fillRect/>
                    </a:stretch>
                  </pic:blipFill>
                  <pic:spPr>
                    <a:xfrm>
                      <a:off x="0" y="0"/>
                      <a:ext cx="5943600" cy="3441700"/>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spacing w:after="200" w:lineRule="auto"/>
        <w:jc w:val="both"/>
        <w:rPr>
          <w:rFonts w:ascii="Arial" w:cs="Arial" w:eastAsia="Arial" w:hAnsi="Arial"/>
          <w:color w:val="1f497d"/>
          <w:sz w:val="20"/>
          <w:szCs w:val="20"/>
        </w:rPr>
      </w:pPr>
      <w:bookmarkStart w:colFirst="0" w:colLast="0" w:name="_2zrjhe2hzqv4" w:id="20"/>
      <w:bookmarkEnd w:id="20"/>
      <w:r w:rsidDel="00000000" w:rsidR="00000000" w:rsidRPr="00000000">
        <w:rPr>
          <w:rFonts w:ascii="Arial" w:cs="Arial" w:eastAsia="Arial" w:hAnsi="Arial"/>
          <w:b w:val="1"/>
          <w:color w:val="1f497d"/>
          <w:sz w:val="20"/>
          <w:szCs w:val="20"/>
          <w:rtl w:val="0"/>
        </w:rPr>
        <w:t xml:space="preserve">Supplementary Figure S15. Precision and recall for predicting h-index quartiles. </w:t>
      </w:r>
      <w:r w:rsidDel="00000000" w:rsidR="00000000" w:rsidRPr="00000000">
        <w:rPr>
          <w:rFonts w:ascii="Arial" w:cs="Arial" w:eastAsia="Arial" w:hAnsi="Arial"/>
          <w:color w:val="1f497d"/>
          <w:sz w:val="20"/>
          <w:szCs w:val="20"/>
          <w:rtl w:val="0"/>
        </w:rPr>
        <w:t xml:space="preserve"> We show the precision and recall metrics when predicting h-index quartile at 10, 15 and 20 years. Black points represent the 95% confidence interval expected when predicting randomly assigned h-index quartiles.</w:t>
      </w:r>
    </w:p>
    <w:p w:rsidR="00000000" w:rsidDel="00000000" w:rsidP="00000000" w:rsidRDefault="00000000" w:rsidRPr="00000000" w14:paraId="0000003D">
      <w:pPr>
        <w:spacing w:after="200" w:lineRule="auto"/>
        <w:jc w:val="center"/>
        <w:rPr>
          <w:rFonts w:ascii="Arial" w:cs="Arial" w:eastAsia="Arial" w:hAnsi="Arial"/>
          <w:color w:val="1f497d"/>
          <w:sz w:val="20"/>
          <w:szCs w:val="20"/>
        </w:rPr>
      </w:pPr>
      <w:bookmarkStart w:colFirst="0" w:colLast="0" w:name="_35nkun2" w:id="23"/>
      <w:bookmarkEnd w:id="23"/>
      <w:r w:rsidDel="00000000" w:rsidR="00000000" w:rsidRPr="00000000">
        <w:rPr>
          <w:rFonts w:ascii="Arial" w:cs="Arial" w:eastAsia="Arial" w:hAnsi="Arial"/>
        </w:rPr>
        <w:drawing>
          <wp:inline distB="114300" distT="114300" distL="114300" distR="114300">
            <wp:extent cx="3148208" cy="7348538"/>
            <wp:effectExtent b="0" l="0" r="0" t="0"/>
            <wp:docPr id="30" name="image25.png"/>
            <a:graphic>
              <a:graphicData uri="http://schemas.openxmlformats.org/drawingml/2006/picture">
                <pic:pic>
                  <pic:nvPicPr>
                    <pic:cNvPr id="0" name="image25.png"/>
                    <pic:cNvPicPr preferRelativeResize="0"/>
                  </pic:nvPicPr>
                  <pic:blipFill>
                    <a:blip r:embed="rId35"/>
                    <a:srcRect b="0" l="0" r="0" t="0"/>
                    <a:stretch>
                      <a:fillRect/>
                    </a:stretch>
                  </pic:blipFill>
                  <pic:spPr>
                    <a:xfrm>
                      <a:off x="0" y="0"/>
                      <a:ext cx="3148208" cy="7348538"/>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spacing w:after="200" w:lineRule="auto"/>
        <w:jc w:val="both"/>
        <w:rPr>
          <w:rFonts w:ascii="Arial" w:cs="Arial" w:eastAsia="Arial" w:hAnsi="Arial"/>
          <w:color w:val="1f497d"/>
          <w:sz w:val="20"/>
          <w:szCs w:val="20"/>
        </w:rPr>
      </w:pPr>
      <w:bookmarkStart w:colFirst="0" w:colLast="0" w:name="_35nkun2" w:id="23"/>
      <w:bookmarkEnd w:id="23"/>
      <w:r w:rsidDel="00000000" w:rsidR="00000000" w:rsidRPr="00000000">
        <w:rPr>
          <w:rFonts w:ascii="Arial" w:cs="Arial" w:eastAsia="Arial" w:hAnsi="Arial"/>
          <w:b w:val="1"/>
          <w:color w:val="1f497d"/>
          <w:sz w:val="20"/>
          <w:szCs w:val="20"/>
          <w:rtl w:val="0"/>
        </w:rPr>
        <w:t xml:space="preserve">Supplementary Figure S16. Confusion matrices of h-index per field for model 1.</w:t>
      </w:r>
      <w:r w:rsidDel="00000000" w:rsidR="00000000" w:rsidRPr="00000000">
        <w:rPr>
          <w:rFonts w:ascii="Arial" w:cs="Arial" w:eastAsia="Arial" w:hAnsi="Arial"/>
          <w:color w:val="1f497d"/>
          <w:sz w:val="20"/>
          <w:szCs w:val="20"/>
          <w:rtl w:val="0"/>
        </w:rPr>
        <w:t xml:space="preserve"> Confusion matrices for the output of the classifier for model 1. These matrices show, for each row Qi, the fraction of researchers in Qi at 10, 15 or 20 years that are classified as QI, QII, QII and QIV by each model. The darker the region, the higher the coincidence between the classifier and the real data.</w:t>
      </w:r>
    </w:p>
    <w:p w:rsidR="00000000" w:rsidDel="00000000" w:rsidP="00000000" w:rsidRDefault="00000000" w:rsidRPr="00000000" w14:paraId="0000003F">
      <w:pPr>
        <w:jc w:val="center"/>
        <w:rPr>
          <w:rFonts w:ascii="Arial" w:cs="Arial" w:eastAsia="Arial" w:hAnsi="Arial"/>
          <w:color w:val="1f497d"/>
          <w:sz w:val="20"/>
          <w:szCs w:val="20"/>
        </w:rPr>
      </w:pPr>
      <w:r w:rsidDel="00000000" w:rsidR="00000000" w:rsidRPr="00000000">
        <w:rPr>
          <w:rFonts w:ascii="Arial" w:cs="Arial" w:eastAsia="Arial" w:hAnsi="Arial"/>
          <w:color w:val="1f497d"/>
          <w:sz w:val="20"/>
          <w:szCs w:val="20"/>
        </w:rPr>
        <w:drawing>
          <wp:inline distB="114300" distT="114300" distL="114300" distR="114300">
            <wp:extent cx="3118147" cy="7294575"/>
            <wp:effectExtent b="0" l="0" r="0" t="0"/>
            <wp:docPr id="15" name="image15.png"/>
            <a:graphic>
              <a:graphicData uri="http://schemas.openxmlformats.org/drawingml/2006/picture">
                <pic:pic>
                  <pic:nvPicPr>
                    <pic:cNvPr id="0" name="image15.png"/>
                    <pic:cNvPicPr preferRelativeResize="0"/>
                  </pic:nvPicPr>
                  <pic:blipFill>
                    <a:blip r:embed="rId36"/>
                    <a:srcRect b="0" l="0" r="0" t="0"/>
                    <a:stretch>
                      <a:fillRect/>
                    </a:stretch>
                  </pic:blipFill>
                  <pic:spPr>
                    <a:xfrm>
                      <a:off x="0" y="0"/>
                      <a:ext cx="3118147" cy="7294575"/>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spacing w:after="200" w:lineRule="auto"/>
        <w:jc w:val="both"/>
        <w:rPr>
          <w:rFonts w:ascii="Arial" w:cs="Arial" w:eastAsia="Arial" w:hAnsi="Arial"/>
          <w:color w:val="1f497d"/>
          <w:sz w:val="20"/>
          <w:szCs w:val="20"/>
        </w:rPr>
      </w:pPr>
      <w:bookmarkStart w:colFirst="0" w:colLast="0" w:name="_35nkun2" w:id="23"/>
      <w:bookmarkEnd w:id="23"/>
      <w:r w:rsidDel="00000000" w:rsidR="00000000" w:rsidRPr="00000000">
        <w:rPr>
          <w:rFonts w:ascii="Arial" w:cs="Arial" w:eastAsia="Arial" w:hAnsi="Arial"/>
          <w:b w:val="1"/>
          <w:color w:val="1f497d"/>
          <w:sz w:val="20"/>
          <w:szCs w:val="20"/>
          <w:rtl w:val="0"/>
        </w:rPr>
        <w:t xml:space="preserve">Supplementary Figure S17. Confusion matrices of h-index per field for model 2.</w:t>
      </w:r>
      <w:r w:rsidDel="00000000" w:rsidR="00000000" w:rsidRPr="00000000">
        <w:rPr>
          <w:rFonts w:ascii="Arial" w:cs="Arial" w:eastAsia="Arial" w:hAnsi="Arial"/>
          <w:color w:val="1f497d"/>
          <w:sz w:val="20"/>
          <w:szCs w:val="20"/>
          <w:rtl w:val="0"/>
        </w:rPr>
        <w:t xml:space="preserve"> Confusion matrices for the output of the classifier for model 2. The darker the region, the higher the coincidence between the classifier and the real data.</w:t>
      </w:r>
    </w:p>
    <w:p w:rsidR="00000000" w:rsidDel="00000000" w:rsidP="00000000" w:rsidRDefault="00000000" w:rsidRPr="00000000" w14:paraId="00000041">
      <w:pPr>
        <w:spacing w:after="200" w:lineRule="auto"/>
        <w:jc w:val="both"/>
        <w:rPr>
          <w:rFonts w:ascii="Arial" w:cs="Arial" w:eastAsia="Arial" w:hAnsi="Arial"/>
          <w:color w:val="1f497d"/>
          <w:sz w:val="20"/>
          <w:szCs w:val="20"/>
        </w:rPr>
      </w:pPr>
      <w:bookmarkStart w:colFirst="0" w:colLast="0" w:name="_35nkun2" w:id="23"/>
      <w:bookmarkEnd w:id="23"/>
      <w:r w:rsidDel="00000000" w:rsidR="00000000" w:rsidRPr="00000000">
        <w:rPr>
          <w:rtl w:val="0"/>
        </w:rPr>
      </w:r>
    </w:p>
    <w:p w:rsidR="00000000" w:rsidDel="00000000" w:rsidP="00000000" w:rsidRDefault="00000000" w:rsidRPr="00000000" w14:paraId="00000042">
      <w:pPr>
        <w:spacing w:after="200" w:lineRule="auto"/>
        <w:jc w:val="center"/>
        <w:rPr>
          <w:rFonts w:ascii="Arial" w:cs="Arial" w:eastAsia="Arial" w:hAnsi="Arial"/>
          <w:color w:val="1f497d"/>
          <w:sz w:val="20"/>
          <w:szCs w:val="20"/>
        </w:rPr>
      </w:pPr>
      <w:bookmarkStart w:colFirst="0" w:colLast="0" w:name="_vknrhz4rvayt" w:id="30"/>
      <w:bookmarkEnd w:id="30"/>
      <w:r w:rsidDel="00000000" w:rsidR="00000000" w:rsidRPr="00000000">
        <w:rPr>
          <w:rFonts w:ascii="Arial" w:cs="Arial" w:eastAsia="Arial" w:hAnsi="Arial"/>
          <w:color w:val="1f497d"/>
          <w:sz w:val="20"/>
          <w:szCs w:val="20"/>
        </w:rPr>
        <w:drawing>
          <wp:inline distB="114300" distT="114300" distL="114300" distR="114300">
            <wp:extent cx="3105751" cy="7237425"/>
            <wp:effectExtent b="0" l="0" r="0" t="0"/>
            <wp:docPr id="12" name="image12.png"/>
            <a:graphic>
              <a:graphicData uri="http://schemas.openxmlformats.org/drawingml/2006/picture">
                <pic:pic>
                  <pic:nvPicPr>
                    <pic:cNvPr id="0" name="image12.png"/>
                    <pic:cNvPicPr preferRelativeResize="0"/>
                  </pic:nvPicPr>
                  <pic:blipFill>
                    <a:blip r:embed="rId37"/>
                    <a:srcRect b="0" l="0" r="0" t="0"/>
                    <a:stretch>
                      <a:fillRect/>
                    </a:stretch>
                  </pic:blipFill>
                  <pic:spPr>
                    <a:xfrm>
                      <a:off x="0" y="0"/>
                      <a:ext cx="3105751" cy="7237425"/>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spacing w:after="200" w:lineRule="auto"/>
        <w:jc w:val="both"/>
        <w:rPr>
          <w:rFonts w:ascii="Arial" w:cs="Arial" w:eastAsia="Arial" w:hAnsi="Arial"/>
          <w:color w:val="1f497d"/>
          <w:sz w:val="20"/>
          <w:szCs w:val="20"/>
        </w:rPr>
      </w:pPr>
      <w:bookmarkStart w:colFirst="0" w:colLast="0" w:name="_35nkun2" w:id="23"/>
      <w:bookmarkEnd w:id="23"/>
      <w:r w:rsidDel="00000000" w:rsidR="00000000" w:rsidRPr="00000000">
        <w:rPr>
          <w:rFonts w:ascii="Arial" w:cs="Arial" w:eastAsia="Arial" w:hAnsi="Arial"/>
          <w:b w:val="1"/>
          <w:color w:val="1f497d"/>
          <w:sz w:val="20"/>
          <w:szCs w:val="20"/>
          <w:rtl w:val="0"/>
        </w:rPr>
        <w:t xml:space="preserve">Supplementary Figure 18. Confusion matrices of h-index per field for model 3.</w:t>
      </w:r>
      <w:r w:rsidDel="00000000" w:rsidR="00000000" w:rsidRPr="00000000">
        <w:rPr>
          <w:rFonts w:ascii="Arial" w:cs="Arial" w:eastAsia="Arial" w:hAnsi="Arial"/>
          <w:color w:val="1f497d"/>
          <w:sz w:val="20"/>
          <w:szCs w:val="20"/>
          <w:rtl w:val="0"/>
        </w:rPr>
        <w:t xml:space="preserve"> Confusion matrices for the output of the classifier for model 3. The darker the region, the higher the coincidence between the classifier and the real data.</w:t>
      </w:r>
      <w:r w:rsidDel="00000000" w:rsidR="00000000" w:rsidRPr="00000000">
        <w:rPr>
          <w:rtl w:val="0"/>
        </w:rPr>
      </w:r>
    </w:p>
    <w:p w:rsidR="00000000" w:rsidDel="00000000" w:rsidP="00000000" w:rsidRDefault="00000000" w:rsidRPr="00000000" w14:paraId="00000044">
      <w:pPr>
        <w:spacing w:after="200" w:lineRule="auto"/>
        <w:jc w:val="center"/>
        <w:rPr>
          <w:rFonts w:ascii="Arial" w:cs="Arial" w:eastAsia="Arial" w:hAnsi="Arial"/>
          <w:color w:val="1f497d"/>
          <w:sz w:val="20"/>
          <w:szCs w:val="20"/>
        </w:rPr>
      </w:pPr>
      <w:bookmarkStart w:colFirst="0" w:colLast="0" w:name="_t6s4vpvfofrr" w:id="31"/>
      <w:bookmarkEnd w:id="31"/>
      <w:r w:rsidDel="00000000" w:rsidR="00000000" w:rsidRPr="00000000">
        <w:rPr>
          <w:rFonts w:ascii="Arial" w:cs="Arial" w:eastAsia="Arial" w:hAnsi="Arial"/>
          <w:color w:val="1f497d"/>
          <w:sz w:val="20"/>
          <w:szCs w:val="20"/>
        </w:rPr>
        <w:drawing>
          <wp:inline distB="114300" distT="114300" distL="114300" distR="114300">
            <wp:extent cx="3210605" cy="7491413"/>
            <wp:effectExtent b="0" l="0" r="0" t="0"/>
            <wp:docPr id="14" name="image23.png"/>
            <a:graphic>
              <a:graphicData uri="http://schemas.openxmlformats.org/drawingml/2006/picture">
                <pic:pic>
                  <pic:nvPicPr>
                    <pic:cNvPr id="0" name="image23.png"/>
                    <pic:cNvPicPr preferRelativeResize="0"/>
                  </pic:nvPicPr>
                  <pic:blipFill>
                    <a:blip r:embed="rId38"/>
                    <a:srcRect b="0" l="0" r="0" t="0"/>
                    <a:stretch>
                      <a:fillRect/>
                    </a:stretch>
                  </pic:blipFill>
                  <pic:spPr>
                    <a:xfrm>
                      <a:off x="0" y="0"/>
                      <a:ext cx="3210605" cy="7491413"/>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rPr>
          <w:rFonts w:ascii="Arial" w:cs="Arial" w:eastAsia="Arial" w:hAnsi="Arial"/>
          <w:color w:val="1f497d"/>
          <w:sz w:val="20"/>
          <w:szCs w:val="20"/>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color w:val="1f497d"/>
          <w:sz w:val="20"/>
          <w:szCs w:val="20"/>
          <w:rtl w:val="0"/>
        </w:rPr>
        <w:t xml:space="preserve">Supplementary Figure S19. Confusion m</w:t>
      </w:r>
      <w:r w:rsidDel="00000000" w:rsidR="00000000" w:rsidRPr="00000000">
        <w:rPr>
          <w:rFonts w:ascii="Arial" w:cs="Arial" w:eastAsia="Arial" w:hAnsi="Arial"/>
          <w:b w:val="1"/>
          <w:color w:val="1f497d"/>
          <w:sz w:val="20"/>
          <w:szCs w:val="20"/>
          <w:rtl w:val="0"/>
        </w:rPr>
        <w:t xml:space="preserve">atrices </w:t>
      </w:r>
      <w:r w:rsidDel="00000000" w:rsidR="00000000" w:rsidRPr="00000000">
        <w:rPr>
          <w:rFonts w:ascii="Arial" w:cs="Arial" w:eastAsia="Arial" w:hAnsi="Arial"/>
          <w:b w:val="1"/>
          <w:color w:val="1f497d"/>
          <w:sz w:val="20"/>
          <w:szCs w:val="20"/>
          <w:rtl w:val="0"/>
        </w:rPr>
        <w:t xml:space="preserve">of h-index</w:t>
      </w:r>
      <w:r w:rsidDel="00000000" w:rsidR="00000000" w:rsidRPr="00000000">
        <w:rPr>
          <w:rFonts w:ascii="Arial" w:cs="Arial" w:eastAsia="Arial" w:hAnsi="Arial"/>
          <w:b w:val="1"/>
          <w:color w:val="1f497d"/>
          <w:sz w:val="20"/>
          <w:szCs w:val="20"/>
          <w:rtl w:val="0"/>
        </w:rPr>
        <w:t xml:space="preserve"> per field for model Q5.</w:t>
      </w:r>
      <w:r w:rsidDel="00000000" w:rsidR="00000000" w:rsidRPr="00000000">
        <w:rPr>
          <w:rFonts w:ascii="Arial" w:cs="Arial" w:eastAsia="Arial" w:hAnsi="Arial"/>
          <w:color w:val="1f497d"/>
          <w:sz w:val="20"/>
          <w:szCs w:val="20"/>
          <w:rtl w:val="0"/>
        </w:rPr>
        <w:t xml:space="preserve"> Confusion matrices for the </w:t>
      </w:r>
      <w:r w:rsidDel="00000000" w:rsidR="00000000" w:rsidRPr="00000000">
        <w:rPr>
          <w:rFonts w:ascii="Arial" w:cs="Arial" w:eastAsia="Arial" w:hAnsi="Arial"/>
          <w:color w:val="1f497d"/>
          <w:sz w:val="20"/>
          <w:szCs w:val="20"/>
          <w:rtl w:val="0"/>
        </w:rPr>
        <w:t xml:space="preserve">output of the classifier for model Q5. The darker the region, the higher the coincidence between the classifier and the real data.</w:t>
      </w:r>
      <w:r w:rsidDel="00000000" w:rsidR="00000000" w:rsidRPr="00000000">
        <w:rPr>
          <w:rtl w:val="0"/>
        </w:rPr>
      </w:r>
    </w:p>
    <w:p w:rsidR="00000000" w:rsidDel="00000000" w:rsidP="00000000" w:rsidRDefault="00000000" w:rsidRPr="00000000" w14:paraId="00000046">
      <w:pPr>
        <w:jc w:val="center"/>
        <w:rPr>
          <w:rFonts w:ascii="Arial" w:cs="Arial" w:eastAsia="Arial" w:hAnsi="Arial"/>
          <w:color w:val="1f497d"/>
          <w:sz w:val="20"/>
          <w:szCs w:val="20"/>
        </w:rPr>
      </w:pPr>
      <w:r w:rsidDel="00000000" w:rsidR="00000000" w:rsidRPr="00000000">
        <w:rPr>
          <w:rFonts w:ascii="Arial" w:cs="Arial" w:eastAsia="Arial" w:hAnsi="Arial"/>
          <w:color w:val="1f497d"/>
          <w:sz w:val="20"/>
          <w:szCs w:val="20"/>
        </w:rPr>
        <w:drawing>
          <wp:inline distB="114300" distT="114300" distL="114300" distR="114300">
            <wp:extent cx="3265385" cy="7786688"/>
            <wp:effectExtent b="0" l="0" r="0" t="0"/>
            <wp:docPr id="41" name="image37.png"/>
            <a:graphic>
              <a:graphicData uri="http://schemas.openxmlformats.org/drawingml/2006/picture">
                <pic:pic>
                  <pic:nvPicPr>
                    <pic:cNvPr id="0" name="image37.png"/>
                    <pic:cNvPicPr preferRelativeResize="0"/>
                  </pic:nvPicPr>
                  <pic:blipFill>
                    <a:blip r:embed="rId39"/>
                    <a:srcRect b="0" l="0" r="0" t="0"/>
                    <a:stretch>
                      <a:fillRect/>
                    </a:stretch>
                  </pic:blipFill>
                  <pic:spPr>
                    <a:xfrm>
                      <a:off x="0" y="0"/>
                      <a:ext cx="3265385" cy="7786688"/>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spacing w:after="200" w:lineRule="auto"/>
        <w:jc w:val="both"/>
        <w:rPr>
          <w:rFonts w:ascii="Arial" w:cs="Arial" w:eastAsia="Arial" w:hAnsi="Arial"/>
          <w:color w:val="1f497d"/>
          <w:sz w:val="20"/>
          <w:szCs w:val="20"/>
        </w:rPr>
      </w:pPr>
      <w:bookmarkStart w:colFirst="0" w:colLast="0" w:name="_35nkun2" w:id="23"/>
      <w:bookmarkEnd w:id="23"/>
      <w:r w:rsidDel="00000000" w:rsidR="00000000" w:rsidRPr="00000000">
        <w:rPr>
          <w:rFonts w:ascii="Arial" w:cs="Arial" w:eastAsia="Arial" w:hAnsi="Arial"/>
          <w:b w:val="1"/>
          <w:color w:val="1f497d"/>
          <w:sz w:val="20"/>
          <w:szCs w:val="20"/>
          <w:rtl w:val="0"/>
        </w:rPr>
        <w:t xml:space="preserve">Supplementary Figure S20. Parameter importance for predicting h-index quartile.</w:t>
      </w:r>
      <w:r w:rsidDel="00000000" w:rsidR="00000000" w:rsidRPr="00000000">
        <w:rPr>
          <w:rFonts w:ascii="Arial" w:cs="Arial" w:eastAsia="Arial" w:hAnsi="Arial"/>
          <w:color w:val="1f497d"/>
          <w:sz w:val="20"/>
          <w:szCs w:val="20"/>
          <w:rtl w:val="0"/>
        </w:rPr>
        <w:t xml:space="preserve"> Importance obtained from the RF classifier for predicting h-index quartile at 10, 15 and 20 years. </w:t>
      </w:r>
      <w:r w:rsidDel="00000000" w:rsidR="00000000" w:rsidRPr="00000000">
        <w:rPr>
          <w:rtl w:val="0"/>
        </w:rPr>
      </w:r>
    </w:p>
    <w:p w:rsidR="00000000" w:rsidDel="00000000" w:rsidP="00000000" w:rsidRDefault="00000000" w:rsidRPr="00000000" w14:paraId="00000048">
      <w:pPr>
        <w:jc w:val="center"/>
        <w:rPr>
          <w:rFonts w:ascii="Arial" w:cs="Arial" w:eastAsia="Arial" w:hAnsi="Arial"/>
          <w:color w:val="1f497d"/>
          <w:sz w:val="20"/>
          <w:szCs w:val="20"/>
        </w:rPr>
      </w:pPr>
      <w:r w:rsidDel="00000000" w:rsidR="00000000" w:rsidRPr="00000000">
        <w:rPr>
          <w:rFonts w:ascii="Arial" w:cs="Arial" w:eastAsia="Arial" w:hAnsi="Arial"/>
          <w:color w:val="1f497d"/>
          <w:sz w:val="20"/>
          <w:szCs w:val="20"/>
        </w:rPr>
        <w:drawing>
          <wp:inline distB="114300" distT="114300" distL="114300" distR="114300">
            <wp:extent cx="3316578" cy="7691438"/>
            <wp:effectExtent b="0" l="0" r="0" t="0"/>
            <wp:docPr id="6" name="image1.png"/>
            <a:graphic>
              <a:graphicData uri="http://schemas.openxmlformats.org/drawingml/2006/picture">
                <pic:pic>
                  <pic:nvPicPr>
                    <pic:cNvPr id="0" name="image1.png"/>
                    <pic:cNvPicPr preferRelativeResize="0"/>
                  </pic:nvPicPr>
                  <pic:blipFill>
                    <a:blip r:embed="rId40"/>
                    <a:srcRect b="0" l="0" r="0" t="0"/>
                    <a:stretch>
                      <a:fillRect/>
                    </a:stretch>
                  </pic:blipFill>
                  <pic:spPr>
                    <a:xfrm>
                      <a:off x="0" y="0"/>
                      <a:ext cx="3316578" cy="7691438"/>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spacing w:after="200" w:lineRule="auto"/>
        <w:jc w:val="both"/>
        <w:rPr>
          <w:rFonts w:ascii="Arial" w:cs="Arial" w:eastAsia="Arial" w:hAnsi="Arial"/>
          <w:color w:val="1f497d"/>
          <w:sz w:val="20"/>
          <w:szCs w:val="20"/>
        </w:rPr>
      </w:pPr>
      <w:bookmarkStart w:colFirst="0" w:colLast="0" w:name="_35nkun2" w:id="23"/>
      <w:bookmarkEnd w:id="23"/>
      <w:r w:rsidDel="00000000" w:rsidR="00000000" w:rsidRPr="00000000">
        <w:rPr>
          <w:rFonts w:ascii="Arial" w:cs="Arial" w:eastAsia="Arial" w:hAnsi="Arial"/>
          <w:b w:val="1"/>
          <w:color w:val="1f497d"/>
          <w:sz w:val="20"/>
          <w:szCs w:val="20"/>
          <w:rtl w:val="0"/>
        </w:rPr>
        <w:t xml:space="preserve">Supplementary Figure S21. Confusion matrices of citations per field for model 1.</w:t>
      </w:r>
      <w:r w:rsidDel="00000000" w:rsidR="00000000" w:rsidRPr="00000000">
        <w:rPr>
          <w:rFonts w:ascii="Arial" w:cs="Arial" w:eastAsia="Arial" w:hAnsi="Arial"/>
          <w:color w:val="1f497d"/>
          <w:sz w:val="20"/>
          <w:szCs w:val="20"/>
          <w:rtl w:val="0"/>
        </w:rPr>
        <w:t xml:space="preserve"> Confusion matrices for the output of the classifier for model 1 predicting citation quartiles at 10, 15 and 20 years. The darker the region, the higher the coincidence between the classifier and the real data.</w:t>
      </w:r>
      <w:r w:rsidDel="00000000" w:rsidR="00000000" w:rsidRPr="00000000">
        <w:rPr>
          <w:rtl w:val="0"/>
        </w:rPr>
      </w:r>
    </w:p>
    <w:p w:rsidR="00000000" w:rsidDel="00000000" w:rsidP="00000000" w:rsidRDefault="00000000" w:rsidRPr="00000000" w14:paraId="0000004A">
      <w:pPr>
        <w:jc w:val="center"/>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4B">
      <w:pPr>
        <w:jc w:val="center"/>
        <w:rPr>
          <w:rFonts w:ascii="Arial" w:cs="Arial" w:eastAsia="Arial" w:hAnsi="Arial"/>
          <w:color w:val="1f497d"/>
          <w:sz w:val="20"/>
          <w:szCs w:val="20"/>
        </w:rPr>
      </w:pPr>
      <w:r w:rsidDel="00000000" w:rsidR="00000000" w:rsidRPr="00000000">
        <w:rPr>
          <w:rFonts w:ascii="Arial" w:cs="Arial" w:eastAsia="Arial" w:hAnsi="Arial"/>
          <w:color w:val="1f497d"/>
          <w:sz w:val="20"/>
          <w:szCs w:val="20"/>
        </w:rPr>
        <w:drawing>
          <wp:inline distB="114300" distT="114300" distL="114300" distR="114300">
            <wp:extent cx="3261386" cy="7577138"/>
            <wp:effectExtent b="0" l="0" r="0" t="0"/>
            <wp:docPr id="10" name="image5.png"/>
            <a:graphic>
              <a:graphicData uri="http://schemas.openxmlformats.org/drawingml/2006/picture">
                <pic:pic>
                  <pic:nvPicPr>
                    <pic:cNvPr id="0" name="image5.png"/>
                    <pic:cNvPicPr preferRelativeResize="0"/>
                  </pic:nvPicPr>
                  <pic:blipFill>
                    <a:blip r:embed="rId41"/>
                    <a:srcRect b="0" l="0" r="0" t="0"/>
                    <a:stretch>
                      <a:fillRect/>
                    </a:stretch>
                  </pic:blipFill>
                  <pic:spPr>
                    <a:xfrm>
                      <a:off x="0" y="0"/>
                      <a:ext cx="3261386" cy="7577138"/>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spacing w:after="200" w:lineRule="auto"/>
        <w:jc w:val="both"/>
        <w:rPr>
          <w:rFonts w:ascii="Arial" w:cs="Arial" w:eastAsia="Arial" w:hAnsi="Arial"/>
          <w:color w:val="1f497d"/>
          <w:sz w:val="20"/>
          <w:szCs w:val="20"/>
        </w:rPr>
      </w:pPr>
      <w:bookmarkStart w:colFirst="0" w:colLast="0" w:name="_35nkun2" w:id="23"/>
      <w:bookmarkEnd w:id="23"/>
      <w:r w:rsidDel="00000000" w:rsidR="00000000" w:rsidRPr="00000000">
        <w:rPr>
          <w:rFonts w:ascii="Arial" w:cs="Arial" w:eastAsia="Arial" w:hAnsi="Arial"/>
          <w:b w:val="1"/>
          <w:color w:val="1f497d"/>
          <w:sz w:val="20"/>
          <w:szCs w:val="20"/>
          <w:rtl w:val="0"/>
        </w:rPr>
        <w:t xml:space="preserve">Supplementary Figure S22. Confusion matrices of citations per field for model 2.</w:t>
      </w:r>
      <w:r w:rsidDel="00000000" w:rsidR="00000000" w:rsidRPr="00000000">
        <w:rPr>
          <w:rFonts w:ascii="Arial" w:cs="Arial" w:eastAsia="Arial" w:hAnsi="Arial"/>
          <w:color w:val="1f497d"/>
          <w:sz w:val="20"/>
          <w:szCs w:val="20"/>
          <w:rtl w:val="0"/>
        </w:rPr>
        <w:t xml:space="preserve"> Confusion matrices for the output of the classifier for model 2 predicting citation quartile at 10, 15 and 20 years. The darker the region, the higher the coincidence between the classifier and the real data.</w:t>
      </w:r>
      <w:r w:rsidDel="00000000" w:rsidR="00000000" w:rsidRPr="00000000">
        <w:rPr>
          <w:rtl w:val="0"/>
        </w:rPr>
      </w:r>
    </w:p>
    <w:p w:rsidR="00000000" w:rsidDel="00000000" w:rsidP="00000000" w:rsidRDefault="00000000" w:rsidRPr="00000000" w14:paraId="0000004D">
      <w:pPr>
        <w:jc w:val="center"/>
        <w:rPr>
          <w:rFonts w:ascii="Arial" w:cs="Arial" w:eastAsia="Arial" w:hAnsi="Arial"/>
          <w:color w:val="1f497d"/>
          <w:sz w:val="20"/>
          <w:szCs w:val="20"/>
        </w:rPr>
      </w:pPr>
      <w:r w:rsidDel="00000000" w:rsidR="00000000" w:rsidRPr="00000000">
        <w:rPr>
          <w:rFonts w:ascii="Arial" w:cs="Arial" w:eastAsia="Arial" w:hAnsi="Arial"/>
          <w:color w:val="1f497d"/>
          <w:sz w:val="20"/>
          <w:szCs w:val="20"/>
        </w:rPr>
        <w:drawing>
          <wp:inline distB="114300" distT="114300" distL="114300" distR="114300">
            <wp:extent cx="3319271" cy="7710488"/>
            <wp:effectExtent b="0" l="0" r="0" t="0"/>
            <wp:docPr id="7" name="image19.png"/>
            <a:graphic>
              <a:graphicData uri="http://schemas.openxmlformats.org/drawingml/2006/picture">
                <pic:pic>
                  <pic:nvPicPr>
                    <pic:cNvPr id="0" name="image19.png"/>
                    <pic:cNvPicPr preferRelativeResize="0"/>
                  </pic:nvPicPr>
                  <pic:blipFill>
                    <a:blip r:embed="rId42"/>
                    <a:srcRect b="0" l="0" r="0" t="0"/>
                    <a:stretch>
                      <a:fillRect/>
                    </a:stretch>
                  </pic:blipFill>
                  <pic:spPr>
                    <a:xfrm>
                      <a:off x="0" y="0"/>
                      <a:ext cx="3319271" cy="7710488"/>
                    </a:xfrm>
                    <a:prstGeom prst="rect"/>
                    <a:ln/>
                  </pic:spPr>
                </pic:pic>
              </a:graphicData>
            </a:graphic>
          </wp:inline>
        </w:drawing>
      </w:r>
      <w:r w:rsidDel="00000000" w:rsidR="00000000" w:rsidRPr="00000000">
        <w:rPr>
          <w:rtl w:val="0"/>
        </w:rPr>
      </w:r>
    </w:p>
    <w:p w:rsidR="00000000" w:rsidDel="00000000" w:rsidP="00000000" w:rsidRDefault="00000000" w:rsidRPr="00000000" w14:paraId="0000004E">
      <w:pPr>
        <w:spacing w:after="200" w:lineRule="auto"/>
        <w:jc w:val="both"/>
        <w:rPr>
          <w:rFonts w:ascii="Arial" w:cs="Arial" w:eastAsia="Arial" w:hAnsi="Arial"/>
          <w:color w:val="1f497d"/>
          <w:sz w:val="20"/>
          <w:szCs w:val="20"/>
        </w:rPr>
      </w:pPr>
      <w:bookmarkStart w:colFirst="0" w:colLast="0" w:name="_35nkun2" w:id="23"/>
      <w:bookmarkEnd w:id="23"/>
      <w:r w:rsidDel="00000000" w:rsidR="00000000" w:rsidRPr="00000000">
        <w:rPr>
          <w:rFonts w:ascii="Arial" w:cs="Arial" w:eastAsia="Arial" w:hAnsi="Arial"/>
          <w:b w:val="1"/>
          <w:color w:val="1f497d"/>
          <w:sz w:val="20"/>
          <w:szCs w:val="20"/>
          <w:rtl w:val="0"/>
        </w:rPr>
        <w:t xml:space="preserve">Supplementary Figure S23. Confusion matrices of citations per field for model 3.</w:t>
      </w:r>
      <w:r w:rsidDel="00000000" w:rsidR="00000000" w:rsidRPr="00000000">
        <w:rPr>
          <w:rFonts w:ascii="Arial" w:cs="Arial" w:eastAsia="Arial" w:hAnsi="Arial"/>
          <w:color w:val="1f497d"/>
          <w:sz w:val="20"/>
          <w:szCs w:val="20"/>
          <w:rtl w:val="0"/>
        </w:rPr>
        <w:t xml:space="preserve"> Confusion matrices for the output of the classifier for model 3 predicting citation quartile at 10, 15 and 20 years. The darker the region, the higher the coincidence between the classifier and the real data.</w:t>
      </w:r>
      <w:r w:rsidDel="00000000" w:rsidR="00000000" w:rsidRPr="00000000">
        <w:rPr>
          <w:rtl w:val="0"/>
        </w:rPr>
      </w:r>
    </w:p>
    <w:p w:rsidR="00000000" w:rsidDel="00000000" w:rsidP="00000000" w:rsidRDefault="00000000" w:rsidRPr="00000000" w14:paraId="0000004F">
      <w:pPr>
        <w:jc w:val="center"/>
        <w:rPr>
          <w:rFonts w:ascii="Arial" w:cs="Arial" w:eastAsia="Arial" w:hAnsi="Arial"/>
          <w:color w:val="1f497d"/>
          <w:sz w:val="20"/>
          <w:szCs w:val="20"/>
        </w:rPr>
      </w:pPr>
      <w:r w:rsidDel="00000000" w:rsidR="00000000" w:rsidRPr="00000000">
        <w:rPr>
          <w:rFonts w:ascii="Arial" w:cs="Arial" w:eastAsia="Arial" w:hAnsi="Arial"/>
          <w:color w:val="1f497d"/>
          <w:sz w:val="20"/>
          <w:szCs w:val="20"/>
        </w:rPr>
        <w:drawing>
          <wp:inline distB="114300" distT="114300" distL="114300" distR="114300">
            <wp:extent cx="3305893" cy="7729538"/>
            <wp:effectExtent b="0" l="0" r="0" t="0"/>
            <wp:docPr id="2" name="image4.png"/>
            <a:graphic>
              <a:graphicData uri="http://schemas.openxmlformats.org/drawingml/2006/picture">
                <pic:pic>
                  <pic:nvPicPr>
                    <pic:cNvPr id="0" name="image4.png"/>
                    <pic:cNvPicPr preferRelativeResize="0"/>
                  </pic:nvPicPr>
                  <pic:blipFill>
                    <a:blip r:embed="rId43"/>
                    <a:srcRect b="0" l="0" r="0" t="0"/>
                    <a:stretch>
                      <a:fillRect/>
                    </a:stretch>
                  </pic:blipFill>
                  <pic:spPr>
                    <a:xfrm>
                      <a:off x="0" y="0"/>
                      <a:ext cx="3305893" cy="7729538"/>
                    </a:xfrm>
                    <a:prstGeom prst="rect"/>
                    <a:ln/>
                  </pic:spPr>
                </pic:pic>
              </a:graphicData>
            </a:graphic>
          </wp:inline>
        </w:drawing>
      </w:r>
      <w:r w:rsidDel="00000000" w:rsidR="00000000" w:rsidRPr="00000000">
        <w:rPr>
          <w:rtl w:val="0"/>
        </w:rPr>
      </w:r>
    </w:p>
    <w:p w:rsidR="00000000" w:rsidDel="00000000" w:rsidP="00000000" w:rsidRDefault="00000000" w:rsidRPr="00000000" w14:paraId="00000050">
      <w:pPr>
        <w:spacing w:after="200" w:lineRule="auto"/>
        <w:jc w:val="both"/>
        <w:rPr>
          <w:rFonts w:ascii="Arial" w:cs="Arial" w:eastAsia="Arial" w:hAnsi="Arial"/>
          <w:color w:val="1f497d"/>
          <w:sz w:val="20"/>
          <w:szCs w:val="20"/>
        </w:rPr>
      </w:pPr>
      <w:bookmarkStart w:colFirst="0" w:colLast="0" w:name="_35nkun2" w:id="23"/>
      <w:bookmarkEnd w:id="23"/>
      <w:r w:rsidDel="00000000" w:rsidR="00000000" w:rsidRPr="00000000">
        <w:rPr>
          <w:rFonts w:ascii="Arial" w:cs="Arial" w:eastAsia="Arial" w:hAnsi="Arial"/>
          <w:b w:val="1"/>
          <w:color w:val="1f497d"/>
          <w:sz w:val="20"/>
          <w:szCs w:val="20"/>
          <w:rtl w:val="0"/>
        </w:rPr>
        <w:t xml:space="preserve">Supplementary Figure S24. Confusion matrices of citations per field for model Q5.</w:t>
      </w:r>
      <w:r w:rsidDel="00000000" w:rsidR="00000000" w:rsidRPr="00000000">
        <w:rPr>
          <w:rFonts w:ascii="Arial" w:cs="Arial" w:eastAsia="Arial" w:hAnsi="Arial"/>
          <w:color w:val="1f497d"/>
          <w:sz w:val="20"/>
          <w:szCs w:val="20"/>
          <w:rtl w:val="0"/>
        </w:rPr>
        <w:t xml:space="preserve"> Confusion matrices for the output of the classifier for model Q5 predicting citation quartile at 10, 15 and 20 years. The darker the region, the higher the coincidence between the classifier and the real data.</w:t>
      </w:r>
      <w:r w:rsidDel="00000000" w:rsidR="00000000" w:rsidRPr="00000000">
        <w:rPr>
          <w:rtl w:val="0"/>
        </w:rPr>
      </w:r>
    </w:p>
    <w:p w:rsidR="00000000" w:rsidDel="00000000" w:rsidP="00000000" w:rsidRDefault="00000000" w:rsidRPr="00000000" w14:paraId="00000051">
      <w:pPr>
        <w:jc w:val="center"/>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52">
      <w:pPr>
        <w:jc w:val="center"/>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53">
      <w:pPr>
        <w:jc w:val="center"/>
        <w:rPr>
          <w:rFonts w:ascii="Arial" w:cs="Arial" w:eastAsia="Arial" w:hAnsi="Arial"/>
          <w:color w:val="1f497d"/>
          <w:sz w:val="20"/>
          <w:szCs w:val="20"/>
        </w:rPr>
      </w:pPr>
      <w:r w:rsidDel="00000000" w:rsidR="00000000" w:rsidRPr="00000000">
        <w:rPr>
          <w:rFonts w:ascii="Arial" w:cs="Arial" w:eastAsia="Arial" w:hAnsi="Arial"/>
          <w:color w:val="1f497d"/>
          <w:sz w:val="20"/>
          <w:szCs w:val="20"/>
        </w:rPr>
        <w:drawing>
          <wp:inline distB="114300" distT="114300" distL="114300" distR="114300">
            <wp:extent cx="3022427" cy="7237437"/>
            <wp:effectExtent b="0" l="0" r="0" t="0"/>
            <wp:docPr id="11" name="image3.png"/>
            <a:graphic>
              <a:graphicData uri="http://schemas.openxmlformats.org/drawingml/2006/picture">
                <pic:pic>
                  <pic:nvPicPr>
                    <pic:cNvPr id="0" name="image3.png"/>
                    <pic:cNvPicPr preferRelativeResize="0"/>
                  </pic:nvPicPr>
                  <pic:blipFill>
                    <a:blip r:embed="rId44"/>
                    <a:srcRect b="0" l="0" r="0" t="0"/>
                    <a:stretch>
                      <a:fillRect/>
                    </a:stretch>
                  </pic:blipFill>
                  <pic:spPr>
                    <a:xfrm>
                      <a:off x="0" y="0"/>
                      <a:ext cx="3022427" cy="7237437"/>
                    </a:xfrm>
                    <a:prstGeom prst="rect"/>
                    <a:ln/>
                  </pic:spPr>
                </pic:pic>
              </a:graphicData>
            </a:graphic>
          </wp:inline>
        </w:drawing>
      </w:r>
      <w:r w:rsidDel="00000000" w:rsidR="00000000" w:rsidRPr="00000000">
        <w:rPr>
          <w:rtl w:val="0"/>
        </w:rPr>
      </w:r>
    </w:p>
    <w:p w:rsidR="00000000" w:rsidDel="00000000" w:rsidP="00000000" w:rsidRDefault="00000000" w:rsidRPr="00000000" w14:paraId="00000054">
      <w:pPr>
        <w:spacing w:after="200" w:lineRule="auto"/>
        <w:jc w:val="both"/>
        <w:rPr>
          <w:rFonts w:ascii="Arial" w:cs="Arial" w:eastAsia="Arial" w:hAnsi="Arial"/>
          <w:color w:val="1f497d"/>
          <w:sz w:val="20"/>
          <w:szCs w:val="20"/>
        </w:rPr>
      </w:pPr>
      <w:bookmarkStart w:colFirst="0" w:colLast="0" w:name="_35nkun2" w:id="23"/>
      <w:bookmarkEnd w:id="23"/>
      <w:r w:rsidDel="00000000" w:rsidR="00000000" w:rsidRPr="00000000">
        <w:rPr>
          <w:rFonts w:ascii="Arial" w:cs="Arial" w:eastAsia="Arial" w:hAnsi="Arial"/>
          <w:b w:val="1"/>
          <w:color w:val="1f497d"/>
          <w:sz w:val="20"/>
          <w:szCs w:val="20"/>
          <w:rtl w:val="0"/>
        </w:rPr>
        <w:t xml:space="preserve">Supplementary Figure S25. Parameter importance for predicting citation quartile.</w:t>
      </w:r>
      <w:r w:rsidDel="00000000" w:rsidR="00000000" w:rsidRPr="00000000">
        <w:rPr>
          <w:rFonts w:ascii="Arial" w:cs="Arial" w:eastAsia="Arial" w:hAnsi="Arial"/>
          <w:color w:val="1f497d"/>
          <w:sz w:val="20"/>
          <w:szCs w:val="20"/>
          <w:rtl w:val="0"/>
        </w:rPr>
        <w:t xml:space="preserve"> Importance obtained from the RF classifier for predicting h-index quartile at 10, 15 and 20 years. The greater the error increase, the more important the parameter is. </w:t>
      </w:r>
    </w:p>
    <w:p w:rsidR="00000000" w:rsidDel="00000000" w:rsidP="00000000" w:rsidRDefault="00000000" w:rsidRPr="00000000" w14:paraId="00000055">
      <w:pPr>
        <w:spacing w:after="200" w:lineRule="auto"/>
        <w:jc w:val="both"/>
        <w:rPr>
          <w:rFonts w:ascii="Arial" w:cs="Arial" w:eastAsia="Arial" w:hAnsi="Arial"/>
          <w:color w:val="1f497d"/>
          <w:sz w:val="20"/>
          <w:szCs w:val="20"/>
        </w:rPr>
      </w:pPr>
      <w:bookmarkStart w:colFirst="0" w:colLast="0" w:name="_thficglccytp" w:id="32"/>
      <w:bookmarkEnd w:id="32"/>
      <w:r w:rsidDel="00000000" w:rsidR="00000000" w:rsidRPr="00000000">
        <w:rPr>
          <w:rFonts w:ascii="Arial" w:cs="Arial" w:eastAsia="Arial" w:hAnsi="Arial"/>
          <w:color w:val="1f497d"/>
          <w:sz w:val="20"/>
          <w:szCs w:val="20"/>
        </w:rPr>
        <w:drawing>
          <wp:inline distB="114300" distT="114300" distL="114300" distR="114300">
            <wp:extent cx="5943600" cy="2971800"/>
            <wp:effectExtent b="0" l="0" r="0" t="0"/>
            <wp:docPr id="21" name="image16.png"/>
            <a:graphic>
              <a:graphicData uri="http://schemas.openxmlformats.org/drawingml/2006/picture">
                <pic:pic>
                  <pic:nvPicPr>
                    <pic:cNvPr id="0" name="image16.png"/>
                    <pic:cNvPicPr preferRelativeResize="0"/>
                  </pic:nvPicPr>
                  <pic:blipFill>
                    <a:blip r:embed="rId45"/>
                    <a:srcRect b="0" l="0" r="0" t="0"/>
                    <a:stretch>
                      <a:fillRect/>
                    </a:stretch>
                  </pic:blipFill>
                  <pic:spPr>
                    <a:xfrm>
                      <a:off x="0" y="0"/>
                      <a:ext cx="5943600" cy="2971800"/>
                    </a:xfrm>
                    <a:prstGeom prst="rect"/>
                    <a:ln/>
                  </pic:spPr>
                </pic:pic>
              </a:graphicData>
            </a:graphic>
          </wp:inline>
        </w:drawing>
      </w:r>
      <w:r w:rsidDel="00000000" w:rsidR="00000000" w:rsidRPr="00000000">
        <w:rPr>
          <w:rtl w:val="0"/>
        </w:rPr>
      </w:r>
    </w:p>
    <w:p w:rsidR="00000000" w:rsidDel="00000000" w:rsidP="00000000" w:rsidRDefault="00000000" w:rsidRPr="00000000" w14:paraId="00000056">
      <w:pPr>
        <w:spacing w:after="200" w:lineRule="auto"/>
        <w:rPr>
          <w:rFonts w:ascii="Arial" w:cs="Arial" w:eastAsia="Arial" w:hAnsi="Arial"/>
          <w:color w:val="1f497d"/>
          <w:sz w:val="20"/>
          <w:szCs w:val="20"/>
        </w:rPr>
      </w:pPr>
      <w:bookmarkStart w:colFirst="0" w:colLast="0" w:name="_3dy6vkm" w:id="33"/>
      <w:bookmarkEnd w:id="33"/>
      <w:r w:rsidDel="00000000" w:rsidR="00000000" w:rsidRPr="00000000">
        <w:rPr>
          <w:rFonts w:ascii="Arial" w:cs="Arial" w:eastAsia="Arial" w:hAnsi="Arial"/>
          <w:b w:val="1"/>
          <w:color w:val="1f497d"/>
          <w:sz w:val="20"/>
          <w:szCs w:val="20"/>
          <w:rtl w:val="0"/>
        </w:rPr>
        <w:t xml:space="preserve">Supplementary Figure 26. Dendrogram and correlation matrix for variables in Table 1: (</w:t>
      </w:r>
      <w:r w:rsidDel="00000000" w:rsidR="00000000" w:rsidRPr="00000000">
        <w:rPr>
          <w:rFonts w:ascii="Arial" w:cs="Arial" w:eastAsia="Arial" w:hAnsi="Arial"/>
          <w:color w:val="1f497d"/>
          <w:sz w:val="20"/>
          <w:szCs w:val="20"/>
          <w:rtl w:val="0"/>
        </w:rPr>
        <w:t xml:space="preserve">Left panel) Dendrogram of correlation for early-career factors collected (Table 1). Distances between variables have been calculated using Ward’s linkage (Ward J. H., JASA 58:301, 236-244, 1963). (Right panel) Correlation matrix. Each element shows the Spearman’s rank correlation between (row,column) pair of variables. Matrix elements are coloured according to the colorbar on the right hand side; the lighter the colour, the higher the correlation between a pair of variables. Variables marked with a (*) correspond to variables used in Models 1, 2 and 3 in  the random forest classification analysis. Note how these variables are far away in the dendrogram in terms of distance (vertical axis, left panel) and correlation value (right panel).</w:t>
      </w:r>
      <w:r w:rsidDel="00000000" w:rsidR="00000000" w:rsidRPr="00000000">
        <w:rPr>
          <w:rtl w:val="0"/>
        </w:rPr>
      </w:r>
    </w:p>
    <w:p w:rsidR="00000000" w:rsidDel="00000000" w:rsidP="00000000" w:rsidRDefault="00000000" w:rsidRPr="00000000" w14:paraId="00000057">
      <w:pPr>
        <w:ind w:right="-988"/>
        <w:jc w:val="both"/>
        <w:rPr>
          <w:rFonts w:ascii="Arial" w:cs="Arial" w:eastAsia="Arial" w:hAnsi="Arial"/>
          <w:i w:val="1"/>
          <w:smallCaps w:val="0"/>
          <w:strike w:val="0"/>
          <w:color w:val="1f497d"/>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8">
      <w:pPr>
        <w:rPr>
          <w:rFonts w:ascii="Arial" w:cs="Arial" w:eastAsia="Arial" w:hAnsi="Arial"/>
        </w:rPr>
      </w:pPr>
      <w:r w:rsidDel="00000000" w:rsidR="00000000" w:rsidRPr="00000000">
        <w:rPr>
          <w:rtl w:val="0"/>
        </w:rPr>
      </w:r>
    </w:p>
    <w:p w:rsidR="00000000" w:rsidDel="00000000" w:rsidP="00000000" w:rsidRDefault="00000000" w:rsidRPr="00000000" w14:paraId="00000059">
      <w:pPr>
        <w:keepNext w:val="1"/>
        <w:ind w:right="-988"/>
        <w:rPr>
          <w:rFonts w:ascii="Arial" w:cs="Arial" w:eastAsia="Arial" w:hAnsi="Arial"/>
          <w:b w:val="1"/>
          <w:i w:val="1"/>
          <w:color w:val="0070c0"/>
          <w:sz w:val="20"/>
          <w:szCs w:val="20"/>
        </w:rPr>
      </w:pPr>
      <w:r w:rsidDel="00000000" w:rsidR="00000000" w:rsidRPr="00000000">
        <w:rPr>
          <w:rFonts w:ascii="Arial" w:cs="Arial" w:eastAsia="Arial" w:hAnsi="Arial"/>
          <w:b w:val="1"/>
          <w:i w:val="1"/>
          <w:color w:val="0070c0"/>
          <w:sz w:val="20"/>
          <w:szCs w:val="20"/>
        </w:rPr>
        <w:drawing>
          <wp:inline distB="0" distT="0" distL="0" distR="0">
            <wp:extent cx="3218189" cy="2340500"/>
            <wp:effectExtent b="0" l="0" r="0" t="0"/>
            <wp:docPr id="18" name="image13.png"/>
            <a:graphic>
              <a:graphicData uri="http://schemas.openxmlformats.org/drawingml/2006/picture">
                <pic:pic>
                  <pic:nvPicPr>
                    <pic:cNvPr id="0" name="image13.png"/>
                    <pic:cNvPicPr preferRelativeResize="0"/>
                  </pic:nvPicPr>
                  <pic:blipFill>
                    <a:blip r:embed="rId46"/>
                    <a:srcRect b="0" l="0" r="0" t="0"/>
                    <a:stretch>
                      <a:fillRect/>
                    </a:stretch>
                  </pic:blipFill>
                  <pic:spPr>
                    <a:xfrm>
                      <a:off x="0" y="0"/>
                      <a:ext cx="3218189" cy="2340500"/>
                    </a:xfrm>
                    <a:prstGeom prst="rect"/>
                    <a:ln/>
                  </pic:spPr>
                </pic:pic>
              </a:graphicData>
            </a:graphic>
          </wp:inline>
        </w:drawing>
      </w:r>
      <w:r w:rsidDel="00000000" w:rsidR="00000000" w:rsidRPr="00000000">
        <w:rPr>
          <w:rFonts w:ascii="Arial" w:cs="Arial" w:eastAsia="Arial" w:hAnsi="Arial"/>
          <w:b w:val="1"/>
          <w:i w:val="1"/>
          <w:color w:val="0070c0"/>
          <w:sz w:val="20"/>
          <w:szCs w:val="20"/>
        </w:rPr>
        <w:drawing>
          <wp:inline distB="0" distT="0" distL="0" distR="0">
            <wp:extent cx="3237705" cy="2354694"/>
            <wp:effectExtent b="0" l="0" r="0" t="0"/>
            <wp:docPr id="20" name="image18.png"/>
            <a:graphic>
              <a:graphicData uri="http://schemas.openxmlformats.org/drawingml/2006/picture">
                <pic:pic>
                  <pic:nvPicPr>
                    <pic:cNvPr id="0" name="image18.png"/>
                    <pic:cNvPicPr preferRelativeResize="0"/>
                  </pic:nvPicPr>
                  <pic:blipFill>
                    <a:blip r:embed="rId47"/>
                    <a:srcRect b="0" l="0" r="0" t="0"/>
                    <a:stretch>
                      <a:fillRect/>
                    </a:stretch>
                  </pic:blipFill>
                  <pic:spPr>
                    <a:xfrm>
                      <a:off x="0" y="0"/>
                      <a:ext cx="3237705" cy="2354694"/>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keepNext w:val="1"/>
        <w:ind w:right="-988"/>
        <w:rPr>
          <w:rFonts w:ascii="Arial" w:cs="Arial" w:eastAsia="Arial" w:hAnsi="Arial"/>
          <w:b w:val="1"/>
          <w:i w:val="1"/>
          <w:color w:val="0070c0"/>
          <w:sz w:val="20"/>
          <w:szCs w:val="20"/>
        </w:rPr>
      </w:pPr>
      <w:r w:rsidDel="00000000" w:rsidR="00000000" w:rsidRPr="00000000">
        <w:rPr>
          <w:rFonts w:ascii="Arial" w:cs="Arial" w:eastAsia="Arial" w:hAnsi="Arial"/>
          <w:b w:val="1"/>
          <w:i w:val="1"/>
          <w:color w:val="0070c0"/>
          <w:sz w:val="20"/>
          <w:szCs w:val="20"/>
        </w:rPr>
        <w:drawing>
          <wp:inline distB="0" distT="0" distL="0" distR="0">
            <wp:extent cx="3236939" cy="2354137"/>
            <wp:effectExtent b="0" l="0" r="0" t="0"/>
            <wp:docPr id="8" name="image2.png"/>
            <a:graphic>
              <a:graphicData uri="http://schemas.openxmlformats.org/drawingml/2006/picture">
                <pic:pic>
                  <pic:nvPicPr>
                    <pic:cNvPr id="0" name="image2.png"/>
                    <pic:cNvPicPr preferRelativeResize="0"/>
                  </pic:nvPicPr>
                  <pic:blipFill>
                    <a:blip r:embed="rId48"/>
                    <a:srcRect b="0" l="0" r="0" t="0"/>
                    <a:stretch>
                      <a:fillRect/>
                    </a:stretch>
                  </pic:blipFill>
                  <pic:spPr>
                    <a:xfrm>
                      <a:off x="0" y="0"/>
                      <a:ext cx="3236939" cy="2354137"/>
                    </a:xfrm>
                    <a:prstGeom prst="rect"/>
                    <a:ln/>
                  </pic:spPr>
                </pic:pic>
              </a:graphicData>
            </a:graphic>
          </wp:inline>
        </w:drawing>
      </w:r>
      <w:r w:rsidDel="00000000" w:rsidR="00000000" w:rsidRPr="00000000">
        <w:rPr>
          <w:rFonts w:ascii="Arial" w:cs="Arial" w:eastAsia="Arial" w:hAnsi="Arial"/>
          <w:b w:val="1"/>
          <w:i w:val="1"/>
          <w:color w:val="0070c0"/>
          <w:sz w:val="20"/>
          <w:szCs w:val="20"/>
        </w:rPr>
        <w:drawing>
          <wp:inline distB="0" distT="0" distL="0" distR="0">
            <wp:extent cx="3237486" cy="2354535"/>
            <wp:effectExtent b="0" l="0" r="0" t="0"/>
            <wp:docPr id="9" name="image6.png"/>
            <a:graphic>
              <a:graphicData uri="http://schemas.openxmlformats.org/drawingml/2006/picture">
                <pic:pic>
                  <pic:nvPicPr>
                    <pic:cNvPr id="0" name="image6.png"/>
                    <pic:cNvPicPr preferRelativeResize="0"/>
                  </pic:nvPicPr>
                  <pic:blipFill>
                    <a:blip r:embed="rId49"/>
                    <a:srcRect b="0" l="0" r="0" t="0"/>
                    <a:stretch>
                      <a:fillRect/>
                    </a:stretch>
                  </pic:blipFill>
                  <pic:spPr>
                    <a:xfrm>
                      <a:off x="0" y="0"/>
                      <a:ext cx="3237486" cy="2354535"/>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i w:val="0"/>
          <w:smallCaps w:val="0"/>
          <w:strike w:val="0"/>
          <w:color w:val="1f497d"/>
          <w:sz w:val="18"/>
          <w:szCs w:val="18"/>
          <w:highlight w:val="white"/>
          <w:u w:val="none"/>
          <w:vertAlign w:val="superscript"/>
        </w:rPr>
      </w:pPr>
      <w:bookmarkStart w:colFirst="0" w:colLast="0" w:name="_44sinio" w:id="34"/>
      <w:bookmarkEnd w:id="34"/>
      <w:r w:rsidDel="00000000" w:rsidR="00000000" w:rsidRPr="00000000">
        <w:rPr>
          <w:rFonts w:ascii="Arial" w:cs="Arial" w:eastAsia="Arial" w:hAnsi="Arial"/>
          <w:b w:val="1"/>
          <w:color w:val="1f497d"/>
          <w:sz w:val="18"/>
          <w:szCs w:val="18"/>
          <w:rtl w:val="0"/>
        </w:rPr>
        <w:t xml:space="preserve">Supplementary</w:t>
      </w:r>
      <w:r w:rsidDel="00000000" w:rsidR="00000000" w:rsidRPr="00000000">
        <w:rPr>
          <w:rFonts w:ascii="Arial" w:cs="Arial" w:eastAsia="Arial" w:hAnsi="Arial"/>
          <w:b w:val="1"/>
          <w:i w:val="0"/>
          <w:smallCaps w:val="0"/>
          <w:strike w:val="0"/>
          <w:color w:val="1f497d"/>
          <w:sz w:val="18"/>
          <w:szCs w:val="18"/>
          <w:u w:val="none"/>
          <w:shd w:fill="auto" w:val="clear"/>
          <w:vertAlign w:val="baseline"/>
          <w:rtl w:val="0"/>
        </w:rPr>
        <w:t xml:space="preserve"> Figure S</w:t>
      </w:r>
      <w:r w:rsidDel="00000000" w:rsidR="00000000" w:rsidRPr="00000000">
        <w:rPr>
          <w:rFonts w:ascii="Arial" w:cs="Arial" w:eastAsia="Arial" w:hAnsi="Arial"/>
          <w:b w:val="1"/>
          <w:color w:val="1f497d"/>
          <w:sz w:val="18"/>
          <w:szCs w:val="18"/>
          <w:rtl w:val="0"/>
        </w:rPr>
        <w:t xml:space="preserve">27</w:t>
      </w:r>
      <w:r w:rsidDel="00000000" w:rsidR="00000000" w:rsidRPr="00000000">
        <w:rPr>
          <w:rFonts w:ascii="Arial" w:cs="Arial" w:eastAsia="Arial" w:hAnsi="Arial"/>
          <w:b w:val="1"/>
          <w:i w:val="0"/>
          <w:smallCaps w:val="0"/>
          <w:strike w:val="0"/>
          <w:color w:val="1f497d"/>
          <w:sz w:val="18"/>
          <w:szCs w:val="18"/>
          <w:u w:val="none"/>
          <w:shd w:fill="auto" w:val="clear"/>
          <w:vertAlign w:val="baseline"/>
          <w:rtl w:val="0"/>
        </w:rPr>
        <w:t xml:space="preserve">. Regression results: Factors driving h-index in first 5, 10, 15 and 20 years for the world’s prominent researchers. </w:t>
      </w:r>
      <w:r w:rsidDel="00000000" w:rsidR="00000000" w:rsidRPr="00000000">
        <w:rPr>
          <w:rFonts w:ascii="Arial" w:cs="Arial" w:eastAsia="Arial" w:hAnsi="Arial"/>
          <w:color w:val="1f497d"/>
          <w:sz w:val="18"/>
          <w:szCs w:val="18"/>
          <w:rtl w:val="0"/>
        </w:rPr>
        <w:t xml:space="preserve">A. The R</w:t>
      </w:r>
      <w:r w:rsidDel="00000000" w:rsidR="00000000" w:rsidRPr="00000000">
        <w:rPr>
          <w:rFonts w:ascii="Arial" w:cs="Arial" w:eastAsia="Arial" w:hAnsi="Arial"/>
          <w:color w:val="1f497d"/>
          <w:sz w:val="18"/>
          <w:szCs w:val="18"/>
          <w:vertAlign w:val="superscript"/>
          <w:rtl w:val="0"/>
        </w:rPr>
        <w:t xml:space="preserve">2</w:t>
      </w:r>
      <w:r w:rsidDel="00000000" w:rsidR="00000000" w:rsidRPr="00000000">
        <w:rPr>
          <w:rFonts w:ascii="Arial" w:cs="Arial" w:eastAsia="Arial" w:hAnsi="Arial"/>
          <w:color w:val="1f497d"/>
          <w:sz w:val="18"/>
          <w:szCs w:val="18"/>
          <w:rtl w:val="0"/>
        </w:rPr>
        <w:t xml:space="preserve"> is 0.12, 0.12 and 0.15 for models 1-3 respectively. B. The R</w:t>
      </w:r>
      <w:r w:rsidDel="00000000" w:rsidR="00000000" w:rsidRPr="00000000">
        <w:rPr>
          <w:rFonts w:ascii="Arial" w:cs="Arial" w:eastAsia="Arial" w:hAnsi="Arial"/>
          <w:color w:val="1f497d"/>
          <w:sz w:val="18"/>
          <w:szCs w:val="18"/>
          <w:vertAlign w:val="superscript"/>
          <w:rtl w:val="0"/>
        </w:rPr>
        <w:t xml:space="preserve">2</w:t>
      </w:r>
      <w:r w:rsidDel="00000000" w:rsidR="00000000" w:rsidRPr="00000000">
        <w:rPr>
          <w:rFonts w:ascii="Arial" w:cs="Arial" w:eastAsia="Arial" w:hAnsi="Arial"/>
          <w:color w:val="1f497d"/>
          <w:sz w:val="18"/>
          <w:szCs w:val="18"/>
          <w:rtl w:val="0"/>
        </w:rPr>
        <w:t xml:space="preserve"> is 0.19, 0.19 and 0.22 for models 1-3 respectively. C. The R</w:t>
      </w:r>
      <w:r w:rsidDel="00000000" w:rsidR="00000000" w:rsidRPr="00000000">
        <w:rPr>
          <w:rFonts w:ascii="Arial" w:cs="Arial" w:eastAsia="Arial" w:hAnsi="Arial"/>
          <w:color w:val="1f497d"/>
          <w:sz w:val="18"/>
          <w:szCs w:val="18"/>
          <w:vertAlign w:val="superscript"/>
          <w:rtl w:val="0"/>
        </w:rPr>
        <w:t xml:space="preserve">2</w:t>
      </w:r>
      <w:r w:rsidDel="00000000" w:rsidR="00000000" w:rsidRPr="00000000">
        <w:rPr>
          <w:rFonts w:ascii="Arial" w:cs="Arial" w:eastAsia="Arial" w:hAnsi="Arial"/>
          <w:color w:val="1f497d"/>
          <w:sz w:val="18"/>
          <w:szCs w:val="18"/>
          <w:rtl w:val="0"/>
        </w:rPr>
        <w:t xml:space="preserve"> is 0.16, 0.16 and 0.19 for models 1-3 respectively. D. The R</w:t>
      </w:r>
      <w:r w:rsidDel="00000000" w:rsidR="00000000" w:rsidRPr="00000000">
        <w:rPr>
          <w:rFonts w:ascii="Arial" w:cs="Arial" w:eastAsia="Arial" w:hAnsi="Arial"/>
          <w:color w:val="1f497d"/>
          <w:sz w:val="18"/>
          <w:szCs w:val="18"/>
          <w:vertAlign w:val="superscript"/>
          <w:rtl w:val="0"/>
        </w:rPr>
        <w:t xml:space="preserve">2</w:t>
      </w:r>
      <w:r w:rsidDel="00000000" w:rsidR="00000000" w:rsidRPr="00000000">
        <w:rPr>
          <w:rFonts w:ascii="Arial" w:cs="Arial" w:eastAsia="Arial" w:hAnsi="Arial"/>
          <w:color w:val="1f497d"/>
          <w:sz w:val="18"/>
          <w:szCs w:val="18"/>
          <w:rtl w:val="0"/>
        </w:rPr>
        <w:t xml:space="preserve"> is 0.12, 0.13 and 0.16 for models 1-3 respectively. </w:t>
      </w:r>
      <w:r w:rsidDel="00000000" w:rsidR="00000000" w:rsidRPr="00000000">
        <w:rPr>
          <w:rFonts w:ascii="Arial" w:cs="Arial" w:eastAsia="Arial" w:hAnsi="Arial"/>
          <w:i w:val="0"/>
          <w:smallCaps w:val="0"/>
          <w:strike w:val="0"/>
          <w:color w:val="1f497d"/>
          <w:sz w:val="18"/>
          <w:szCs w:val="18"/>
          <w:u w:val="none"/>
          <w:shd w:fill="auto" w:val="clear"/>
          <w:vertAlign w:val="baseline"/>
          <w:rtl w:val="0"/>
        </w:rPr>
        <w:t xml:space="preserve">All independent variables reflect the first five years of researchers’ career. Statistical significance: *** &lt;1%, ** &lt;5%,* &lt;10%. For the four key factors, the reference groups are defined as outlined in Supplementary Figure S25. </w:t>
      </w:r>
      <w:r w:rsidDel="00000000" w:rsidR="00000000" w:rsidRPr="00000000">
        <w:rPr>
          <w:rFonts w:ascii="Arial" w:cs="Arial" w:eastAsia="Arial" w:hAnsi="Arial"/>
          <w:color w:val="1f497d"/>
          <w:sz w:val="18"/>
          <w:szCs w:val="18"/>
          <w:rtl w:val="0"/>
        </w:rPr>
        <w:t xml:space="preserve">The</w:t>
      </w:r>
      <w:r w:rsidDel="00000000" w:rsidR="00000000" w:rsidRPr="00000000">
        <w:rPr>
          <w:rFonts w:ascii="Arial" w:cs="Arial" w:eastAsia="Arial" w:hAnsi="Arial"/>
          <w:i w:val="0"/>
          <w:smallCaps w:val="0"/>
          <w:strike w:val="0"/>
          <w:color w:val="1f497d"/>
          <w:sz w:val="18"/>
          <w:szCs w:val="18"/>
          <w:u w:val="none"/>
          <w:shd w:fill="auto" w:val="clear"/>
          <w:vertAlign w:val="baseline"/>
          <w:rtl w:val="0"/>
        </w:rPr>
        <w:t xml:space="preserve"> OLS regression analyses here illustrate that </w:t>
      </w:r>
      <w:r w:rsidDel="00000000" w:rsidR="00000000" w:rsidRPr="00000000">
        <w:rPr>
          <w:rFonts w:ascii="Arial" w:cs="Arial" w:eastAsia="Arial" w:hAnsi="Arial"/>
          <w:i w:val="0"/>
          <w:smallCaps w:val="0"/>
          <w:strike w:val="0"/>
          <w:color w:val="1f497d"/>
          <w:sz w:val="18"/>
          <w:szCs w:val="18"/>
          <w:highlight w:val="white"/>
          <w:u w:val="none"/>
          <w:vertAlign w:val="baseline"/>
          <w:rtl w:val="0"/>
        </w:rPr>
        <w:t xml:space="preserve">publishing in a top 5 journal within a given field and especially collaborating with other prominent researchers during the first five years are significant predictors of the h-index at 5 years</w:t>
      </w:r>
      <w:r w:rsidDel="00000000" w:rsidR="00000000" w:rsidRPr="00000000">
        <w:rPr>
          <w:rFonts w:ascii="Arial" w:cs="Arial" w:eastAsia="Arial" w:hAnsi="Arial"/>
          <w:i w:val="0"/>
          <w:smallCaps w:val="0"/>
          <w:strike w:val="0"/>
          <w:color w:val="1f497d"/>
          <w:sz w:val="18"/>
          <w:szCs w:val="18"/>
          <w:u w:val="none"/>
          <w:shd w:fill="auto" w:val="clear"/>
          <w:vertAlign w:val="baseline"/>
          <w:rtl w:val="0"/>
        </w:rPr>
        <w:t xml:space="preserve">, while holding geography, gender, number of co-authors and scientific fields constant</w:t>
      </w:r>
      <w:r w:rsidDel="00000000" w:rsidR="00000000" w:rsidRPr="00000000">
        <w:rPr>
          <w:rFonts w:ascii="Arial" w:cs="Arial" w:eastAsia="Arial" w:hAnsi="Arial"/>
          <w:i w:val="0"/>
          <w:smallCaps w:val="0"/>
          <w:strike w:val="0"/>
          <w:color w:val="1f497d"/>
          <w:sz w:val="18"/>
          <w:szCs w:val="18"/>
          <w:highlight w:val="white"/>
          <w:u w:val="none"/>
          <w:vertAlign w:val="baseline"/>
          <w:rtl w:val="0"/>
        </w:rPr>
        <w:t xml:space="preserve"> (</w:t>
      </w:r>
      <w:r w:rsidDel="00000000" w:rsidR="00000000" w:rsidRPr="00000000">
        <w:rPr>
          <w:rFonts w:ascii="Arial" w:cs="Arial" w:eastAsia="Arial" w:hAnsi="Arial"/>
          <w:i w:val="0"/>
          <w:smallCaps w:val="0"/>
          <w:strike w:val="0"/>
          <w:color w:val="1f497d"/>
          <w:sz w:val="18"/>
          <w:szCs w:val="18"/>
          <w:u w:val="none"/>
          <w:shd w:fill="auto" w:val="clear"/>
          <w:vertAlign w:val="baseline"/>
          <w:rtl w:val="0"/>
        </w:rPr>
        <w:t xml:space="preserve">panel A</w:t>
      </w:r>
      <w:r w:rsidDel="00000000" w:rsidR="00000000" w:rsidRPr="00000000">
        <w:rPr>
          <w:rFonts w:ascii="Arial" w:cs="Arial" w:eastAsia="Arial" w:hAnsi="Arial"/>
          <w:i w:val="0"/>
          <w:smallCaps w:val="0"/>
          <w:strike w:val="0"/>
          <w:color w:val="1f497d"/>
          <w:sz w:val="18"/>
          <w:szCs w:val="18"/>
          <w:highlight w:val="white"/>
          <w:u w:val="none"/>
          <w:vertAlign w:val="baseline"/>
          <w:rtl w:val="0"/>
        </w:rPr>
        <w:t xml:space="preserve">). </w:t>
      </w:r>
      <w:r w:rsidDel="00000000" w:rsidR="00000000" w:rsidRPr="00000000">
        <w:rPr>
          <w:rFonts w:ascii="Arial" w:cs="Arial" w:eastAsia="Arial" w:hAnsi="Arial"/>
          <w:i w:val="0"/>
          <w:smallCaps w:val="0"/>
          <w:strike w:val="0"/>
          <w:color w:val="1f497d"/>
          <w:sz w:val="18"/>
          <w:szCs w:val="18"/>
          <w:u w:val="none"/>
          <w:shd w:fill="auto" w:val="clear"/>
          <w:vertAlign w:val="baseline"/>
          <w:rtl w:val="0"/>
        </w:rPr>
        <w:t xml:space="preserve">Again, we find that not only collaborating with prominent researchers but also larger collaborations in general that comprise of </w:t>
      </w:r>
      <w:r w:rsidDel="00000000" w:rsidR="00000000" w:rsidRPr="00000000">
        <w:rPr>
          <w:rFonts w:ascii="Arial" w:cs="Arial" w:eastAsia="Arial" w:hAnsi="Arial"/>
          <w:i w:val="0"/>
          <w:smallCaps w:val="0"/>
          <w:strike w:val="0"/>
          <w:color w:val="1f497d"/>
          <w:sz w:val="18"/>
          <w:szCs w:val="18"/>
          <w:highlight w:val="white"/>
          <w:u w:val="none"/>
          <w:vertAlign w:val="baseline"/>
          <w:rtl w:val="0"/>
        </w:rPr>
        <w:t xml:space="preserve">publishing in larger teams is also predictive of h-index at 5 years.</w:t>
      </w:r>
      <w:r w:rsidDel="00000000" w:rsidR="00000000" w:rsidRPr="00000000">
        <w:rPr>
          <w:rFonts w:ascii="Arial" w:cs="Arial" w:eastAsia="Arial" w:hAnsi="Arial"/>
          <w:color w:val="1f497d"/>
          <w:sz w:val="18"/>
          <w:szCs w:val="18"/>
          <w:highlight w:val="white"/>
          <w:rtl w:val="0"/>
        </w:rPr>
        <w:t xml:space="preserve"> Importantly, we find again that neither gender nor geographic location are predictors of differences in h-index 5 years after the start of a scientific career. </w:t>
      </w:r>
      <w:r w:rsidDel="00000000" w:rsidR="00000000" w:rsidRPr="00000000">
        <w:rPr>
          <w:rFonts w:ascii="Arial" w:cs="Arial" w:eastAsia="Arial" w:hAnsi="Arial"/>
          <w:i w:val="0"/>
          <w:smallCaps w:val="0"/>
          <w:strike w:val="0"/>
          <w:color w:val="1f497d"/>
          <w:sz w:val="18"/>
          <w:szCs w:val="18"/>
          <w:u w:val="none"/>
          <w:shd w:fill="auto" w:val="clear"/>
          <w:vertAlign w:val="baseline"/>
          <w:rtl w:val="0"/>
        </w:rPr>
        <w:t xml:space="preserve">Collaborating with other prominent researchers early on appears to thus be the strongest determinant of later prominence. </w:t>
      </w:r>
      <w:r w:rsidDel="00000000" w:rsidR="00000000" w:rsidRPr="00000000">
        <w:rPr>
          <w:rFonts w:ascii="Arial" w:cs="Arial" w:eastAsia="Arial" w:hAnsi="Arial"/>
          <w:i w:val="0"/>
          <w:smallCaps w:val="0"/>
          <w:strike w:val="0"/>
          <w:color w:val="1f497d"/>
          <w:sz w:val="18"/>
          <w:szCs w:val="18"/>
          <w:highlight w:val="white"/>
          <w:u w:val="none"/>
          <w:vertAlign w:val="baseline"/>
          <w:rtl w:val="0"/>
        </w:rPr>
        <w:t xml:space="preserve">We find the same predictors for h-index at 10, 15 and 20 years since the first publication (panel B, C and </w:t>
      </w:r>
      <w:r w:rsidDel="00000000" w:rsidR="00000000" w:rsidRPr="00000000">
        <w:rPr>
          <w:rFonts w:ascii="Arial" w:cs="Arial" w:eastAsia="Arial" w:hAnsi="Arial"/>
          <w:i w:val="0"/>
          <w:smallCaps w:val="0"/>
          <w:strike w:val="0"/>
          <w:color w:val="1f497d"/>
          <w:sz w:val="18"/>
          <w:szCs w:val="18"/>
          <w:u w:val="none"/>
          <w:shd w:fill="auto" w:val="clear"/>
          <w:vertAlign w:val="baseline"/>
          <w:rtl w:val="0"/>
        </w:rPr>
        <w:t xml:space="preserve">D</w:t>
      </w:r>
      <w:r w:rsidDel="00000000" w:rsidR="00000000" w:rsidRPr="00000000">
        <w:rPr>
          <w:rFonts w:ascii="Arial" w:cs="Arial" w:eastAsia="Arial" w:hAnsi="Arial"/>
          <w:i w:val="0"/>
          <w:smallCaps w:val="0"/>
          <w:strike w:val="0"/>
          <w:color w:val="1f497d"/>
          <w:sz w:val="18"/>
          <w:szCs w:val="18"/>
          <w:highlight w:val="white"/>
          <w:u w:val="none"/>
          <w:vertAlign w:val="baseline"/>
          <w:rtl w:val="0"/>
        </w:rPr>
        <w:t xml:space="preserve">) as we did for h-index at 5 years (panel A). The only difference we find is that gender becomes an explanatory variable for changes in h-index: male researchers experience about a 13% increase in h-index compared to females. This is consistent with findings that show that female faculty generally produce l</w:t>
      </w:r>
      <w:r w:rsidDel="00000000" w:rsidR="00000000" w:rsidRPr="00000000">
        <w:rPr>
          <w:rFonts w:ascii="Arial" w:cs="Arial" w:eastAsia="Arial" w:hAnsi="Arial"/>
          <w:color w:val="1f497d"/>
          <w:sz w:val="18"/>
          <w:szCs w:val="18"/>
          <w:highlight w:val="white"/>
          <w:rtl w:val="0"/>
        </w:rPr>
        <w:t xml:space="preserve">ess research </w:t>
      </w:r>
      <w:r w:rsidDel="00000000" w:rsidR="00000000" w:rsidRPr="00000000">
        <w:rPr>
          <w:rFonts w:ascii="Arial" w:cs="Arial" w:eastAsia="Arial" w:hAnsi="Arial"/>
          <w:i w:val="0"/>
          <w:smallCaps w:val="0"/>
          <w:strike w:val="0"/>
          <w:color w:val="1f497d"/>
          <w:sz w:val="18"/>
          <w:szCs w:val="18"/>
          <w:highlight w:val="white"/>
          <w:u w:val="none"/>
          <w:vertAlign w:val="baseline"/>
          <w:rtl w:val="0"/>
        </w:rPr>
        <w:t xml:space="preserve">than male faculty and as a result have lower h-indices. </w:t>
      </w:r>
      <w:r w:rsidDel="00000000" w:rsidR="00000000" w:rsidRPr="00000000">
        <w:rPr>
          <w:rFonts w:ascii="Arial" w:cs="Arial" w:eastAsia="Arial" w:hAnsi="Arial"/>
          <w:i w:val="0"/>
          <w:smallCaps w:val="0"/>
          <w:strike w:val="0"/>
          <w:color w:val="1f497d"/>
          <w:sz w:val="18"/>
          <w:szCs w:val="18"/>
          <w:highlight w:val="white"/>
          <w:u w:val="none"/>
          <w:vertAlign w:val="superscript"/>
          <w:rtl w:val="0"/>
        </w:rPr>
        <w:t xml:space="preserve">(41)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color w:val="1f497d"/>
          <w:sz w:val="18"/>
          <w:szCs w:val="18"/>
          <w:highlight w:val="white"/>
          <w:vertAlign w:val="superscript"/>
        </w:rPr>
      </w:pPr>
      <w:bookmarkStart w:colFirst="0" w:colLast="0" w:name="_qca5tz68ae2n" w:id="35"/>
      <w:bookmarkEnd w:id="35"/>
      <w:r w:rsidDel="00000000" w:rsidR="00000000" w:rsidRPr="00000000">
        <w:rPr>
          <w:rtl w:val="0"/>
        </w:rPr>
      </w:r>
    </w:p>
    <w:p w:rsidR="00000000" w:rsidDel="00000000" w:rsidP="00000000" w:rsidRDefault="00000000" w:rsidRPr="00000000" w14:paraId="0000005D">
      <w:pPr>
        <w:ind w:right="-988"/>
        <w:jc w:val="both"/>
        <w:rPr>
          <w:rFonts w:ascii="Arial" w:cs="Arial" w:eastAsia="Arial" w:hAnsi="Arial"/>
          <w:color w:val="1f497d"/>
          <w:sz w:val="18"/>
          <w:szCs w:val="18"/>
          <w:highlight w:val="white"/>
          <w:vertAlign w:val="superscript"/>
        </w:rPr>
      </w:pPr>
      <w:r w:rsidDel="00000000" w:rsidR="00000000" w:rsidRPr="00000000">
        <w:rPr>
          <w:rFonts w:ascii="Arial" w:cs="Arial" w:eastAsia="Arial" w:hAnsi="Arial"/>
        </w:rPr>
        <w:drawing>
          <wp:inline distB="0" distT="0" distL="0" distR="0">
            <wp:extent cx="3240776" cy="2356928"/>
            <wp:effectExtent b="0" l="0" r="0" t="0"/>
            <wp:docPr id="37" name="image29.jpg"/>
            <a:graphic>
              <a:graphicData uri="http://schemas.openxmlformats.org/drawingml/2006/picture">
                <pic:pic>
                  <pic:nvPicPr>
                    <pic:cNvPr id="0" name="image29.jpg"/>
                    <pic:cNvPicPr preferRelativeResize="0"/>
                  </pic:nvPicPr>
                  <pic:blipFill>
                    <a:blip r:embed="rId50"/>
                    <a:srcRect b="0" l="0" r="0" t="0"/>
                    <a:stretch>
                      <a:fillRect/>
                    </a:stretch>
                  </pic:blipFill>
                  <pic:spPr>
                    <a:xfrm>
                      <a:off x="0" y="0"/>
                      <a:ext cx="3240776" cy="2356928"/>
                    </a:xfrm>
                    <a:prstGeom prst="rect"/>
                    <a:ln/>
                  </pic:spPr>
                </pic:pic>
              </a:graphicData>
            </a:graphic>
          </wp:inline>
        </w:drawing>
      </w:r>
      <w:r w:rsidDel="00000000" w:rsidR="00000000" w:rsidRPr="00000000">
        <w:rPr>
          <w:rFonts w:ascii="Arial" w:cs="Arial" w:eastAsia="Arial" w:hAnsi="Arial"/>
        </w:rPr>
        <w:drawing>
          <wp:inline distB="0" distT="0" distL="0" distR="0">
            <wp:extent cx="3231800" cy="2350400"/>
            <wp:effectExtent b="0" l="0" r="0" t="0"/>
            <wp:docPr id="1" name="image7.png"/>
            <a:graphic>
              <a:graphicData uri="http://schemas.openxmlformats.org/drawingml/2006/picture">
                <pic:pic>
                  <pic:nvPicPr>
                    <pic:cNvPr id="0" name="image7.png"/>
                    <pic:cNvPicPr preferRelativeResize="0"/>
                  </pic:nvPicPr>
                  <pic:blipFill>
                    <a:blip r:embed="rId51"/>
                    <a:srcRect b="0" l="0" r="0" t="0"/>
                    <a:stretch>
                      <a:fillRect/>
                    </a:stretch>
                  </pic:blipFill>
                  <pic:spPr>
                    <a:xfrm>
                      <a:off x="0" y="0"/>
                      <a:ext cx="3231800" cy="2350400"/>
                    </a:xfrm>
                    <a:prstGeom prst="rect"/>
                    <a:ln/>
                  </pic:spPr>
                </pic:pic>
              </a:graphicData>
            </a:graphic>
          </wp:inline>
        </w:drawing>
      </w:r>
      <w:r w:rsidDel="00000000" w:rsidR="00000000" w:rsidRPr="00000000">
        <w:rPr>
          <w:rtl w:val="0"/>
        </w:rPr>
      </w:r>
    </w:p>
    <w:p w:rsidR="00000000" w:rsidDel="00000000" w:rsidP="00000000" w:rsidRDefault="00000000" w:rsidRPr="00000000" w14:paraId="0000005E">
      <w:pPr>
        <w:spacing w:after="200" w:lineRule="auto"/>
        <w:jc w:val="both"/>
        <w:rPr>
          <w:rFonts w:ascii="Arial" w:cs="Arial" w:eastAsia="Arial" w:hAnsi="Arial"/>
          <w:color w:val="1f497d"/>
          <w:sz w:val="18"/>
          <w:szCs w:val="18"/>
        </w:rPr>
      </w:pPr>
      <w:bookmarkStart w:colFirst="0" w:colLast="0" w:name="_1ksv4uv" w:id="36"/>
      <w:bookmarkEnd w:id="36"/>
      <w:r w:rsidDel="00000000" w:rsidR="00000000" w:rsidRPr="00000000">
        <w:rPr>
          <w:rFonts w:ascii="Arial" w:cs="Arial" w:eastAsia="Arial" w:hAnsi="Arial"/>
          <w:b w:val="1"/>
          <w:color w:val="1f497d"/>
          <w:sz w:val="18"/>
          <w:szCs w:val="18"/>
          <w:rtl w:val="0"/>
        </w:rPr>
        <w:t xml:space="preserve">Supplementary Figure S28. Regression results: Factors driving the highest third most-cited prominent researchers (A) and the total citations of prominent researchers (B) in first 5 years</w:t>
      </w:r>
      <w:r w:rsidDel="00000000" w:rsidR="00000000" w:rsidRPr="00000000">
        <w:rPr>
          <w:rFonts w:ascii="Arial" w:cs="Arial" w:eastAsia="Arial" w:hAnsi="Arial"/>
          <w:color w:val="1f497d"/>
          <w:sz w:val="18"/>
          <w:szCs w:val="18"/>
          <w:rtl w:val="0"/>
        </w:rPr>
        <w:t xml:space="preserve">.</w:t>
      </w:r>
      <w:r w:rsidDel="00000000" w:rsidR="00000000" w:rsidRPr="00000000">
        <w:rPr>
          <w:rFonts w:ascii="Arial" w:cs="Arial" w:eastAsia="Arial" w:hAnsi="Arial"/>
          <w:b w:val="1"/>
          <w:color w:val="1f497d"/>
          <w:sz w:val="18"/>
          <w:szCs w:val="18"/>
          <w:rtl w:val="0"/>
        </w:rPr>
        <w:t xml:space="preserve"> A.</w:t>
      </w:r>
      <w:r w:rsidDel="00000000" w:rsidR="00000000" w:rsidRPr="00000000">
        <w:rPr>
          <w:rFonts w:ascii="Arial" w:cs="Arial" w:eastAsia="Arial" w:hAnsi="Arial"/>
          <w:color w:val="1f497d"/>
          <w:sz w:val="18"/>
          <w:szCs w:val="18"/>
          <w:rtl w:val="0"/>
        </w:rPr>
        <w:t xml:space="preserve"> The R</w:t>
      </w:r>
      <w:r w:rsidDel="00000000" w:rsidR="00000000" w:rsidRPr="00000000">
        <w:rPr>
          <w:rFonts w:ascii="Arial" w:cs="Arial" w:eastAsia="Arial" w:hAnsi="Arial"/>
          <w:color w:val="1f497d"/>
          <w:sz w:val="18"/>
          <w:szCs w:val="18"/>
          <w:vertAlign w:val="superscript"/>
          <w:rtl w:val="0"/>
        </w:rPr>
        <w:t xml:space="preserve">2</w:t>
      </w:r>
      <w:r w:rsidDel="00000000" w:rsidR="00000000" w:rsidRPr="00000000">
        <w:rPr>
          <w:rFonts w:ascii="Arial" w:cs="Arial" w:eastAsia="Arial" w:hAnsi="Arial"/>
          <w:color w:val="1f497d"/>
          <w:sz w:val="18"/>
          <w:szCs w:val="18"/>
          <w:rtl w:val="0"/>
        </w:rPr>
        <w:t xml:space="preserve"> is 0.16, 0.17 and 0.17 for models 1-3 respectively. B. The R</w:t>
      </w:r>
      <w:r w:rsidDel="00000000" w:rsidR="00000000" w:rsidRPr="00000000">
        <w:rPr>
          <w:rFonts w:ascii="Arial" w:cs="Arial" w:eastAsia="Arial" w:hAnsi="Arial"/>
          <w:color w:val="1f497d"/>
          <w:sz w:val="18"/>
          <w:szCs w:val="18"/>
          <w:vertAlign w:val="superscript"/>
          <w:rtl w:val="0"/>
        </w:rPr>
        <w:t xml:space="preserve">2</w:t>
      </w:r>
      <w:r w:rsidDel="00000000" w:rsidR="00000000" w:rsidRPr="00000000">
        <w:rPr>
          <w:rFonts w:ascii="Arial" w:cs="Arial" w:eastAsia="Arial" w:hAnsi="Arial"/>
          <w:color w:val="1f497d"/>
          <w:sz w:val="18"/>
          <w:szCs w:val="18"/>
          <w:rtl w:val="0"/>
        </w:rPr>
        <w:t xml:space="preserve"> is 0.12, 0.13 and 0.13 for models 1-3 respectively. All independent variables reflect the first five years of researchers’ career. Statistical significance: *** &lt;1%, ** &lt;5%,* &lt;10%. For the four key factors, the reference groups in the regressions are not being at a top 25 ranked university (with results thus illustrating the increase in citations for being at a top 25 university), not having published more than half of papers in Q1 journals, not having a paper published in a top 5 journal, and not having a paper published with other top 100 researchers. Using a logistic regression, </w:t>
      </w:r>
      <w:r w:rsidDel="00000000" w:rsidR="00000000" w:rsidRPr="00000000">
        <w:rPr>
          <w:rFonts w:ascii="Arial" w:cs="Arial" w:eastAsia="Arial" w:hAnsi="Arial"/>
          <w:color w:val="1f497d"/>
          <w:sz w:val="18"/>
          <w:szCs w:val="18"/>
          <w:highlight w:val="white"/>
          <w:rtl w:val="0"/>
        </w:rPr>
        <w:t xml:space="preserve">we find that these key factors are significant predictors of reaching the highest citation tercile (panel A). Specifically, w</w:t>
      </w:r>
      <w:r w:rsidDel="00000000" w:rsidR="00000000" w:rsidRPr="00000000">
        <w:rPr>
          <w:rFonts w:ascii="Arial" w:cs="Arial" w:eastAsia="Arial" w:hAnsi="Arial"/>
          <w:color w:val="1f497d"/>
          <w:sz w:val="18"/>
          <w:szCs w:val="18"/>
          <w:rtl w:val="0"/>
        </w:rPr>
        <w:t xml:space="preserve">e find that in the first 5 years, the top third most cited researchers are about 8% more likely to have researched at a top 25 university, about 11% more likely to have published more than half of their papers in quartile 1 journals, about 12% more likely to have published a paper in a top 5 ranked journal in their field and about 29% more likely to have published papers with other prominent researchers, while controlling for geographic location, gender, number of co-authors and scientific fields. As with collaboration with prominent researchers, larger collaborations in general in which researchers publish in large teams can also be predictive of falling into the top citation tercile (panel A).</w:t>
      </w:r>
      <w:r w:rsidDel="00000000" w:rsidR="00000000" w:rsidRPr="00000000">
        <w:rPr>
          <w:rFonts w:ascii="Arial" w:cs="Arial" w:eastAsia="Arial" w:hAnsi="Arial"/>
          <w:i w:val="1"/>
          <w:color w:val="1f497d"/>
          <w:sz w:val="18"/>
          <w:szCs w:val="18"/>
          <w:highlight w:val="white"/>
          <w:rtl w:val="0"/>
        </w:rPr>
        <w:t xml:space="preserve"> </w:t>
      </w:r>
      <w:r w:rsidDel="00000000" w:rsidR="00000000" w:rsidRPr="00000000">
        <w:rPr>
          <w:rFonts w:ascii="Arial" w:cs="Arial" w:eastAsia="Arial" w:hAnsi="Arial"/>
          <w:b w:val="1"/>
          <w:color w:val="1f497d"/>
          <w:sz w:val="18"/>
          <w:szCs w:val="18"/>
          <w:rtl w:val="0"/>
        </w:rPr>
        <w:t xml:space="preserve">B.</w:t>
      </w:r>
      <w:r w:rsidDel="00000000" w:rsidR="00000000" w:rsidRPr="00000000">
        <w:rPr>
          <w:rFonts w:ascii="Arial" w:cs="Arial" w:eastAsia="Arial" w:hAnsi="Arial"/>
          <w:color w:val="1f497d"/>
          <w:sz w:val="18"/>
          <w:szCs w:val="18"/>
          <w:rtl w:val="0"/>
        </w:rPr>
        <w:t xml:space="preserve"> the OLS regression illustrates that in these first 5 years, a researcher’s total citations increase by about 40% for those who published a paper in a top 5 ranked journal in their field (compared to those who did not) and by about 120% for those who published papers with other top 100 researchers (compared to those who did not), while controlling for geographic location, gender, multi-authorship and scientific fields (panel B). We thus find that all four factors are significant predictors for reaching the top of the top in citations (panel A) while having a top 5 paper and collaborating with prominent researchers are significant predictors of making it to the top 100 in general (panel B).</w:t>
      </w:r>
    </w:p>
    <w:p w:rsidR="00000000" w:rsidDel="00000000" w:rsidP="00000000" w:rsidRDefault="00000000" w:rsidRPr="00000000" w14:paraId="0000005F">
      <w:pPr>
        <w:spacing w:after="200" w:lineRule="auto"/>
        <w:jc w:val="both"/>
        <w:rPr>
          <w:rFonts w:ascii="Arial" w:cs="Arial" w:eastAsia="Arial" w:hAnsi="Arial"/>
          <w:color w:val="1f497d"/>
          <w:sz w:val="18"/>
          <w:szCs w:val="18"/>
        </w:rPr>
      </w:pPr>
      <w:bookmarkStart w:colFirst="0" w:colLast="0" w:name="_z2g84zu8k51z" w:id="37"/>
      <w:bookmarkEnd w:id="37"/>
      <w:r w:rsidDel="00000000" w:rsidR="00000000" w:rsidRPr="00000000">
        <w:rPr>
          <w:rtl w:val="0"/>
        </w:rPr>
      </w:r>
    </w:p>
    <w:p w:rsidR="00000000" w:rsidDel="00000000" w:rsidP="00000000" w:rsidRDefault="00000000" w:rsidRPr="00000000" w14:paraId="00000060">
      <w:pPr>
        <w:spacing w:after="200" w:lineRule="auto"/>
        <w:ind w:left="-1133.8582677165355" w:firstLine="0"/>
        <w:jc w:val="both"/>
        <w:rPr>
          <w:rFonts w:ascii="Arial" w:cs="Arial" w:eastAsia="Arial" w:hAnsi="Arial"/>
          <w:color w:val="1f497d"/>
          <w:sz w:val="18"/>
          <w:szCs w:val="18"/>
        </w:rPr>
      </w:pPr>
      <w:bookmarkStart w:colFirst="0" w:colLast="0" w:name="_tcyh7dt8ak7p" w:id="38"/>
      <w:bookmarkEnd w:id="38"/>
      <w:r w:rsidDel="00000000" w:rsidR="00000000" w:rsidRPr="00000000">
        <w:rPr>
          <w:rFonts w:ascii="Arial" w:cs="Arial" w:eastAsia="Arial" w:hAnsi="Arial"/>
          <w:color w:val="1f497d"/>
          <w:sz w:val="18"/>
          <w:szCs w:val="18"/>
        </w:rPr>
        <w:drawing>
          <wp:inline distB="114300" distT="114300" distL="114300" distR="114300">
            <wp:extent cx="7488272" cy="1236045"/>
            <wp:effectExtent b="0" l="0" r="0" t="0"/>
            <wp:docPr id="43" name="image45.jpg"/>
            <a:graphic>
              <a:graphicData uri="http://schemas.openxmlformats.org/drawingml/2006/picture">
                <pic:pic>
                  <pic:nvPicPr>
                    <pic:cNvPr id="0" name="image45.jpg"/>
                    <pic:cNvPicPr preferRelativeResize="0"/>
                  </pic:nvPicPr>
                  <pic:blipFill>
                    <a:blip r:embed="rId52"/>
                    <a:srcRect b="0" l="0" r="0" t="0"/>
                    <a:stretch>
                      <a:fillRect/>
                    </a:stretch>
                  </pic:blipFill>
                  <pic:spPr>
                    <a:xfrm>
                      <a:off x="0" y="0"/>
                      <a:ext cx="7488272" cy="1236045"/>
                    </a:xfrm>
                    <a:prstGeom prst="rect"/>
                    <a:ln/>
                  </pic:spPr>
                </pic:pic>
              </a:graphicData>
            </a:graphic>
          </wp:inline>
        </w:drawing>
      </w:r>
      <w:r w:rsidDel="00000000" w:rsidR="00000000" w:rsidRPr="00000000">
        <w:rPr>
          <w:rtl w:val="0"/>
        </w:rPr>
      </w:r>
    </w:p>
    <w:p w:rsidR="00000000" w:rsidDel="00000000" w:rsidP="00000000" w:rsidRDefault="00000000" w:rsidRPr="00000000" w14:paraId="00000061">
      <w:pPr>
        <w:jc w:val="both"/>
        <w:rPr>
          <w:rFonts w:ascii="Arial" w:cs="Arial" w:eastAsia="Arial" w:hAnsi="Arial"/>
          <w:color w:val="0070c0"/>
        </w:rPr>
      </w:pPr>
      <w:r w:rsidDel="00000000" w:rsidR="00000000" w:rsidRPr="00000000">
        <w:rPr>
          <w:rFonts w:ascii="Arial" w:cs="Arial" w:eastAsia="Arial" w:hAnsi="Arial"/>
          <w:b w:val="1"/>
          <w:color w:val="1f497d"/>
          <w:sz w:val="18"/>
          <w:szCs w:val="18"/>
          <w:rtl w:val="0"/>
        </w:rPr>
        <w:t xml:space="preserve">Supplementary Table 1. Regression results: Factors driving h-index in first 5, 10, 15 and 20 years for the world’s prominent researchers. </w:t>
      </w:r>
      <w:r w:rsidDel="00000000" w:rsidR="00000000" w:rsidRPr="00000000">
        <w:rPr>
          <w:rFonts w:ascii="Arial" w:cs="Arial" w:eastAsia="Arial" w:hAnsi="Arial"/>
          <w:color w:val="1f497d"/>
          <w:sz w:val="18"/>
          <w:szCs w:val="18"/>
          <w:rtl w:val="0"/>
        </w:rPr>
        <w:t xml:space="preserve">Results reflect the same data in Supplementary Figure S27, but in table format – see that figure for greater details. </w:t>
      </w:r>
      <w:r w:rsidDel="00000000" w:rsidR="00000000" w:rsidRPr="00000000">
        <w:rPr>
          <w:rtl w:val="0"/>
        </w:rPr>
      </w:r>
    </w:p>
    <w:sectPr>
      <w:pgSz w:h="15840" w:w="12240" w:orient="portrait"/>
      <w:pgMar w:bottom="1440" w:top="1440" w:left="1440" w:right="1440" w:header="566.9291338582677" w:footer="708.661417322834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259" w:lineRule="auto"/>
    </w:pPr>
    <w:rPr>
      <w:rFonts w:ascii="Cambria" w:cs="Cambria" w:eastAsia="Cambria" w:hAnsi="Cambria"/>
      <w:color w:val="366091"/>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image" Target="media/image1.png"/><Relationship Id="rId42" Type="http://schemas.openxmlformats.org/officeDocument/2006/relationships/image" Target="media/image19.png"/><Relationship Id="rId41" Type="http://schemas.openxmlformats.org/officeDocument/2006/relationships/image" Target="media/image5.png"/><Relationship Id="rId44" Type="http://schemas.openxmlformats.org/officeDocument/2006/relationships/image" Target="media/image3.png"/><Relationship Id="rId43" Type="http://schemas.openxmlformats.org/officeDocument/2006/relationships/image" Target="media/image4.png"/><Relationship Id="rId46" Type="http://schemas.openxmlformats.org/officeDocument/2006/relationships/image" Target="media/image13.png"/><Relationship Id="rId45" Type="http://schemas.openxmlformats.org/officeDocument/2006/relationships/image" Target="media/image1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6.jpg"/><Relationship Id="rId48" Type="http://schemas.openxmlformats.org/officeDocument/2006/relationships/image" Target="media/image2.png"/><Relationship Id="rId47" Type="http://schemas.openxmlformats.org/officeDocument/2006/relationships/image" Target="media/image18.png"/><Relationship Id="rId49" Type="http://schemas.openxmlformats.org/officeDocument/2006/relationships/image" Target="media/image6.png"/><Relationship Id="rId5" Type="http://schemas.openxmlformats.org/officeDocument/2006/relationships/styles" Target="styles.xml"/><Relationship Id="rId6" Type="http://schemas.openxmlformats.org/officeDocument/2006/relationships/image" Target="media/image44.jpg"/><Relationship Id="rId7" Type="http://schemas.openxmlformats.org/officeDocument/2006/relationships/image" Target="media/image41.jpg"/><Relationship Id="rId8" Type="http://schemas.openxmlformats.org/officeDocument/2006/relationships/image" Target="media/image46.jpg"/><Relationship Id="rId31" Type="http://schemas.openxmlformats.org/officeDocument/2006/relationships/image" Target="media/image20.png"/><Relationship Id="rId30" Type="http://schemas.openxmlformats.org/officeDocument/2006/relationships/image" Target="media/image30.png"/><Relationship Id="rId33" Type="http://schemas.openxmlformats.org/officeDocument/2006/relationships/image" Target="media/image10.png"/><Relationship Id="rId32" Type="http://schemas.openxmlformats.org/officeDocument/2006/relationships/image" Target="media/image17.png"/><Relationship Id="rId35" Type="http://schemas.openxmlformats.org/officeDocument/2006/relationships/image" Target="media/image25.png"/><Relationship Id="rId34" Type="http://schemas.openxmlformats.org/officeDocument/2006/relationships/image" Target="media/image24.png"/><Relationship Id="rId37" Type="http://schemas.openxmlformats.org/officeDocument/2006/relationships/image" Target="media/image12.png"/><Relationship Id="rId36" Type="http://schemas.openxmlformats.org/officeDocument/2006/relationships/image" Target="media/image15.png"/><Relationship Id="rId39" Type="http://schemas.openxmlformats.org/officeDocument/2006/relationships/image" Target="media/image37.png"/><Relationship Id="rId38" Type="http://schemas.openxmlformats.org/officeDocument/2006/relationships/image" Target="media/image23.png"/><Relationship Id="rId20" Type="http://schemas.openxmlformats.org/officeDocument/2006/relationships/image" Target="media/image31.png"/><Relationship Id="rId22" Type="http://schemas.openxmlformats.org/officeDocument/2006/relationships/image" Target="media/image9.png"/><Relationship Id="rId21" Type="http://schemas.openxmlformats.org/officeDocument/2006/relationships/image" Target="media/image42.png"/><Relationship Id="rId24" Type="http://schemas.openxmlformats.org/officeDocument/2006/relationships/image" Target="media/image40.png"/><Relationship Id="rId23" Type="http://schemas.openxmlformats.org/officeDocument/2006/relationships/image" Target="media/image32.png"/><Relationship Id="rId26" Type="http://schemas.openxmlformats.org/officeDocument/2006/relationships/image" Target="media/image8.png"/><Relationship Id="rId25" Type="http://schemas.openxmlformats.org/officeDocument/2006/relationships/image" Target="media/image38.png"/><Relationship Id="rId28" Type="http://schemas.openxmlformats.org/officeDocument/2006/relationships/image" Target="media/image21.png"/><Relationship Id="rId27" Type="http://schemas.openxmlformats.org/officeDocument/2006/relationships/image" Target="media/image14.png"/><Relationship Id="rId29" Type="http://schemas.openxmlformats.org/officeDocument/2006/relationships/image" Target="media/image11.png"/><Relationship Id="rId51" Type="http://schemas.openxmlformats.org/officeDocument/2006/relationships/image" Target="media/image7.png"/><Relationship Id="rId50" Type="http://schemas.openxmlformats.org/officeDocument/2006/relationships/image" Target="media/image29.jpg"/><Relationship Id="rId52" Type="http://schemas.openxmlformats.org/officeDocument/2006/relationships/image" Target="media/image45.jpg"/><Relationship Id="rId11" Type="http://schemas.openxmlformats.org/officeDocument/2006/relationships/image" Target="media/image43.jpg"/><Relationship Id="rId10" Type="http://schemas.openxmlformats.org/officeDocument/2006/relationships/image" Target="media/image22.jpg"/><Relationship Id="rId13" Type="http://schemas.openxmlformats.org/officeDocument/2006/relationships/image" Target="media/image47.jpg"/><Relationship Id="rId12" Type="http://schemas.openxmlformats.org/officeDocument/2006/relationships/image" Target="media/image35.jpg"/><Relationship Id="rId15" Type="http://schemas.openxmlformats.org/officeDocument/2006/relationships/image" Target="media/image34.jpg"/><Relationship Id="rId14" Type="http://schemas.openxmlformats.org/officeDocument/2006/relationships/image" Target="media/image28.jpg"/><Relationship Id="rId17" Type="http://schemas.openxmlformats.org/officeDocument/2006/relationships/image" Target="media/image26.jpg"/><Relationship Id="rId16" Type="http://schemas.openxmlformats.org/officeDocument/2006/relationships/image" Target="media/image27.jpg"/><Relationship Id="rId19" Type="http://schemas.openxmlformats.org/officeDocument/2006/relationships/image" Target="media/image33.png"/><Relationship Id="rId18" Type="http://schemas.openxmlformats.org/officeDocument/2006/relationships/image" Target="media/image3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