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665F" w14:textId="77777777" w:rsidR="00C049B1" w:rsidRDefault="00C049B1" w:rsidP="00C049B1">
      <w:pPr>
        <w:pStyle w:val="MDPI22heading2"/>
        <w:suppressLineNumbers/>
        <w:spacing w:before="240" w:after="0" w:line="252" w:lineRule="auto"/>
        <w:ind w:left="0"/>
        <w:outlineLvl w:val="9"/>
        <w:rPr>
          <w:rFonts w:ascii="Times New Roman" w:hAnsi="Times New Roman"/>
          <w:b/>
          <w:bCs/>
          <w:i w:val="0"/>
          <w:iCs/>
          <w:noProof w:val="0"/>
          <w:sz w:val="22"/>
        </w:rPr>
      </w:pPr>
      <w:r>
        <w:rPr>
          <w:rFonts w:ascii="Times New Roman" w:hAnsi="Times New Roman"/>
          <w:b/>
          <w:bCs/>
          <w:i w:val="0"/>
          <w:iCs/>
          <w:noProof w:val="0"/>
          <w:sz w:val="28"/>
          <w:szCs w:val="28"/>
        </w:rPr>
        <w:t>Supplementary</w:t>
      </w:r>
      <w:r w:rsidRPr="00A5388A">
        <w:rPr>
          <w:rFonts w:ascii="Times New Roman" w:hAnsi="Times New Roman"/>
          <w:b/>
          <w:bCs/>
          <w:i w:val="0"/>
          <w:iCs/>
          <w:noProof w:val="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 w:val="0"/>
          <w:iCs/>
          <w:noProof w:val="0"/>
          <w:sz w:val="28"/>
          <w:szCs w:val="28"/>
        </w:rPr>
        <w:t>Materials</w:t>
      </w:r>
      <w:r w:rsidRPr="00542303">
        <w:rPr>
          <w:rFonts w:ascii="Times New Roman" w:hAnsi="Times New Roman"/>
          <w:b/>
          <w:bCs/>
          <w:i w:val="0"/>
          <w:iCs/>
          <w:noProof w:val="0"/>
          <w:sz w:val="22"/>
        </w:rPr>
        <w:t xml:space="preserve"> </w:t>
      </w:r>
    </w:p>
    <w:p w14:paraId="6EA54C36" w14:textId="77777777" w:rsidR="00C049B1" w:rsidRPr="00C049B1" w:rsidRDefault="00C049B1" w:rsidP="00C049B1">
      <w:pPr>
        <w:pStyle w:val="MDPI22heading2"/>
        <w:suppressLineNumbers/>
        <w:spacing w:line="252" w:lineRule="auto"/>
        <w:ind w:left="0"/>
        <w:outlineLvl w:val="9"/>
        <w:rPr>
          <w:rFonts w:ascii="Times New Roman" w:hAnsi="Times New Roman"/>
          <w:i w:val="0"/>
          <w:iCs/>
          <w:noProof w:val="0"/>
          <w:color w:val="000000" w:themeColor="text1"/>
          <w:sz w:val="22"/>
        </w:rPr>
      </w:pPr>
      <w:r w:rsidRPr="00C049B1">
        <w:rPr>
          <w:rFonts w:ascii="Times New Roman" w:hAnsi="Times New Roman"/>
          <w:i w:val="0"/>
          <w:iCs/>
          <w:noProof w:val="0"/>
          <w:color w:val="000000" w:themeColor="text1"/>
          <w:sz w:val="22"/>
        </w:rPr>
        <w:t>A. Dataset and model</w:t>
      </w:r>
    </w:p>
    <w:p w14:paraId="56699DA4" w14:textId="77777777" w:rsidR="00C049B1" w:rsidRPr="00C049B1" w:rsidRDefault="00C049B1" w:rsidP="00C049B1">
      <w:pPr>
        <w:pStyle w:val="MDPI22heading2"/>
        <w:suppressLineNumbers/>
        <w:spacing w:after="120" w:line="252" w:lineRule="auto"/>
        <w:ind w:left="0"/>
        <w:outlineLvl w:val="9"/>
        <w:rPr>
          <w:rFonts w:ascii="Times New Roman" w:hAnsi="Times New Roman"/>
          <w:i w:val="0"/>
          <w:iCs/>
          <w:noProof w:val="0"/>
          <w:color w:val="000000" w:themeColor="text1"/>
          <w:sz w:val="22"/>
        </w:rPr>
      </w:pPr>
      <w:r w:rsidRPr="00C049B1">
        <w:rPr>
          <w:rFonts w:ascii="Times New Roman" w:hAnsi="Times New Roman"/>
          <w:i w:val="0"/>
          <w:iCs/>
          <w:noProof w:val="0"/>
          <w:color w:val="000000" w:themeColor="text1"/>
          <w:sz w:val="22"/>
        </w:rPr>
        <w:t xml:space="preserve">The full dataset used to train the PSO-BP and BP models, consisting of surface parameters and corresponding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2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2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2"/>
              </w:rPr>
              <m:t>s</m:t>
            </m:r>
          </m:sub>
        </m:sSub>
      </m:oMath>
    </w:p>
    <w:tbl>
      <w:tblPr>
        <w:tblW w:w="5310" w:type="dxa"/>
        <w:jc w:val="center"/>
        <w:tblLook w:val="04A0" w:firstRow="1" w:lastRow="0" w:firstColumn="1" w:lastColumn="0" w:noHBand="0" w:noVBand="1"/>
      </w:tblPr>
      <w:tblGrid>
        <w:gridCol w:w="1062"/>
        <w:gridCol w:w="1062"/>
        <w:gridCol w:w="1062"/>
        <w:gridCol w:w="1062"/>
        <w:gridCol w:w="1062"/>
      </w:tblGrid>
      <w:tr w:rsidR="00C049B1" w:rsidRPr="00ED5905" w14:paraId="2908B6D5" w14:textId="77777777" w:rsidTr="003E0A5F">
        <w:trPr>
          <w:trHeight w:val="300"/>
          <w:jc w:val="center"/>
        </w:trPr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17751" w14:textId="77777777" w:rsidR="00C049B1" w:rsidRPr="00F70EA4" w:rsidRDefault="00C049B1" w:rsidP="003E0A5F">
            <w:pPr>
              <w:suppressLineNumbers/>
              <w:spacing w:before="40" w:after="40" w:line="228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color w:val="2E2E2E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2E2E2E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2E2E2E"/>
                        <w:sz w:val="22"/>
                        <w:szCs w:val="22"/>
                      </w:rPr>
                      <m:t>rms</m:t>
                    </m:r>
                  </m:sub>
                </m:sSub>
              </m:oMath>
            </m:oMathPara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B36FD" w14:textId="77777777" w:rsidR="00C049B1" w:rsidRPr="00F70EA4" w:rsidRDefault="00C049B1" w:rsidP="003E0A5F">
            <w:pPr>
              <w:suppressLineNumbers/>
              <w:spacing w:before="40" w:after="40" w:line="228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ES</m:t>
                </m:r>
              </m:oMath>
            </m:oMathPara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97C93" w14:textId="77777777" w:rsidR="00C049B1" w:rsidRPr="00F70EA4" w:rsidRDefault="00C049B1" w:rsidP="003E0A5F">
            <w:pPr>
              <w:suppressLineNumbers/>
              <w:spacing w:before="40" w:after="40" w:line="228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Sk</m:t>
                </m:r>
              </m:oMath>
            </m:oMathPara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CE633" w14:textId="77777777" w:rsidR="00C049B1" w:rsidRPr="00F70EA4" w:rsidRDefault="00C049B1" w:rsidP="003E0A5F">
            <w:pPr>
              <w:suppressLineNumbers/>
              <w:spacing w:before="40" w:after="40" w:line="228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Ku</m:t>
                </m:r>
              </m:oMath>
            </m:oMathPara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8015A" w14:textId="77777777" w:rsidR="00C049B1" w:rsidRPr="00F70EA4" w:rsidRDefault="00C049B1" w:rsidP="003E0A5F">
            <w:pPr>
              <w:suppressLineNumbers/>
              <w:spacing w:before="40" w:after="40" w:line="228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color w:val="2E2E2E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2E2E2E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2E2E2E"/>
                        <w:sz w:val="22"/>
                        <w:szCs w:val="22"/>
                      </w:rPr>
                      <m:t>s</m:t>
                    </m:r>
                  </m:sub>
                </m:sSub>
              </m:oMath>
            </m:oMathPara>
          </w:p>
        </w:tc>
      </w:tr>
      <w:tr w:rsidR="00C049B1" w:rsidRPr="009D3C03" w14:paraId="5949E76B" w14:textId="77777777" w:rsidTr="003E0A5F">
        <w:trPr>
          <w:trHeight w:val="300"/>
          <w:jc w:val="center"/>
        </w:trPr>
        <w:tc>
          <w:tcPr>
            <w:tcW w:w="10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5ADAC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0.0219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86DBA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0.5949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A48E3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-0.1671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F004C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1.6007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F446B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0.0644</w:t>
            </w:r>
          </w:p>
        </w:tc>
      </w:tr>
      <w:tr w:rsidR="00C049B1" w:rsidRPr="009D3C03" w14:paraId="39416CEF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3FE75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0.0326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9AA48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0.9158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A7E56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0.1093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17AC8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1.4355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41AAC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0.1244</w:t>
            </w:r>
          </w:p>
        </w:tc>
      </w:tr>
      <w:tr w:rsidR="00C049B1" w:rsidRPr="009D3C03" w14:paraId="5376AA00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FCE22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0.0218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7D613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0.5876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0658E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-0.0874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8DC0C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1.5898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288B5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0.0589</w:t>
            </w:r>
          </w:p>
        </w:tc>
      </w:tr>
      <w:tr w:rsidR="00C049B1" w:rsidRPr="009D3C03" w14:paraId="260218E3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64A59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0.0223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3107F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0.5114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0B697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0.5600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D9F92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2.2435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38683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0.1362</w:t>
            </w:r>
          </w:p>
        </w:tc>
      </w:tr>
      <w:tr w:rsidR="00C049B1" w:rsidRPr="009D3C03" w14:paraId="4EBFCFD2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81845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0.0298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BE360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0.8612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2C58A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0.8702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51E6E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2.6269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13AC2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0.3223</w:t>
            </w:r>
          </w:p>
        </w:tc>
      </w:tr>
      <w:tr w:rsidR="00C049B1" w:rsidRPr="009D3C03" w14:paraId="16660E2F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9496F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0.0214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7035E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0.5168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CFE2C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0.5141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3B2D9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2.2923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505F5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0.1311</w:t>
            </w:r>
          </w:p>
        </w:tc>
      </w:tr>
      <w:tr w:rsidR="00C049B1" w:rsidRPr="009D3C03" w14:paraId="42CD736E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3ACD6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0.0298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E7E32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0.4979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033CF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0.9671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46C71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2.8736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50A4C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0.2689</w:t>
            </w:r>
          </w:p>
        </w:tc>
      </w:tr>
      <w:tr w:rsidR="00C049B1" w:rsidRPr="009D3C03" w14:paraId="2E4A4597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D20B5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0.0437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09F44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0.7579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ED224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1.1501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49F45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3.1762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30481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0.5364</w:t>
            </w:r>
          </w:p>
        </w:tc>
      </w:tr>
      <w:tr w:rsidR="00C049B1" w:rsidRPr="009D3C03" w14:paraId="5C5C8843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5C844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0.0315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4B6A2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0.5076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33B28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0.7575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54E1E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2.6415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6A196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0.2717</w:t>
            </w:r>
          </w:p>
        </w:tc>
      </w:tr>
      <w:tr w:rsidR="00C049B1" w:rsidRPr="009D3C03" w14:paraId="7E51238F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E44D0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0.0217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6AF0F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0.6130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AADFC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0.7078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581AB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1.8403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06435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0.1406</w:t>
            </w:r>
          </w:p>
        </w:tc>
      </w:tr>
      <w:tr w:rsidR="00C049B1" w:rsidRPr="009D3C03" w14:paraId="0ADF9E7E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CE1A7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0.0182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D90D5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0.3337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E15D2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1.6456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BEA05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4.0941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1B06C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0.1571</w:t>
            </w:r>
          </w:p>
        </w:tc>
      </w:tr>
      <w:tr w:rsidR="00C049B1" w:rsidRPr="009D3C03" w14:paraId="540F7AC4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D002F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0.0304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0EAA9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1.1370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B3ACD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-0.5377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FB68B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1.8731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EDD4F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0.0767</w:t>
            </w:r>
          </w:p>
        </w:tc>
      </w:tr>
      <w:tr w:rsidR="00C049B1" w:rsidRPr="009D3C03" w14:paraId="31972BCB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E5A12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63F08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0.5372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0EDD5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0.9822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4DD68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2.3078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2AD76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0.2598</w:t>
            </w:r>
          </w:p>
        </w:tc>
      </w:tr>
      <w:tr w:rsidR="00C049B1" w:rsidRPr="009D3C03" w14:paraId="3B8FC64F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77D14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0.0259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A3818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0.3068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AD0CD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1.8486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D30E3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4.8394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D550F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0.2465</w:t>
            </w:r>
          </w:p>
        </w:tc>
      </w:tr>
      <w:tr w:rsidR="00C049B1" w:rsidRPr="009D3C03" w14:paraId="44488A91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B78F7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0.0207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081FC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0.4870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B8C53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0.7322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722B8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3.4216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FD2A3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0.1582</w:t>
            </w:r>
          </w:p>
        </w:tc>
      </w:tr>
      <w:tr w:rsidR="00C049B1" w:rsidRPr="009D3C03" w14:paraId="17DD4287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F8C4A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0.0169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9DFF2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0.3108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537BD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1.3431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C3228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4.1256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0F6D3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0.1057</w:t>
            </w:r>
          </w:p>
        </w:tc>
      </w:tr>
      <w:tr w:rsidR="00C049B1" w:rsidRPr="009D3C03" w14:paraId="1DED0965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4DF85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0.0161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3C8CB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0.2189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EE953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2.1683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DFC8F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7.7277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2E292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0.1027</w:t>
            </w:r>
          </w:p>
        </w:tc>
      </w:tr>
      <w:tr w:rsidR="00C049B1" w:rsidRPr="009D3C03" w14:paraId="47F6066C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8E2DE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0.0287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83B1F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0.4556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4F094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0.5910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24AE2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2.8296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391C0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0.2768</w:t>
            </w:r>
          </w:p>
        </w:tc>
      </w:tr>
      <w:tr w:rsidR="00C049B1" w:rsidRPr="009D3C03" w14:paraId="619C2AF5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61460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0.0249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C98BB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0.3046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018BE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1.4673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61CF8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4.3466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632C0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0.1751</w:t>
            </w:r>
          </w:p>
        </w:tc>
      </w:tr>
      <w:tr w:rsidR="00C049B1" w:rsidRPr="009D3C03" w14:paraId="32F78C9D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28D7F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0.0265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F0F15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0.2542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67B10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2.3707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FF679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8.7396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368E2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0.2603</w:t>
            </w:r>
          </w:p>
        </w:tc>
      </w:tr>
      <w:tr w:rsidR="00C049B1" w:rsidRPr="009D3C03" w14:paraId="6FE46E24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DA29D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0.0139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840FE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0.2124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62A88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-0.0712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E7D87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1.5051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6871D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0.0653</w:t>
            </w:r>
          </w:p>
        </w:tc>
      </w:tr>
      <w:tr w:rsidR="00C049B1" w:rsidRPr="009D3C03" w14:paraId="1546E883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6252E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12B96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0.1581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5EEC8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-0.0308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A4973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1.4991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48E35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0.0712</w:t>
            </w:r>
          </w:p>
        </w:tc>
      </w:tr>
      <w:tr w:rsidR="00C049B1" w:rsidRPr="009D3C03" w14:paraId="5017A23A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52A3E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65FB1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0.3162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5E104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-0.0709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A3176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1.5031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C4EF2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0.1120</w:t>
            </w:r>
          </w:p>
        </w:tc>
      </w:tr>
      <w:tr w:rsidR="00C049B1" w:rsidRPr="009D3C03" w14:paraId="4DD761AE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B77CF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0.0203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41C6C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0.9168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7493B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-0.2033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53CD3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1.5426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F57D5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0.0640</w:t>
            </w:r>
          </w:p>
        </w:tc>
      </w:tr>
      <w:tr w:rsidR="00C049B1" w:rsidRPr="009D3C03" w14:paraId="23669DC7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CB24A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0.0114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4A0FB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0.3704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4961F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0.3777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3FA74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2.7840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004BB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0.0487</w:t>
            </w:r>
          </w:p>
        </w:tc>
      </w:tr>
      <w:tr w:rsidR="00C049B1" w:rsidRPr="009D3C03" w14:paraId="3B559947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BFA86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0.0184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AC010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0.4280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AF8D2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0.3231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C712D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2.6859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2BB89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0.1088</w:t>
            </w:r>
          </w:p>
        </w:tc>
      </w:tr>
      <w:tr w:rsidR="00C049B1" w:rsidRPr="009D3C03" w14:paraId="7F2DCD20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E60E8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0.0162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C789A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0.2803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F8081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0.0372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5AED9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2.9768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5A6DA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0.0504</w:t>
            </w:r>
          </w:p>
        </w:tc>
      </w:tr>
      <w:tr w:rsidR="00C049B1" w:rsidRPr="009D3C03" w14:paraId="5E41C0EC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23319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0.0171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318C1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0.4252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D78D2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0.4758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4F836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2.9703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71366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0.0930</w:t>
            </w:r>
          </w:p>
        </w:tc>
      </w:tr>
      <w:tr w:rsidR="00C049B1" w:rsidRPr="009D3C03" w14:paraId="76183F48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9308F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0.0184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CB761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0.0967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7D6CE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0.2001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C8989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3.4927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92A03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0.0241</w:t>
            </w:r>
          </w:p>
        </w:tc>
      </w:tr>
      <w:tr w:rsidR="00C049B1" w:rsidRPr="009D3C03" w14:paraId="4C8412A9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4091F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0.0228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2B638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0.2493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9511F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2.1006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E03E1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5.5686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BA420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0.1499</w:t>
            </w:r>
          </w:p>
        </w:tc>
      </w:tr>
      <w:tr w:rsidR="00C049B1" w:rsidRPr="009D3C03" w14:paraId="4FC235E4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CCAA8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0.0204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B5A07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0.7202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D9659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-0.7109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1A844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3.8425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527E4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0.0520</w:t>
            </w:r>
          </w:p>
        </w:tc>
      </w:tr>
      <w:tr w:rsidR="00C049B1" w:rsidRPr="009D3C03" w14:paraId="05EBE33D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9A411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0.0205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C02AB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0.7401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3243C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-0.3380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60139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3.1589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DBB64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0.0500</w:t>
            </w:r>
          </w:p>
        </w:tc>
      </w:tr>
      <w:tr w:rsidR="00C049B1" w:rsidRPr="009D3C03" w14:paraId="3B165EB0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7945C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0.0185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77642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0.6177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49D2C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-1.1689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2724D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5.2921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BDD16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0.0580</w:t>
            </w:r>
          </w:p>
        </w:tc>
      </w:tr>
      <w:tr w:rsidR="00C049B1" w:rsidRPr="009D3C03" w14:paraId="5D437851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3B67B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0.0165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06D94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0.5870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C9838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-1.4448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C7C7F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5.4214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4FBE4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0.0560</w:t>
            </w:r>
          </w:p>
        </w:tc>
      </w:tr>
      <w:tr w:rsidR="00C049B1" w:rsidRPr="009D3C03" w14:paraId="6C607503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6BA30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0.0175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5B0B9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0.6362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D80F2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-0.7384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C9F6B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3.7139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0A1F5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0.0430</w:t>
            </w:r>
          </w:p>
        </w:tc>
      </w:tr>
      <w:tr w:rsidR="00C049B1" w:rsidRPr="009D3C03" w14:paraId="0F16AA5E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75E75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0.0126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38697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0.6209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31EB6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-0.6874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2139C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3.8541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B2027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0.0350</w:t>
            </w:r>
          </w:p>
        </w:tc>
      </w:tr>
      <w:tr w:rsidR="00C049B1" w:rsidRPr="009D3C03" w14:paraId="633A2471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927EB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0.0264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14E10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0.1810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0A287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0.1074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BED29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2.9405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A1CCC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0.0530</w:t>
            </w:r>
          </w:p>
        </w:tc>
      </w:tr>
      <w:tr w:rsidR="00C049B1" w:rsidRPr="009D3C03" w14:paraId="3499F1DC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94F2B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0.0318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2F62D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0.1624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F0AE1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0.0934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52D71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2.9670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11313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0.0340</w:t>
            </w:r>
          </w:p>
        </w:tc>
      </w:tr>
      <w:tr w:rsidR="00C049B1" w:rsidRPr="009D3C03" w14:paraId="39F99BA1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E0477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2238B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0.2268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E746F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-0.0797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9AFE5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2.9891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1C7D2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0.0650</w:t>
            </w:r>
          </w:p>
        </w:tc>
      </w:tr>
      <w:tr w:rsidR="00C049B1" w:rsidRPr="009D3C03" w14:paraId="556F44DD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D4494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lastRenderedPageBreak/>
              <w:t>0.0877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0B0D5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0.4466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0AB9F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-0.0651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8BFA0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2.9253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0420E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0.2000</w:t>
            </w:r>
          </w:p>
        </w:tc>
      </w:tr>
      <w:tr w:rsidR="00C049B1" w:rsidRPr="009D3C03" w14:paraId="258FD72D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B1B14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0.0881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EB706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0.4336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42DC7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-0.6595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10363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3.2739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FCC14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0.1600</w:t>
            </w:r>
          </w:p>
        </w:tc>
      </w:tr>
      <w:tr w:rsidR="00C049B1" w:rsidRPr="009D3C03" w14:paraId="6C253EDD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3EA20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0.0885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DAC7B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0.4551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2CF49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-0.3512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B07D1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3.0406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BC416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0.1800</w:t>
            </w:r>
          </w:p>
        </w:tc>
      </w:tr>
      <w:tr w:rsidR="00C049B1" w:rsidRPr="009D3C03" w14:paraId="1D6405E1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E9A48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0.0895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5B00F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0.4448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4065F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0.3458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954A3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3.0505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4C04E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0.2450</w:t>
            </w:r>
          </w:p>
        </w:tc>
      </w:tr>
      <w:tr w:rsidR="00C049B1" w:rsidRPr="009D3C03" w14:paraId="1156D452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424FE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0.0866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00D9A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0.3909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AA384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0.8117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3EC60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3.5588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3EDAA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0.4350</w:t>
            </w:r>
          </w:p>
        </w:tc>
      </w:tr>
      <w:tr w:rsidR="00C049B1" w:rsidRPr="009D3C03" w14:paraId="44A076BE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1C023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0.1142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8EBDB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0.5569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101FD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-0.0662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A2749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2.7937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5EA30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0.2300</w:t>
            </w:r>
          </w:p>
        </w:tc>
      </w:tr>
      <w:tr w:rsidR="00C049B1" w:rsidRPr="009D3C03" w14:paraId="5F132F74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F829E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6C0BF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0.8800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149B9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A0B50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2.5700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4EE0C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0.3659</w:t>
            </w:r>
          </w:p>
        </w:tc>
      </w:tr>
      <w:tr w:rsidR="00C049B1" w:rsidRPr="009D3C03" w14:paraId="528E805F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104F3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BB647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0.8800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0A1CB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FBAEF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2.5800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74B69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0.4311</w:t>
            </w:r>
          </w:p>
        </w:tc>
      </w:tr>
      <w:tr w:rsidR="00C049B1" w:rsidRPr="009D3C03" w14:paraId="01272DCB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DFA67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01E79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0.6000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1D725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B7D36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2.6200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3569C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0.4140</w:t>
            </w:r>
          </w:p>
        </w:tc>
      </w:tr>
      <w:tr w:rsidR="00C049B1" w:rsidRPr="009D3C03" w14:paraId="3D33B2E0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1470F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3E20E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81F2B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48854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2.6200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2D12B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0.3551</w:t>
            </w:r>
          </w:p>
        </w:tc>
      </w:tr>
      <w:tr w:rsidR="00C049B1" w:rsidRPr="009D3C03" w14:paraId="5EE9C34B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61FE4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65183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5F3D8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C7BFA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2.6200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0F52D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0.2912</w:t>
            </w:r>
          </w:p>
        </w:tc>
      </w:tr>
      <w:tr w:rsidR="00C049B1" w:rsidRPr="009D3C03" w14:paraId="626D300F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F5EF2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E3D1D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F6849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4A74D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2.6200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724FD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0.1481</w:t>
            </w:r>
          </w:p>
        </w:tc>
      </w:tr>
      <w:tr w:rsidR="00C049B1" w:rsidRPr="009D3C03" w14:paraId="503A710C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D9AA8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70F42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52A16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-0.3400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07D41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2.6200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5FB1F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0.1395</w:t>
            </w:r>
          </w:p>
        </w:tc>
      </w:tr>
      <w:tr w:rsidR="00C049B1" w:rsidRPr="009D3C03" w14:paraId="6C573561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0FB4F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9F7A1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0.8800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1BD47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B1D83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1.9200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C024F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0.2232</w:t>
            </w:r>
          </w:p>
        </w:tc>
      </w:tr>
      <w:tr w:rsidR="00C049B1" w:rsidRPr="009D3C03" w14:paraId="63DFDAF3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A7AAA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4B59A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0.8900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BA6AD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A10BB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1.8800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4BBEB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0.3038</w:t>
            </w:r>
          </w:p>
        </w:tc>
      </w:tr>
      <w:tr w:rsidR="00C049B1" w:rsidRPr="009D3C03" w14:paraId="3BB3728F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DF9B2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4F2EA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0.8900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BEC66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CEBE5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1.8800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69677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0.3362</w:t>
            </w:r>
          </w:p>
        </w:tc>
      </w:tr>
      <w:tr w:rsidR="00C049B1" w:rsidRPr="009D3C03" w14:paraId="2C7594A9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3EBD7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0.0450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F7CFE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0.8900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EECD9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5123F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1.8900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DEABE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0.2286</w:t>
            </w:r>
          </w:p>
        </w:tc>
      </w:tr>
      <w:tr w:rsidR="00C049B1" w:rsidRPr="009D3C03" w14:paraId="02515D05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D4E5C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0.0342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7F904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0.4700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CDF7B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A4E2B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3.2800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9BAD3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0.1417</w:t>
            </w:r>
          </w:p>
        </w:tc>
      </w:tr>
      <w:tr w:rsidR="00C049B1" w:rsidRPr="009D3C03" w14:paraId="116E7D41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6A3F3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0.0555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07F5E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0.4800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707B7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-0.0100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3E554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3.2500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5B0F8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0.2967</w:t>
            </w:r>
          </w:p>
        </w:tc>
      </w:tr>
      <w:tr w:rsidR="00C049B1" w:rsidRPr="009D3C03" w14:paraId="103E0FC9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C7D6F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0.0742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8F2B6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0.4900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80998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8DE59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3.2700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ACE79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0.4133</w:t>
            </w:r>
          </w:p>
        </w:tc>
      </w:tr>
      <w:tr w:rsidR="00C049B1" w:rsidRPr="009D3C03" w14:paraId="7C5877E4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F049D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0.0347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4DA34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7EDE3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-1.0000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20FAD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26.8000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43EFE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0.0783</w:t>
            </w:r>
          </w:p>
        </w:tc>
      </w:tr>
      <w:tr w:rsidR="00C049B1" w:rsidRPr="009D3C03" w14:paraId="79495931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FC5E6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0.0342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BDDFD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41402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-0.3200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47EEF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6.1500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A753D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0.1117</w:t>
            </w:r>
          </w:p>
        </w:tc>
      </w:tr>
      <w:tr w:rsidR="00C049B1" w:rsidRPr="009D3C03" w14:paraId="3B568151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EF9C1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0.0338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432E5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0.4400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55843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BF00B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2.2200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8A226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0.1733</w:t>
            </w:r>
          </w:p>
        </w:tc>
      </w:tr>
      <w:tr w:rsidR="00C049B1" w:rsidRPr="009D3C03" w14:paraId="6198BCF0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ABC73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0.0335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07153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C6100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1.0000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6216E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2.4400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14F8C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0.2283</w:t>
            </w:r>
          </w:p>
        </w:tc>
      </w:tr>
      <w:tr w:rsidR="00C049B1" w:rsidRPr="009D3C03" w14:paraId="28FBC0BD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952A7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0.0184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89F01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0.0790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CB8CC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3.9560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E5590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18.0000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95697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0.0696</w:t>
            </w:r>
          </w:p>
        </w:tc>
      </w:tr>
      <w:tr w:rsidR="00C049B1" w:rsidRPr="009D3C03" w14:paraId="4329B627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1DE99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0.0218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96A13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0.1410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B39BA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2.7560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66A23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9.4600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6913C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0.1149</w:t>
            </w:r>
          </w:p>
        </w:tc>
      </w:tr>
      <w:tr w:rsidR="00C049B1" w:rsidRPr="009D3C03" w14:paraId="6238A162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3DDAC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0.0269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FF9BC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0.3170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07E8B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1.4090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76F8D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3.5200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35137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0.2028</w:t>
            </w:r>
          </w:p>
        </w:tc>
      </w:tr>
      <w:tr w:rsidR="00C049B1" w:rsidRPr="009D3C03" w14:paraId="3363E6FF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941A3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0.0287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BECC9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0.3910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BB3BB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1.0950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EF595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2.7000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43215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0.1975</w:t>
            </w:r>
          </w:p>
        </w:tc>
      </w:tr>
      <w:tr w:rsidR="00C049B1" w:rsidRPr="009D3C03" w14:paraId="2617B099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A181E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02514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0.4570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F4745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0.8690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1F46B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2.2600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E93EB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0.1773</w:t>
            </w:r>
          </w:p>
        </w:tc>
      </w:tr>
      <w:tr w:rsidR="00C049B1" w:rsidRPr="009D3C03" w14:paraId="46579D33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DEA74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0.0304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C577B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0.5090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8E5E4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0.7090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C2B51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2.0100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A8EB4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0.1741</w:t>
            </w:r>
          </w:p>
        </w:tc>
      </w:tr>
      <w:tr w:rsidR="00C049B1" w:rsidRPr="009D3C03" w14:paraId="740D4105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36782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0.0311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AC6D1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0.5640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E143E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0.5610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F5B74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1.8400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84DC8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0.1553</w:t>
            </w:r>
          </w:p>
        </w:tc>
      </w:tr>
      <w:tr w:rsidR="00C049B1" w:rsidRPr="009D3C03" w14:paraId="39DDF145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84411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0.0312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C12AE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0.6340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96BD5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0.3930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E9ECD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1.7100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30168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0.1822</w:t>
            </w:r>
          </w:p>
        </w:tc>
      </w:tr>
      <w:tr w:rsidR="00C049B1" w:rsidRPr="009D3C03" w14:paraId="086C030C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7DBA0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0.0184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55C5A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0.0790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8D6DB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3.9210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B6E6A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17.7000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BBD1C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0.0662</w:t>
            </w:r>
          </w:p>
        </w:tc>
      </w:tr>
      <w:tr w:rsidR="00C049B1" w:rsidRPr="009D3C03" w14:paraId="4CB0B858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BD984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0.0228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86FEF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0.1400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EFD4D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2.7090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C451A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9.1500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7C896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0.1335</w:t>
            </w:r>
          </w:p>
        </w:tc>
      </w:tr>
      <w:tr w:rsidR="00C049B1" w:rsidRPr="009D3C03" w14:paraId="16E6CB42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9CE61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0.0278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336C8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D63F2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1.3110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42383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3.2000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72E5C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0.2103</w:t>
            </w:r>
          </w:p>
        </w:tc>
      </w:tr>
      <w:tr w:rsidR="00C049B1" w:rsidRPr="009D3C03" w14:paraId="1634AB6F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10580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0.0302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0DCF1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0.3790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CEC1A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0.9600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E8201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2.3600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253A2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0.1980</w:t>
            </w:r>
          </w:p>
        </w:tc>
      </w:tr>
      <w:tr w:rsidR="00C049B1" w:rsidRPr="009D3C03" w14:paraId="73FBE9FB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A17CD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3E404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0.4400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35DD3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0.6900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74112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1.9100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C3937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0.1776</w:t>
            </w:r>
          </w:p>
        </w:tc>
      </w:tr>
      <w:tr w:rsidR="00C049B1" w:rsidRPr="009D3C03" w14:paraId="6BD17CC5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4C282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0.0317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AD8EF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0.4860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52DDB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0.4980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11A27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1.6900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92339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0.1811</w:t>
            </w:r>
          </w:p>
        </w:tc>
      </w:tr>
      <w:tr w:rsidR="00C049B1" w:rsidRPr="009D3C03" w14:paraId="246440A0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AC80C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0.0332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D4819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0.5320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7C8C5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0.2940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21DE6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1.5400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5E9AC5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0.2120</w:t>
            </w:r>
          </w:p>
        </w:tc>
      </w:tr>
      <w:tr w:rsidR="00C049B1" w:rsidRPr="009D3C03" w14:paraId="34A36FCC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0FF16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0.0315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AD980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0.5910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ADE53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0.0350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3F29F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1.5100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39273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0.1486</w:t>
            </w:r>
          </w:p>
        </w:tc>
      </w:tr>
      <w:tr w:rsidR="00C049B1" w:rsidRPr="009D3C03" w14:paraId="244803DC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04C07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0.0600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592F4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0.2060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785B8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-0.1900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5C8A4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2.3700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32D5F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0.1900</w:t>
            </w:r>
          </w:p>
        </w:tc>
      </w:tr>
      <w:tr w:rsidR="00C049B1" w:rsidRPr="009D3C03" w14:paraId="627DBB98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C8C431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0.0700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1B91A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0.2410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AE6A7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37FC3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5.1000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D3129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0.3494</w:t>
            </w:r>
          </w:p>
        </w:tc>
      </w:tr>
      <w:tr w:rsidR="00C049B1" w:rsidRPr="009D3C03" w14:paraId="2D75C08D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9296A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0.0600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AA55B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0.2030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A82208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-0.2960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2E55D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2.2000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9EDC4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0.2000</w:t>
            </w:r>
          </w:p>
        </w:tc>
      </w:tr>
      <w:tr w:rsidR="00C049B1" w:rsidRPr="009D3C03" w14:paraId="314EAC3D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68A782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0.0330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EEE83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0.2200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5046F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BF9DFE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2.9000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1CE37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0.1622</w:t>
            </w:r>
          </w:p>
        </w:tc>
      </w:tr>
      <w:tr w:rsidR="00C049B1" w:rsidRPr="009D3C03" w14:paraId="2909E4DC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32647F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lastRenderedPageBreak/>
              <w:t>0.0280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4628C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0.3400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97A040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EBB36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3.0000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4E75CC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0.1439</w:t>
            </w:r>
          </w:p>
        </w:tc>
      </w:tr>
      <w:tr w:rsidR="00C049B1" w:rsidRPr="009D3C03" w14:paraId="131ADB80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9D85EA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0.0280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275279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0.3400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93DE86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0.0100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CC8A1B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2.9800</w:t>
            </w:r>
          </w:p>
        </w:tc>
        <w:tc>
          <w:tcPr>
            <w:tcW w:w="10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DAF5F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0.1688</w:t>
            </w:r>
          </w:p>
        </w:tc>
      </w:tr>
      <w:tr w:rsidR="00C049B1" w:rsidRPr="009D3C03" w14:paraId="1019E7EF" w14:textId="77777777" w:rsidTr="003E0A5F">
        <w:trPr>
          <w:trHeight w:val="300"/>
          <w:jc w:val="center"/>
        </w:trPr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637E0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0.0310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E621FD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0.3500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B2CC23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-0.0200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4E43D7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sz w:val="22"/>
                <w:szCs w:val="22"/>
              </w:rPr>
              <w:t>2.9400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8D62F4" w14:textId="77777777" w:rsidR="00C049B1" w:rsidRPr="009D3C03" w:rsidRDefault="00C049B1" w:rsidP="003E0A5F">
            <w:pPr>
              <w:suppressLineNumbers/>
              <w:spacing w:before="40" w:after="40" w:line="228" w:lineRule="auto"/>
              <w:jc w:val="center"/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</w:pPr>
            <w:r w:rsidRPr="009D3C03">
              <w:rPr>
                <w:rFonts w:ascii="Times New Roman" w:eastAsia="Times New Roman" w:hAnsi="Times New Roman"/>
                <w:color w:val="2E2E2E"/>
                <w:sz w:val="22"/>
                <w:szCs w:val="22"/>
              </w:rPr>
              <w:t>0.2062</w:t>
            </w:r>
          </w:p>
        </w:tc>
      </w:tr>
    </w:tbl>
    <w:p w14:paraId="4CE385A1" w14:textId="77777777" w:rsidR="00C049B1" w:rsidRDefault="00C049B1" w:rsidP="00C049B1">
      <w:pPr>
        <w:pStyle w:val="MDPI22heading2"/>
        <w:suppressLineNumbers/>
        <w:spacing w:before="0" w:after="0"/>
        <w:ind w:left="0"/>
        <w:outlineLvl w:val="9"/>
        <w:rPr>
          <w:i w:val="0"/>
        </w:rPr>
      </w:pPr>
    </w:p>
    <w:p w14:paraId="4F8A481B" w14:textId="77777777" w:rsidR="00C049B1" w:rsidRDefault="00C049B1" w:rsidP="00C049B1">
      <w:pPr>
        <w:pStyle w:val="MDPI22heading2"/>
        <w:suppressLineNumbers/>
        <w:spacing w:before="0" w:after="0"/>
        <w:ind w:left="0"/>
        <w:outlineLvl w:val="9"/>
        <w:rPr>
          <w:rFonts w:ascii="Times New Roman" w:hAnsi="Times New Roman"/>
          <w:color w:val="222222"/>
          <w:sz w:val="22"/>
        </w:rPr>
      </w:pPr>
      <w:r w:rsidRPr="00D0517D">
        <w:rPr>
          <w:rFonts w:ascii="Times New Roman" w:hAnsi="Times New Roman"/>
          <w:i w:val="0"/>
          <w:sz w:val="22"/>
        </w:rPr>
        <w:t xml:space="preserve">And the trained PSO-BP model can be accessed online in </w:t>
      </w:r>
      <w:r>
        <w:rPr>
          <w:rFonts w:ascii="Times New Roman" w:hAnsi="Times New Roman"/>
          <w:i w:val="0"/>
          <w:sz w:val="22"/>
        </w:rPr>
        <w:t xml:space="preserve">the </w:t>
      </w:r>
      <w:r w:rsidRPr="00D0517D">
        <w:rPr>
          <w:rFonts w:ascii="Times New Roman" w:hAnsi="Times New Roman"/>
          <w:i w:val="0"/>
          <w:sz w:val="22"/>
        </w:rPr>
        <w:t xml:space="preserve">author’s GitHub repository at </w:t>
      </w:r>
      <w:hyperlink r:id="rId6" w:history="1">
        <w:r w:rsidRPr="00C70FA2">
          <w:rPr>
            <w:rStyle w:val="a8"/>
            <w:rFonts w:ascii="Times New Roman" w:hAnsi="Times New Roman"/>
            <w:sz w:val="22"/>
          </w:rPr>
          <w:t>https://github.com/mhr930608/PSO-BP-for-Surface-Roughness.git</w:t>
        </w:r>
      </w:hyperlink>
      <w:r w:rsidRPr="00D0517D">
        <w:rPr>
          <w:rFonts w:ascii="Times New Roman" w:hAnsi="Times New Roman"/>
          <w:color w:val="222222"/>
          <w:sz w:val="22"/>
        </w:rPr>
        <w:t>.</w:t>
      </w:r>
    </w:p>
    <w:p w14:paraId="06FD0CC1" w14:textId="77777777" w:rsidR="00C049B1" w:rsidRDefault="00C049B1" w:rsidP="00C049B1">
      <w:pPr>
        <w:pStyle w:val="MDPI22heading2"/>
        <w:suppressLineNumbers/>
        <w:spacing w:before="0" w:after="0"/>
        <w:ind w:left="0"/>
        <w:outlineLvl w:val="9"/>
        <w:rPr>
          <w:rFonts w:ascii="Times New Roman" w:hAnsi="Times New Roman"/>
          <w:color w:val="222222"/>
          <w:sz w:val="22"/>
        </w:rPr>
      </w:pPr>
    </w:p>
    <w:p w14:paraId="34DEEC88" w14:textId="77777777" w:rsidR="00C049B1" w:rsidRPr="00C049B1" w:rsidRDefault="00C049B1" w:rsidP="00C049B1">
      <w:pPr>
        <w:pStyle w:val="MDPI22heading2"/>
        <w:suppressLineNumbers/>
        <w:spacing w:before="120"/>
        <w:ind w:left="0"/>
        <w:outlineLvl w:val="9"/>
        <w:rPr>
          <w:rFonts w:ascii="Times New Roman" w:hAnsi="Times New Roman"/>
          <w:i w:val="0"/>
          <w:iCs/>
          <w:color w:val="000000" w:themeColor="text1"/>
          <w:sz w:val="22"/>
        </w:rPr>
      </w:pPr>
      <w:r w:rsidRPr="00C049B1">
        <w:rPr>
          <w:rFonts w:ascii="Times New Roman" w:hAnsi="Times New Roman"/>
          <w:i w:val="0"/>
          <w:iCs/>
          <w:color w:val="000000" w:themeColor="text1"/>
          <w:sz w:val="22"/>
        </w:rPr>
        <w:t>B. Mathematical expressions for surface parameters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0"/>
        <w:gridCol w:w="2963"/>
        <w:gridCol w:w="3117"/>
      </w:tblGrid>
      <w:tr w:rsidR="00C049B1" w:rsidRPr="00C049B1" w14:paraId="33B05CCF" w14:textId="77777777" w:rsidTr="003E0A5F">
        <w:trPr>
          <w:jc w:val="center"/>
        </w:trPr>
        <w:tc>
          <w:tcPr>
            <w:tcW w:w="3270" w:type="dxa"/>
            <w:vAlign w:val="center"/>
          </w:tcPr>
          <w:p w14:paraId="6724DB85" w14:textId="77777777" w:rsidR="00C049B1" w:rsidRPr="00C049B1" w:rsidRDefault="00C049B1" w:rsidP="003E0A5F">
            <w:pPr>
              <w:spacing w:before="240" w:line="228" w:lineRule="auto"/>
              <w:ind w:firstLine="425"/>
              <w:rPr>
                <w:rFonts w:eastAsiaTheme="majorEastAsia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C049B1">
              <w:rPr>
                <w:rFonts w:ascii="Times New Roman" w:hAnsi="Times New Roman"/>
                <w:color w:val="000000" w:themeColor="text1"/>
                <w:sz w:val="22"/>
              </w:rPr>
              <w:t xml:space="preserve">Root-mean-square height </w:t>
            </w:r>
          </w:p>
        </w:tc>
        <w:tc>
          <w:tcPr>
            <w:tcW w:w="2963" w:type="dxa"/>
            <w:vAlign w:val="center"/>
          </w:tcPr>
          <w:p w14:paraId="0C066D6A" w14:textId="77777777" w:rsidR="00C049B1" w:rsidRPr="00C049B1" w:rsidRDefault="00C049B1" w:rsidP="003E0A5F">
            <w:pPr>
              <w:spacing w:before="40" w:after="40" w:line="228" w:lineRule="auto"/>
              <w:ind w:firstLine="425"/>
              <w:jc w:val="center"/>
              <w:rPr>
                <w:rFonts w:eastAsiaTheme="majorEastAsia" w:cstheme="majorBidi"/>
                <w:color w:val="000000" w:themeColor="text1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  <m:t>rms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00000" w:themeColor="text1"/>
                    <w:sz w:val="22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z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2"/>
                              </w:rPr>
                              <m:t>S</m:t>
                            </m:r>
                          </m:den>
                        </m:f>
                        <m:nary>
                          <m:naryPr>
                            <m:limLoc m:val="subSup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z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2"/>
                              </w:rPr>
                              <m:t>S</m:t>
                            </m:r>
                          </m:sub>
                          <m:sup/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00000" w:themeColor="text1"/>
                                    <w:sz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z w:val="22"/>
                                  </w:rPr>
                                  <m:t>k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2"/>
                          </w:rPr>
                          <m:t>dS</m:t>
                        </m:r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2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3117" w:type="dxa"/>
            <w:vAlign w:val="center"/>
          </w:tcPr>
          <w:p w14:paraId="6DA024CA" w14:textId="77777777" w:rsidR="00C049B1" w:rsidRPr="00C049B1" w:rsidRDefault="00C049B1" w:rsidP="003E0A5F">
            <w:pPr>
              <w:spacing w:line="228" w:lineRule="auto"/>
              <w:ind w:firstLine="425"/>
              <w:jc w:val="right"/>
              <w:rPr>
                <w:rFonts w:ascii="Times New Roman" w:eastAsiaTheme="majorEastAsia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049B1" w:rsidRPr="00C049B1" w14:paraId="78B5996E" w14:textId="77777777" w:rsidTr="003E0A5F">
        <w:trPr>
          <w:jc w:val="center"/>
        </w:trPr>
        <w:tc>
          <w:tcPr>
            <w:tcW w:w="3270" w:type="dxa"/>
            <w:vAlign w:val="center"/>
          </w:tcPr>
          <w:p w14:paraId="0FE53BC2" w14:textId="77777777" w:rsidR="00C049B1" w:rsidRPr="00C049B1" w:rsidRDefault="00C049B1" w:rsidP="003E0A5F">
            <w:pPr>
              <w:spacing w:line="228" w:lineRule="auto"/>
              <w:ind w:firstLine="425"/>
              <w:rPr>
                <w:rFonts w:eastAsiaTheme="majorEastAsia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C049B1">
              <w:rPr>
                <w:rFonts w:ascii="Times New Roman" w:hAnsi="Times New Roman"/>
                <w:color w:val="000000" w:themeColor="text1"/>
                <w:sz w:val="22"/>
              </w:rPr>
              <w:t>Effective slope</w:t>
            </w:r>
          </w:p>
        </w:tc>
        <w:tc>
          <w:tcPr>
            <w:tcW w:w="2963" w:type="dxa"/>
            <w:vAlign w:val="center"/>
          </w:tcPr>
          <w:p w14:paraId="68322AAF" w14:textId="77777777" w:rsidR="00C049B1" w:rsidRPr="00C049B1" w:rsidRDefault="00C049B1" w:rsidP="003E0A5F">
            <w:pPr>
              <w:spacing w:before="40" w:after="40" w:line="228" w:lineRule="auto"/>
              <w:ind w:firstLine="425"/>
              <w:jc w:val="center"/>
              <w:rPr>
                <w:rFonts w:eastAsia="等线 Light"/>
                <w:color w:val="000000" w:themeColor="text1"/>
                <w:sz w:val="22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2"/>
                  </w:rPr>
                  <m:t>ES</m:t>
                </m:r>
                <m:r>
                  <w:rPr>
                    <w:rFonts w:ascii="Cambria Math" w:eastAsiaTheme="minorEastAsia" w:hAnsi="Cambria Math"/>
                    <w:color w:val="000000" w:themeColor="text1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2"/>
                      </w:rPr>
                      <m:t>S</m:t>
                    </m:r>
                  </m:den>
                </m:f>
                <m:nary>
                  <m:naryPr>
                    <m:limLoc m:val="subSup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2"/>
                      </w:rPr>
                      <m:t>S</m:t>
                    </m:r>
                  </m:sub>
                  <m:sup/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z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2"/>
                              </w:rPr>
                              <m:t>∂k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2"/>
                              </w:rPr>
                              <m:t>∂x</m:t>
                            </m:r>
                          </m:den>
                        </m:f>
                      </m:e>
                    </m:d>
                  </m:e>
                </m:nary>
                <m:r>
                  <w:rPr>
                    <w:rFonts w:ascii="Cambria Math" w:eastAsiaTheme="minorEastAsia" w:hAnsi="Cambria Math"/>
                    <w:color w:val="000000" w:themeColor="text1"/>
                    <w:sz w:val="22"/>
                  </w:rPr>
                  <m:t>dS</m:t>
                </m:r>
              </m:oMath>
            </m:oMathPara>
          </w:p>
        </w:tc>
        <w:tc>
          <w:tcPr>
            <w:tcW w:w="3117" w:type="dxa"/>
            <w:vAlign w:val="center"/>
          </w:tcPr>
          <w:p w14:paraId="679C7807" w14:textId="77777777" w:rsidR="00C049B1" w:rsidRPr="00C049B1" w:rsidRDefault="00C049B1" w:rsidP="003E0A5F">
            <w:pPr>
              <w:spacing w:line="228" w:lineRule="auto"/>
              <w:ind w:firstLine="425"/>
              <w:jc w:val="right"/>
              <w:rPr>
                <w:rFonts w:ascii="Times New Roman" w:eastAsiaTheme="majorEastAsia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049B1" w:rsidRPr="00C049B1" w14:paraId="26B008CE" w14:textId="77777777" w:rsidTr="003E0A5F">
        <w:trPr>
          <w:jc w:val="center"/>
        </w:trPr>
        <w:tc>
          <w:tcPr>
            <w:tcW w:w="3270" w:type="dxa"/>
            <w:vAlign w:val="center"/>
          </w:tcPr>
          <w:p w14:paraId="69CBF896" w14:textId="77777777" w:rsidR="00C049B1" w:rsidRPr="00C049B1" w:rsidRDefault="00C049B1" w:rsidP="003E0A5F">
            <w:pPr>
              <w:spacing w:line="228" w:lineRule="auto"/>
              <w:ind w:firstLine="425"/>
              <w:rPr>
                <w:rFonts w:eastAsiaTheme="majorEastAsia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C049B1">
              <w:rPr>
                <w:rFonts w:ascii="Times New Roman" w:hAnsi="Times New Roman"/>
                <w:color w:val="000000" w:themeColor="text1"/>
                <w:sz w:val="22"/>
              </w:rPr>
              <w:t>Frontal solidity</w:t>
            </w:r>
          </w:p>
        </w:tc>
        <w:tc>
          <w:tcPr>
            <w:tcW w:w="2963" w:type="dxa"/>
            <w:vAlign w:val="center"/>
          </w:tcPr>
          <w:p w14:paraId="510C746C" w14:textId="77777777" w:rsidR="00C049B1" w:rsidRPr="00C049B1" w:rsidRDefault="00C049B1" w:rsidP="003E0A5F">
            <w:pPr>
              <w:spacing w:before="40" w:after="40" w:line="228" w:lineRule="auto"/>
              <w:ind w:firstLine="425"/>
              <w:jc w:val="center"/>
              <w:rPr>
                <w:rFonts w:eastAsia="等线 Light"/>
                <w:color w:val="000000" w:themeColor="text1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  <m:t>f</m:t>
                    </m:r>
                  </m:sub>
                </m:sSub>
                <m:r>
                  <w:rPr>
                    <w:rFonts w:ascii="Cambria Math" w:eastAsia="等线 Light" w:hAnsi="Cambria Math"/>
                    <w:color w:val="000000" w:themeColor="text1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eastAsia="等线 Light" w:hAnsi="Cambria Math"/>
                        <w:i/>
                        <w:color w:val="000000" w:themeColor="text1"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等线 Light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f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等线 Light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117" w:type="dxa"/>
            <w:vAlign w:val="center"/>
          </w:tcPr>
          <w:p w14:paraId="65DB3C95" w14:textId="77777777" w:rsidR="00C049B1" w:rsidRPr="00C049B1" w:rsidRDefault="00C049B1" w:rsidP="003E0A5F">
            <w:pPr>
              <w:spacing w:line="228" w:lineRule="auto"/>
              <w:ind w:firstLine="425"/>
              <w:jc w:val="right"/>
              <w:rPr>
                <w:rFonts w:ascii="Times New Roman" w:eastAsiaTheme="majorEastAsia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049B1" w:rsidRPr="00C049B1" w14:paraId="1EF8BD3B" w14:textId="77777777" w:rsidTr="003E0A5F">
        <w:trPr>
          <w:jc w:val="center"/>
        </w:trPr>
        <w:tc>
          <w:tcPr>
            <w:tcW w:w="3270" w:type="dxa"/>
            <w:vAlign w:val="center"/>
          </w:tcPr>
          <w:p w14:paraId="4A4E9729" w14:textId="77777777" w:rsidR="00C049B1" w:rsidRPr="00C049B1" w:rsidRDefault="00C049B1" w:rsidP="003E0A5F">
            <w:pPr>
              <w:spacing w:line="228" w:lineRule="auto"/>
              <w:ind w:firstLine="425"/>
              <w:rPr>
                <w:rFonts w:eastAsiaTheme="majorEastAsia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C049B1">
              <w:rPr>
                <w:rFonts w:ascii="Times New Roman" w:hAnsi="Times New Roman"/>
                <w:color w:val="000000" w:themeColor="text1"/>
                <w:sz w:val="22"/>
              </w:rPr>
              <w:t>Roughness density parameter</w:t>
            </w:r>
          </w:p>
        </w:tc>
        <w:tc>
          <w:tcPr>
            <w:tcW w:w="2963" w:type="dxa"/>
            <w:vAlign w:val="center"/>
          </w:tcPr>
          <w:p w14:paraId="4409CEF2" w14:textId="77777777" w:rsidR="00C049B1" w:rsidRPr="00C049B1" w:rsidRDefault="00C049B1" w:rsidP="003E0A5F">
            <w:pPr>
              <w:spacing w:after="40" w:line="228" w:lineRule="auto"/>
              <w:ind w:firstLine="425"/>
              <w:jc w:val="center"/>
              <w:rPr>
                <w:rFonts w:eastAsia="等线 Light"/>
                <w:color w:val="000000" w:themeColor="text1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  <m:t>s</m:t>
                    </m:r>
                  </m:sub>
                </m:sSub>
                <m:r>
                  <w:rPr>
                    <w:rFonts w:ascii="Cambria Math" w:eastAsia="等线 Light" w:hAnsi="Cambria Math"/>
                    <w:color w:val="000000" w:themeColor="text1"/>
                    <w:sz w:val="22"/>
                  </w:rPr>
                  <m:t>=</m:t>
                </m:r>
                <m:sSup>
                  <m:sSupPr>
                    <m:ctrlPr>
                      <w:rPr>
                        <w:rFonts w:ascii="Cambria Math" w:eastAsia="等线 Light" w:hAnsi="Cambria Math"/>
                        <w:i/>
                        <w:color w:val="000000" w:themeColor="text1"/>
                        <w:sz w:val="22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2"/>
                          </w:rPr>
                          <m:t>f</m:t>
                        </m:r>
                      </m:sub>
                    </m:sSub>
                  </m:e>
                  <m:sup>
                    <m:r>
                      <w:rPr>
                        <w:rFonts w:ascii="Cambria Math" w:eastAsia="等线 Light" w:hAnsi="Cambria Math"/>
                        <w:color w:val="000000" w:themeColor="text1"/>
                        <w:sz w:val="22"/>
                      </w:rPr>
                      <m:t>-1</m:t>
                    </m:r>
                  </m:sup>
                </m:sSup>
                <m:f>
                  <m:fPr>
                    <m:ctrlPr>
                      <w:rPr>
                        <w:rFonts w:ascii="Cambria Math" w:eastAsia="等线 Light" w:hAnsi="Cambria Math"/>
                        <w:i/>
                        <w:color w:val="000000" w:themeColor="text1"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等线 Light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f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等线 Light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w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117" w:type="dxa"/>
            <w:vAlign w:val="center"/>
          </w:tcPr>
          <w:p w14:paraId="4754E597" w14:textId="77777777" w:rsidR="00C049B1" w:rsidRPr="00C049B1" w:rsidRDefault="00C049B1" w:rsidP="003E0A5F">
            <w:pPr>
              <w:spacing w:line="228" w:lineRule="auto"/>
              <w:ind w:firstLine="425"/>
              <w:jc w:val="right"/>
              <w:rPr>
                <w:rFonts w:ascii="Times New Roman" w:eastAsiaTheme="majorEastAsia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049B1" w:rsidRPr="00C049B1" w14:paraId="3A1EC8E7" w14:textId="77777777" w:rsidTr="003E0A5F">
        <w:trPr>
          <w:jc w:val="center"/>
        </w:trPr>
        <w:tc>
          <w:tcPr>
            <w:tcW w:w="3270" w:type="dxa"/>
            <w:vAlign w:val="center"/>
          </w:tcPr>
          <w:p w14:paraId="47803F13" w14:textId="77777777" w:rsidR="00C049B1" w:rsidRPr="00C049B1" w:rsidRDefault="00C049B1" w:rsidP="003E0A5F">
            <w:pPr>
              <w:spacing w:before="240" w:line="228" w:lineRule="auto"/>
              <w:ind w:firstLine="425"/>
              <w:rPr>
                <w:rFonts w:eastAsiaTheme="majorEastAsia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C049B1">
              <w:rPr>
                <w:rFonts w:ascii="Times New Roman" w:hAnsi="Times New Roman"/>
                <w:color w:val="000000" w:themeColor="text1"/>
                <w:sz w:val="22"/>
              </w:rPr>
              <w:t>Plan solidity</w:t>
            </w:r>
          </w:p>
          <w:p w14:paraId="1E00900D" w14:textId="77777777" w:rsidR="00C049B1" w:rsidRPr="00C049B1" w:rsidRDefault="00C049B1" w:rsidP="003E0A5F">
            <w:pPr>
              <w:jc w:val="center"/>
              <w:rPr>
                <w:rFonts w:eastAsiaTheme="majorEastAsia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63" w:type="dxa"/>
            <w:vAlign w:val="center"/>
          </w:tcPr>
          <w:p w14:paraId="16A2F587" w14:textId="77777777" w:rsidR="00C049B1" w:rsidRPr="00C049B1" w:rsidRDefault="00C049B1" w:rsidP="003E0A5F">
            <w:pPr>
              <w:spacing w:before="40" w:after="40" w:line="228" w:lineRule="auto"/>
              <w:ind w:firstLine="425"/>
              <w:jc w:val="center"/>
              <w:rPr>
                <w:rFonts w:eastAsia="等线 Light"/>
                <w:color w:val="000000" w:themeColor="text1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eastAsia="等线 Light" w:hAnsi="Cambria Math"/>
                        <w:i/>
                        <w:color w:val="000000" w:themeColor="text1"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等线 Light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等线 Light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等线 Light" w:hAnsi="Cambria Math"/>
                            <w:color w:val="000000" w:themeColor="text1"/>
                            <w:sz w:val="22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117" w:type="dxa"/>
            <w:vAlign w:val="center"/>
          </w:tcPr>
          <w:p w14:paraId="04B1F55E" w14:textId="77777777" w:rsidR="00C049B1" w:rsidRPr="00C049B1" w:rsidRDefault="00C049B1" w:rsidP="003E0A5F">
            <w:pPr>
              <w:spacing w:line="228" w:lineRule="auto"/>
              <w:ind w:firstLine="425"/>
              <w:jc w:val="right"/>
              <w:rPr>
                <w:rFonts w:ascii="Times New Roman" w:eastAsiaTheme="majorEastAsia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049B1" w:rsidRPr="00C049B1" w14:paraId="028AC1D7" w14:textId="77777777" w:rsidTr="003E0A5F">
        <w:trPr>
          <w:jc w:val="center"/>
        </w:trPr>
        <w:tc>
          <w:tcPr>
            <w:tcW w:w="3270" w:type="dxa"/>
            <w:vAlign w:val="center"/>
          </w:tcPr>
          <w:p w14:paraId="4A0E10C5" w14:textId="77777777" w:rsidR="00C049B1" w:rsidRPr="00C049B1" w:rsidRDefault="00C049B1" w:rsidP="003E0A5F">
            <w:pPr>
              <w:spacing w:line="228" w:lineRule="auto"/>
              <w:ind w:firstLine="425"/>
              <w:rPr>
                <w:rFonts w:eastAsiaTheme="majorEastAsia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C049B1">
              <w:rPr>
                <w:rFonts w:ascii="Times New Roman" w:hAnsi="Times New Roman"/>
                <w:color w:val="000000" w:themeColor="text1"/>
                <w:sz w:val="22"/>
              </w:rPr>
              <w:t>Skewness</w:t>
            </w:r>
          </w:p>
        </w:tc>
        <w:tc>
          <w:tcPr>
            <w:tcW w:w="2963" w:type="dxa"/>
            <w:vAlign w:val="center"/>
          </w:tcPr>
          <w:p w14:paraId="18A64104" w14:textId="77777777" w:rsidR="00C049B1" w:rsidRPr="00C049B1" w:rsidRDefault="00C049B1" w:rsidP="003E0A5F">
            <w:pPr>
              <w:spacing w:before="40" w:after="40" w:line="228" w:lineRule="auto"/>
              <w:ind w:firstLine="425"/>
              <w:jc w:val="center"/>
              <w:rPr>
                <w:rFonts w:eastAsia="等线 Light"/>
                <w:color w:val="000000" w:themeColor="text1"/>
                <w:sz w:val="22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2"/>
                  </w:rPr>
                  <m:t>Sk</m:t>
                </m:r>
                <m:r>
                  <w:rPr>
                    <w:rFonts w:ascii="Cambria Math" w:eastAsiaTheme="minorEastAsia" w:hAnsi="Cambria Math"/>
                    <w:color w:val="000000" w:themeColor="text1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2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</w:rPr>
                              <m:t>rms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2"/>
                          </w:rPr>
                          <m:t>3</m:t>
                        </m:r>
                      </m:sup>
                    </m:sSup>
                  </m:den>
                </m:f>
                <m:nary>
                  <m:naryPr>
                    <m:limLoc m:val="subSup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2"/>
                      </w:rPr>
                      <m:t>S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2"/>
                          </w:rPr>
                          <m:t>k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2"/>
                          </w:rPr>
                          <m:t>3</m:t>
                        </m:r>
                      </m:sup>
                    </m:sSup>
                  </m:e>
                </m:nary>
                <m:r>
                  <w:rPr>
                    <w:rFonts w:ascii="Cambria Math" w:eastAsiaTheme="minorEastAsia" w:hAnsi="Cambria Math"/>
                    <w:color w:val="000000" w:themeColor="text1"/>
                    <w:sz w:val="22"/>
                  </w:rPr>
                  <m:t>dS</m:t>
                </m:r>
              </m:oMath>
            </m:oMathPara>
          </w:p>
        </w:tc>
        <w:tc>
          <w:tcPr>
            <w:tcW w:w="3117" w:type="dxa"/>
            <w:vAlign w:val="center"/>
          </w:tcPr>
          <w:p w14:paraId="3D18FC10" w14:textId="77777777" w:rsidR="00C049B1" w:rsidRPr="00C049B1" w:rsidRDefault="00C049B1" w:rsidP="003E0A5F">
            <w:pPr>
              <w:spacing w:line="228" w:lineRule="auto"/>
              <w:ind w:firstLine="425"/>
              <w:jc w:val="right"/>
              <w:rPr>
                <w:rFonts w:ascii="Times New Roman" w:eastAsiaTheme="majorEastAsia" w:hAnsi="Times New Roman"/>
                <w:color w:val="000000" w:themeColor="text1"/>
                <w:sz w:val="22"/>
                <w:szCs w:val="22"/>
              </w:rPr>
            </w:pPr>
          </w:p>
        </w:tc>
      </w:tr>
      <w:tr w:rsidR="00C049B1" w:rsidRPr="00C049B1" w14:paraId="1B190600" w14:textId="77777777" w:rsidTr="003E0A5F">
        <w:trPr>
          <w:jc w:val="center"/>
        </w:trPr>
        <w:tc>
          <w:tcPr>
            <w:tcW w:w="3270" w:type="dxa"/>
            <w:vAlign w:val="center"/>
          </w:tcPr>
          <w:p w14:paraId="203B0849" w14:textId="77777777" w:rsidR="00C049B1" w:rsidRPr="00C049B1" w:rsidRDefault="00C049B1" w:rsidP="003E0A5F">
            <w:pPr>
              <w:spacing w:line="228" w:lineRule="auto"/>
              <w:ind w:firstLine="425"/>
              <w:rPr>
                <w:rFonts w:eastAsiaTheme="majorEastAsia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C049B1">
              <w:rPr>
                <w:rFonts w:ascii="Times New Roman" w:hAnsi="Times New Roman"/>
                <w:color w:val="000000" w:themeColor="text1"/>
                <w:sz w:val="22"/>
              </w:rPr>
              <w:t>Kurtosis</w:t>
            </w:r>
          </w:p>
        </w:tc>
        <w:tc>
          <w:tcPr>
            <w:tcW w:w="2963" w:type="dxa"/>
            <w:vAlign w:val="center"/>
          </w:tcPr>
          <w:p w14:paraId="13B98E53" w14:textId="77777777" w:rsidR="00C049B1" w:rsidRPr="00C049B1" w:rsidRDefault="00C049B1" w:rsidP="003E0A5F">
            <w:pPr>
              <w:spacing w:before="40" w:after="40" w:line="228" w:lineRule="auto"/>
              <w:ind w:firstLine="425"/>
              <w:jc w:val="center"/>
              <w:rPr>
                <w:rFonts w:eastAsia="等线 Light"/>
                <w:color w:val="000000" w:themeColor="text1"/>
                <w:sz w:val="22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2"/>
                  </w:rPr>
                  <m:t>Ku</m:t>
                </m:r>
                <m:r>
                  <w:rPr>
                    <w:rFonts w:ascii="Cambria Math" w:eastAsiaTheme="minorEastAsia" w:hAnsi="Cambria Math"/>
                    <w:color w:val="000000" w:themeColor="text1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2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</w:rPr>
                              <m:t>rms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2"/>
                          </w:rPr>
                          <m:t>4</m:t>
                        </m:r>
                      </m:sup>
                    </m:sSup>
                  </m:den>
                </m:f>
                <m:nary>
                  <m:naryPr>
                    <m:limLoc m:val="subSup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2"/>
                      </w:rPr>
                      <m:t>S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2"/>
                          </w:rPr>
                          <m:t>k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2"/>
                          </w:rPr>
                          <m:t>4</m:t>
                        </m:r>
                      </m:sup>
                    </m:sSup>
                  </m:e>
                </m:nary>
                <m:r>
                  <w:rPr>
                    <w:rFonts w:ascii="Cambria Math" w:eastAsiaTheme="minorEastAsia" w:hAnsi="Cambria Math"/>
                    <w:color w:val="000000" w:themeColor="text1"/>
                    <w:sz w:val="22"/>
                  </w:rPr>
                  <m:t>dS</m:t>
                </m:r>
              </m:oMath>
            </m:oMathPara>
          </w:p>
        </w:tc>
        <w:tc>
          <w:tcPr>
            <w:tcW w:w="3117" w:type="dxa"/>
            <w:vAlign w:val="center"/>
          </w:tcPr>
          <w:p w14:paraId="5095BA4D" w14:textId="77777777" w:rsidR="00C049B1" w:rsidRPr="00C049B1" w:rsidRDefault="00C049B1" w:rsidP="003E0A5F">
            <w:pPr>
              <w:spacing w:line="228" w:lineRule="auto"/>
              <w:ind w:firstLine="425"/>
              <w:jc w:val="right"/>
              <w:rPr>
                <w:rFonts w:ascii="Times New Roman" w:eastAsiaTheme="majorEastAsia" w:hAnsi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2A07E24D" w14:textId="77777777" w:rsidR="00C049B1" w:rsidRPr="00C049B1" w:rsidRDefault="00C049B1" w:rsidP="00C049B1">
      <w:pPr>
        <w:pStyle w:val="MDPI31text"/>
        <w:suppressLineNumbers/>
        <w:spacing w:line="252" w:lineRule="auto"/>
        <w:ind w:left="0" w:firstLine="0"/>
        <w:rPr>
          <w:rFonts w:ascii="Times New Roman" w:hAnsi="Times New Roman"/>
          <w:color w:val="000000" w:themeColor="text1"/>
          <w:sz w:val="22"/>
        </w:rPr>
      </w:pPr>
    </w:p>
    <w:p w14:paraId="0B817593" w14:textId="77777777" w:rsidR="00C049B1" w:rsidRPr="00C049B1" w:rsidRDefault="00C049B1" w:rsidP="00C049B1">
      <w:pPr>
        <w:pStyle w:val="MDPI31text"/>
        <w:suppressLineNumbers/>
        <w:spacing w:line="252" w:lineRule="auto"/>
        <w:ind w:left="0" w:firstLine="0"/>
        <w:rPr>
          <w:rFonts w:ascii="Times New Roman" w:hAnsi="Times New Roman"/>
          <w:iCs/>
          <w:color w:val="000000" w:themeColor="text1"/>
          <w:sz w:val="22"/>
        </w:rPr>
      </w:pPr>
      <w:r w:rsidRPr="00C049B1">
        <w:rPr>
          <w:rFonts w:ascii="Times New Roman" w:hAnsi="Times New Roman"/>
          <w:color w:val="000000" w:themeColor="text1"/>
          <w:sz w:val="22"/>
        </w:rPr>
        <w:t xml:space="preserve">where </w:t>
      </w:r>
      <m:oMath>
        <m:r>
          <w:rPr>
            <w:rFonts w:ascii="Cambria Math" w:eastAsiaTheme="minorEastAsia" w:hAnsi="Cambria Math"/>
            <w:color w:val="000000" w:themeColor="text1"/>
            <w:sz w:val="22"/>
            <w:lang w:eastAsia="zh-CN"/>
          </w:rPr>
          <m:t>k</m:t>
        </m:r>
      </m:oMath>
      <w:r w:rsidRPr="00C049B1">
        <w:rPr>
          <w:rFonts w:ascii="Times New Roman" w:hAnsi="Times New Roman"/>
          <w:color w:val="000000" w:themeColor="text1"/>
          <w:sz w:val="22"/>
          <w:lang w:eastAsia="zh-CN"/>
        </w:rPr>
        <w:t xml:space="preserve"> represents the surface height, </w:t>
      </w:r>
      <m:oMath>
        <m:r>
          <w:rPr>
            <w:rFonts w:ascii="Cambria Math" w:eastAsiaTheme="minorEastAsia" w:hAnsi="Cambria Math"/>
            <w:color w:val="000000" w:themeColor="text1"/>
            <w:sz w:val="22"/>
            <w:lang w:eastAsia="zh-CN"/>
          </w:rPr>
          <m:t>S</m:t>
        </m:r>
      </m:oMath>
      <w:r w:rsidRPr="00C049B1">
        <w:rPr>
          <w:rFonts w:ascii="Times New Roman" w:hAnsi="Times New Roman"/>
          <w:color w:val="000000" w:themeColor="text1"/>
          <w:sz w:val="22"/>
          <w:lang w:eastAsia="zh-CN"/>
        </w:rPr>
        <w:t xml:space="preserve"> denotes the wall-projected surface area, and </w:t>
      </w:r>
      <m:oMath>
        <m:r>
          <w:rPr>
            <w:rFonts w:ascii="Cambria Math" w:hAnsi="Cambria Math"/>
            <w:color w:val="000000" w:themeColor="text1"/>
            <w:sz w:val="22"/>
          </w:rPr>
          <m:t>x</m:t>
        </m:r>
      </m:oMath>
      <w:r w:rsidRPr="00C049B1">
        <w:rPr>
          <w:rFonts w:ascii="Times New Roman" w:hAnsi="Times New Roman"/>
          <w:color w:val="000000" w:themeColor="text1"/>
          <w:sz w:val="22"/>
          <w:lang w:eastAsia="zh-CN"/>
        </w:rPr>
        <w:t xml:space="preserve"> refers to the streamwise direction. Additionally,</w:t>
      </w:r>
      <w:r w:rsidRPr="00C049B1">
        <w:rPr>
          <w:rFonts w:ascii="Cambria Math" w:eastAsia="等线 Light" w:hAnsi="Cambria Math"/>
          <w:i/>
          <w:noProof/>
          <w:snapToGrid/>
          <w:color w:val="000000" w:themeColor="text1"/>
          <w:sz w:val="22"/>
          <w:szCs w:val="20"/>
          <w:lang w:eastAsia="zh-CN" w:bidi="ar-SA"/>
        </w:rPr>
        <w:t xml:space="preserve"> </w:t>
      </w:r>
      <m:oMath>
        <m:sSub>
          <m:sSubPr>
            <m:ctrlPr>
              <w:rPr>
                <w:rFonts w:ascii="Cambria Math" w:eastAsia="等线 Light" w:hAnsi="Cambria Math"/>
                <w:i/>
                <w:noProof/>
                <w:snapToGrid/>
                <w:color w:val="000000" w:themeColor="text1"/>
                <w:sz w:val="22"/>
                <w:szCs w:val="20"/>
                <w:lang w:eastAsia="zh-CN" w:bidi="ar-SA"/>
              </w:rPr>
            </m:ctrlPr>
          </m:sSubPr>
          <m:e>
            <m:r>
              <w:rPr>
                <w:rFonts w:ascii="Cambria Math" w:eastAsia="等线 Light" w:hAnsi="Cambria Math"/>
                <w:color w:val="000000" w:themeColor="text1"/>
                <w:sz w:val="22"/>
              </w:rPr>
              <m:t>A</m:t>
            </m:r>
          </m:e>
          <m:sub>
            <m:r>
              <w:rPr>
                <w:rFonts w:ascii="Cambria Math" w:eastAsia="等线 Light" w:hAnsi="Cambria Math"/>
                <w:color w:val="000000" w:themeColor="text1"/>
                <w:sz w:val="22"/>
              </w:rPr>
              <m:t>f</m:t>
            </m:r>
          </m:sub>
        </m:sSub>
      </m:oMath>
      <w:r w:rsidRPr="00C049B1">
        <w:rPr>
          <w:rFonts w:ascii="Cambria Math" w:eastAsia="等线 Light" w:hAnsi="Cambria Math"/>
          <w:i/>
          <w:noProof/>
          <w:snapToGrid/>
          <w:color w:val="000000" w:themeColor="text1"/>
          <w:sz w:val="22"/>
          <w:szCs w:val="20"/>
          <w:lang w:eastAsia="zh-CN" w:bidi="ar-SA"/>
        </w:rPr>
        <w:t xml:space="preserve"> </w:t>
      </w:r>
      <w:r w:rsidRPr="00C049B1">
        <w:rPr>
          <w:rFonts w:ascii="Cambria Math" w:eastAsia="等线 Light" w:hAnsi="Cambria Math"/>
          <w:iCs/>
          <w:noProof/>
          <w:snapToGrid/>
          <w:color w:val="000000" w:themeColor="text1"/>
          <w:sz w:val="22"/>
          <w:szCs w:val="20"/>
          <w:lang w:eastAsia="zh-CN" w:bidi="ar-SA"/>
        </w:rPr>
        <w:t xml:space="preserve">is the projected frontal area of the roughness elements, </w:t>
      </w:r>
      <m:oMath>
        <m:sSub>
          <m:sSubPr>
            <m:ctrlPr>
              <w:rPr>
                <w:rFonts w:ascii="Cambria Math" w:eastAsia="等线 Light" w:hAnsi="Cambria Math"/>
                <w:i/>
                <w:noProof/>
                <w:snapToGrid/>
                <w:color w:val="000000" w:themeColor="text1"/>
                <w:sz w:val="22"/>
                <w:szCs w:val="20"/>
                <w:lang w:eastAsia="zh-CN" w:bidi="ar-SA"/>
              </w:rPr>
            </m:ctrlPr>
          </m:sSubPr>
          <m:e>
            <m:r>
              <w:rPr>
                <w:rFonts w:ascii="Cambria Math" w:eastAsia="等线 Light" w:hAnsi="Cambria Math"/>
                <w:color w:val="000000" w:themeColor="text1"/>
                <w:sz w:val="22"/>
              </w:rPr>
              <m:t>A</m:t>
            </m:r>
          </m:e>
          <m:sub>
            <m:r>
              <w:rPr>
                <w:rFonts w:ascii="Cambria Math" w:eastAsia="等线 Light" w:hAnsi="Cambria Math"/>
                <w:color w:val="000000" w:themeColor="text1"/>
                <w:sz w:val="22"/>
              </w:rPr>
              <m:t>t</m:t>
            </m:r>
          </m:sub>
        </m:sSub>
      </m:oMath>
      <w:r w:rsidRPr="00C049B1">
        <w:rPr>
          <w:rFonts w:ascii="Cambria Math" w:eastAsia="等线 Light" w:hAnsi="Cambria Math"/>
          <w:noProof/>
          <w:snapToGrid/>
          <w:color w:val="000000" w:themeColor="text1"/>
          <w:sz w:val="22"/>
          <w:szCs w:val="20"/>
          <w:lang w:eastAsia="zh-CN" w:bidi="ar-SA"/>
        </w:rPr>
        <w:t xml:space="preserve"> describes the total plan area of the domain, </w:t>
      </w:r>
      <m:oMath>
        <m:sSub>
          <m:sSubPr>
            <m:ctrlPr>
              <w:rPr>
                <w:rFonts w:ascii="Cambria Math" w:eastAsia="等线 Light" w:hAnsi="Cambria Math"/>
                <w:i/>
                <w:noProof/>
                <w:snapToGrid/>
                <w:color w:val="000000" w:themeColor="text1"/>
                <w:sz w:val="22"/>
                <w:szCs w:val="20"/>
                <w:lang w:eastAsia="zh-CN" w:bidi="ar-SA"/>
              </w:rPr>
            </m:ctrlPr>
          </m:sSubPr>
          <m:e>
            <m:r>
              <w:rPr>
                <w:rFonts w:ascii="Cambria Math" w:eastAsia="等线 Light" w:hAnsi="Cambria Math"/>
                <w:color w:val="000000" w:themeColor="text1"/>
                <w:sz w:val="22"/>
              </w:rPr>
              <m:t>A</m:t>
            </m:r>
          </m:e>
          <m:sub>
            <m:r>
              <w:rPr>
                <w:rFonts w:ascii="Cambria Math" w:eastAsia="等线 Light" w:hAnsi="Cambria Math"/>
                <w:color w:val="000000" w:themeColor="text1"/>
                <w:sz w:val="22"/>
              </w:rPr>
              <m:t>w</m:t>
            </m:r>
          </m:sub>
        </m:sSub>
      </m:oMath>
      <w:r w:rsidRPr="00C049B1">
        <w:rPr>
          <w:rFonts w:ascii="Cambria Math" w:eastAsia="等线 Light" w:hAnsi="Cambria Math"/>
          <w:noProof/>
          <w:snapToGrid/>
          <w:color w:val="000000" w:themeColor="text1"/>
          <w:sz w:val="22"/>
          <w:szCs w:val="20"/>
          <w:lang w:eastAsia="zh-CN" w:bidi="ar-SA"/>
        </w:rPr>
        <w:t xml:space="preserve"> is the total windward wetted surface area, and </w:t>
      </w:r>
      <m:oMath>
        <m:sSub>
          <m:sSubPr>
            <m:ctrlPr>
              <w:rPr>
                <w:rFonts w:ascii="Cambria Math" w:eastAsia="等线 Light" w:hAnsi="Cambria Math"/>
                <w:i/>
                <w:noProof/>
                <w:snapToGrid/>
                <w:color w:val="000000" w:themeColor="text1"/>
                <w:sz w:val="22"/>
                <w:szCs w:val="20"/>
                <w:lang w:eastAsia="zh-CN" w:bidi="ar-SA"/>
              </w:rPr>
            </m:ctrlPr>
          </m:sSubPr>
          <m:e>
            <m:r>
              <w:rPr>
                <w:rFonts w:ascii="Cambria Math" w:eastAsia="等线 Light" w:hAnsi="Cambria Math"/>
                <w:color w:val="000000" w:themeColor="text1"/>
                <w:sz w:val="22"/>
              </w:rPr>
              <m:t>A</m:t>
            </m:r>
          </m:e>
          <m:sub>
            <m:r>
              <w:rPr>
                <w:rFonts w:ascii="Cambria Math" w:eastAsia="等线 Light" w:hAnsi="Cambria Math"/>
                <w:color w:val="000000" w:themeColor="text1"/>
                <w:sz w:val="22"/>
              </w:rPr>
              <m:t>p</m:t>
            </m:r>
          </m:sub>
        </m:sSub>
      </m:oMath>
      <w:r w:rsidRPr="00C049B1">
        <w:rPr>
          <w:rFonts w:ascii="Cambria Math" w:eastAsia="等线 Light" w:hAnsi="Cambria Math"/>
          <w:noProof/>
          <w:snapToGrid/>
          <w:color w:val="000000" w:themeColor="text1"/>
          <w:sz w:val="22"/>
          <w:szCs w:val="20"/>
          <w:lang w:eastAsia="zh-CN" w:bidi="ar-SA"/>
        </w:rPr>
        <w:t xml:space="preserve"> is the roughness elements plan area. Furthermore, solid volume fraction </w:t>
      </w:r>
      <m:oMath>
        <m:r>
          <w:rPr>
            <w:rFonts w:ascii="Cambria Math" w:hAnsi="Cambria Math"/>
            <w:color w:val="000000" w:themeColor="text1"/>
            <w:sz w:val="22"/>
          </w:rPr>
          <m:t>ϕ</m:t>
        </m:r>
      </m:oMath>
      <w:r w:rsidRPr="00C049B1">
        <w:rPr>
          <w:rFonts w:ascii="Cambria Math" w:eastAsia="等线 Light" w:hAnsi="Cambria Math"/>
          <w:noProof/>
          <w:color w:val="000000" w:themeColor="text1"/>
          <w:sz w:val="22"/>
        </w:rPr>
        <w:t xml:space="preserve"> can be interpreted as a volume-based generalization of plan solidity.</w:t>
      </w:r>
    </w:p>
    <w:p w14:paraId="00883477" w14:textId="77777777" w:rsidR="00C049B1" w:rsidRPr="001B52DA" w:rsidRDefault="00C049B1" w:rsidP="00C049B1">
      <w:pPr>
        <w:pStyle w:val="MDPI22heading2"/>
        <w:suppressLineNumbers/>
        <w:spacing w:before="0" w:after="0"/>
        <w:ind w:left="0"/>
        <w:outlineLvl w:val="9"/>
        <w:rPr>
          <w:rFonts w:ascii="Times New Roman" w:hAnsi="Times New Roman"/>
          <w:i w:val="0"/>
          <w:iCs/>
          <w:sz w:val="22"/>
        </w:rPr>
      </w:pPr>
    </w:p>
    <w:p w14:paraId="5E8B1C75" w14:textId="77777777" w:rsidR="005C5AA2" w:rsidRDefault="005C5AA2"/>
    <w:sectPr w:rsidR="005C5AA2" w:rsidSect="00C049B1">
      <w:headerReference w:type="even" r:id="rId7"/>
      <w:footerReference w:type="default" r:id="rId8"/>
      <w:footerReference w:type="first" r:id="rId9"/>
      <w:pgSz w:w="11906" w:h="16838" w:code="9"/>
      <w:pgMar w:top="1417" w:right="720" w:bottom="1077" w:left="720" w:header="1020" w:footer="340" w:gutter="0"/>
      <w:lnNumType w:countBy="1" w:distance="255" w:restart="continuous"/>
      <w:pgNumType w:start="1"/>
      <w:cols w:space="425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C1BEC" w14:textId="77777777" w:rsidR="00B76930" w:rsidRDefault="00B76930" w:rsidP="00C049B1">
      <w:pPr>
        <w:spacing w:line="240" w:lineRule="auto"/>
      </w:pPr>
      <w:r>
        <w:separator/>
      </w:r>
    </w:p>
  </w:endnote>
  <w:endnote w:type="continuationSeparator" w:id="0">
    <w:p w14:paraId="1536EE14" w14:textId="77777777" w:rsidR="00B76930" w:rsidRDefault="00B76930" w:rsidP="00C049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E366A" w14:textId="77777777" w:rsidR="00000000" w:rsidRPr="00513F00" w:rsidRDefault="00000000">
    <w:pPr>
      <w:pStyle w:val="a5"/>
      <w:jc w:val="center"/>
      <w:rPr>
        <w:rFonts w:ascii="Times New Roman" w:hAnsi="Times New Roman"/>
        <w:caps/>
        <w:color w:val="000000" w:themeColor="text1"/>
      </w:rPr>
    </w:pPr>
    <w:r w:rsidRPr="00513F00">
      <w:rPr>
        <w:rFonts w:ascii="Times New Roman" w:hAnsi="Times New Roman"/>
        <w:caps/>
        <w:color w:val="000000" w:themeColor="text1"/>
      </w:rPr>
      <w:fldChar w:fldCharType="begin"/>
    </w:r>
    <w:r w:rsidRPr="00513F00">
      <w:rPr>
        <w:rFonts w:ascii="Times New Roman" w:hAnsi="Times New Roman"/>
        <w:caps/>
        <w:color w:val="000000" w:themeColor="text1"/>
      </w:rPr>
      <w:instrText xml:space="preserve"> PAGE   \* MERGEFORMAT </w:instrText>
    </w:r>
    <w:r w:rsidRPr="00513F00">
      <w:rPr>
        <w:rFonts w:ascii="Times New Roman" w:hAnsi="Times New Roman"/>
        <w:caps/>
        <w:color w:val="000000" w:themeColor="text1"/>
      </w:rPr>
      <w:fldChar w:fldCharType="separate"/>
    </w:r>
    <w:r w:rsidRPr="00513F00">
      <w:rPr>
        <w:rFonts w:ascii="Times New Roman" w:hAnsi="Times New Roman"/>
        <w:caps/>
        <w:color w:val="000000" w:themeColor="text1"/>
      </w:rPr>
      <w:t>2</w:t>
    </w:r>
    <w:r w:rsidRPr="00513F00">
      <w:rPr>
        <w:rFonts w:ascii="Times New Roman" w:hAnsi="Times New Roman"/>
        <w:caps/>
        <w:color w:val="000000" w:themeColor="text1"/>
      </w:rPr>
      <w:fldChar w:fldCharType="end"/>
    </w:r>
  </w:p>
  <w:p w14:paraId="55CA7D0A" w14:textId="77777777" w:rsidR="00000000" w:rsidRPr="00387959" w:rsidRDefault="00000000" w:rsidP="00C941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9B522" w14:textId="77777777" w:rsidR="00000000" w:rsidRPr="008B308E" w:rsidRDefault="00000000" w:rsidP="006D60E8">
    <w:pPr>
      <w:pStyle w:val="MDPIfooterfirstpage"/>
      <w:tabs>
        <w:tab w:val="clear" w:pos="8845"/>
        <w:tab w:val="right" w:pos="10466"/>
      </w:tabs>
      <w:spacing w:line="240" w:lineRule="auto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F531" w14:textId="77777777" w:rsidR="00B76930" w:rsidRDefault="00B76930" w:rsidP="00C049B1">
      <w:pPr>
        <w:spacing w:line="240" w:lineRule="auto"/>
      </w:pPr>
      <w:r>
        <w:separator/>
      </w:r>
    </w:p>
  </w:footnote>
  <w:footnote w:type="continuationSeparator" w:id="0">
    <w:p w14:paraId="2D41F4B3" w14:textId="77777777" w:rsidR="00B76930" w:rsidRDefault="00B76930" w:rsidP="00C049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6538" w14:textId="77777777" w:rsidR="00000000" w:rsidRDefault="00000000" w:rsidP="00C941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9FB"/>
    <w:rsid w:val="005C5AA2"/>
    <w:rsid w:val="007551CD"/>
    <w:rsid w:val="00B76930"/>
    <w:rsid w:val="00C049B1"/>
    <w:rsid w:val="00C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19E3617-BBE5-45BB-9559-812E6F30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9B1"/>
    <w:pPr>
      <w:spacing w:after="0" w:line="260" w:lineRule="atLeast"/>
      <w:jc w:val="both"/>
    </w:pPr>
    <w:rPr>
      <w:rFonts w:ascii="Palatino Linotype" w:eastAsia="宋体" w:hAnsi="Palatino Linotype" w:cs="Times New Roman"/>
      <w:noProof/>
      <w:color w:val="000000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9B1"/>
    <w:pPr>
      <w:tabs>
        <w:tab w:val="center" w:pos="4320"/>
        <w:tab w:val="right" w:pos="8640"/>
      </w:tabs>
      <w:spacing w:line="240" w:lineRule="auto"/>
      <w:jc w:val="left"/>
    </w:pPr>
    <w:rPr>
      <w:rFonts w:asciiTheme="minorHAnsi" w:eastAsiaTheme="minorEastAsia" w:hAnsiTheme="minorHAnsi" w:cstheme="minorBidi"/>
      <w:noProof w:val="0"/>
      <w:color w:val="auto"/>
      <w:kern w:val="2"/>
      <w:sz w:val="22"/>
      <w:szCs w:val="22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049B1"/>
  </w:style>
  <w:style w:type="paragraph" w:styleId="a5">
    <w:name w:val="footer"/>
    <w:basedOn w:val="a"/>
    <w:link w:val="a6"/>
    <w:uiPriority w:val="99"/>
    <w:unhideWhenUsed/>
    <w:rsid w:val="00C049B1"/>
    <w:pPr>
      <w:tabs>
        <w:tab w:val="center" w:pos="4320"/>
        <w:tab w:val="right" w:pos="8640"/>
      </w:tabs>
      <w:spacing w:line="240" w:lineRule="auto"/>
      <w:jc w:val="left"/>
    </w:pPr>
    <w:rPr>
      <w:rFonts w:asciiTheme="minorHAnsi" w:eastAsiaTheme="minorEastAsia" w:hAnsiTheme="minorHAnsi" w:cstheme="minorBidi"/>
      <w:noProof w:val="0"/>
      <w:color w:val="auto"/>
      <w:kern w:val="2"/>
      <w:sz w:val="22"/>
      <w:szCs w:val="22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049B1"/>
  </w:style>
  <w:style w:type="table" w:styleId="a7">
    <w:name w:val="Table Grid"/>
    <w:basedOn w:val="a1"/>
    <w:uiPriority w:val="39"/>
    <w:rsid w:val="00C049B1"/>
    <w:pPr>
      <w:spacing w:after="0"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C049B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footerfirstpage">
    <w:name w:val="MDPI_footer_firstpage"/>
    <w:qFormat/>
    <w:rsid w:val="00C049B1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  <w14:ligatures w14:val="none"/>
    </w:rPr>
  </w:style>
  <w:style w:type="paragraph" w:customStyle="1" w:styleId="MDPI22heading2">
    <w:name w:val="MDPI_2.2_heading2"/>
    <w:qFormat/>
    <w:rsid w:val="00C049B1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  <w14:ligatures w14:val="none"/>
    </w:rPr>
  </w:style>
  <w:style w:type="character" w:styleId="a8">
    <w:name w:val="Hyperlink"/>
    <w:uiPriority w:val="99"/>
    <w:rsid w:val="00C049B1"/>
    <w:rPr>
      <w:color w:val="0000FF"/>
      <w:u w:val="single"/>
    </w:rPr>
  </w:style>
  <w:style w:type="character" w:styleId="a9">
    <w:name w:val="line number"/>
    <w:basedOn w:val="a0"/>
    <w:uiPriority w:val="99"/>
    <w:semiHidden/>
    <w:unhideWhenUsed/>
    <w:rsid w:val="00C04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mhr930608/PSO-BP-for-Surface-Roughness.g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Haoran</dc:creator>
  <cp:keywords/>
  <dc:description/>
  <cp:lastModifiedBy>Ma, Haoran</cp:lastModifiedBy>
  <cp:revision>2</cp:revision>
  <dcterms:created xsi:type="dcterms:W3CDTF">2023-09-19T15:08:00Z</dcterms:created>
  <dcterms:modified xsi:type="dcterms:W3CDTF">2023-09-19T15:08:00Z</dcterms:modified>
</cp:coreProperties>
</file>