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5B5BC" w14:textId="7528F847" w:rsidR="00B70AD2" w:rsidRPr="00BC7073" w:rsidRDefault="00D923E3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3FC99F73" wp14:editId="03D1ABFB">
            <wp:simplePos x="0" y="0"/>
            <wp:positionH relativeFrom="column">
              <wp:posOffset>3295650</wp:posOffset>
            </wp:positionH>
            <wp:positionV relativeFrom="paragraph">
              <wp:posOffset>-104775</wp:posOffset>
            </wp:positionV>
            <wp:extent cx="2655570" cy="9777730"/>
            <wp:effectExtent l="0" t="0" r="0" b="0"/>
            <wp:wrapNone/>
            <wp:docPr id="13226834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683436" name="Imagem 13226834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2C60" w:rsidRPr="00BC7073">
        <w:rPr>
          <w:b/>
          <w:bCs/>
        </w:rPr>
        <w:t>Supplementary Figure 1</w:t>
      </w:r>
    </w:p>
    <w:p w14:paraId="763275CA" w14:textId="032D5DF6" w:rsidR="00DD3314" w:rsidRPr="00FE21DC" w:rsidRDefault="00DD3314" w:rsidP="00DD3314">
      <w:pPr>
        <w:rPr>
          <w:b/>
          <w:bCs/>
        </w:rPr>
      </w:pPr>
    </w:p>
    <w:p w14:paraId="08DDBB20" w14:textId="4FBE9561" w:rsidR="00DD3314" w:rsidRPr="00BC7073" w:rsidRDefault="00DD3314" w:rsidP="00DD3314">
      <w:pPr>
        <w:rPr>
          <w:b/>
          <w:bCs/>
        </w:rPr>
      </w:pPr>
    </w:p>
    <w:p w14:paraId="3D606E1A" w14:textId="61879B3E" w:rsidR="00DD3314" w:rsidRPr="00152C60" w:rsidRDefault="00DD3314" w:rsidP="00BC7073">
      <w:pPr>
        <w:pBdr>
          <w:top w:val="nil"/>
          <w:left w:val="nil"/>
          <w:bottom w:val="nil"/>
          <w:right w:val="nil"/>
          <w:between w:val="nil"/>
        </w:pBdr>
        <w:ind w:right="6355"/>
        <w:jc w:val="both"/>
        <w:rPr>
          <w:rFonts w:cstheme="minorHAnsi"/>
          <w:bCs/>
          <w:iCs/>
          <w:color w:val="000000"/>
        </w:rPr>
      </w:pPr>
      <w:r w:rsidRPr="00152C60">
        <w:rPr>
          <w:rFonts w:cstheme="minorHAnsi"/>
          <w:bCs/>
          <w:iCs/>
          <w:color w:val="000000"/>
        </w:rPr>
        <w:t xml:space="preserve">Supplementary figure </w:t>
      </w:r>
      <w:r w:rsidR="00A26998">
        <w:rPr>
          <w:rFonts w:cstheme="minorHAnsi"/>
          <w:bCs/>
          <w:iCs/>
          <w:color w:val="000000"/>
        </w:rPr>
        <w:t>1</w:t>
      </w:r>
      <w:r w:rsidRPr="00152C60">
        <w:rPr>
          <w:rFonts w:cstheme="minorHAnsi"/>
          <w:bCs/>
          <w:iCs/>
          <w:color w:val="000000"/>
        </w:rPr>
        <w:t>: SDS-PAGE of 20S proteasome purified from cells grown under control (</w:t>
      </w:r>
      <w:r w:rsidR="00CC2E83">
        <w:rPr>
          <w:rFonts w:cstheme="minorHAnsi"/>
          <w:bCs/>
          <w:iCs/>
          <w:color w:val="000000"/>
        </w:rPr>
        <w:t>PT-</w:t>
      </w:r>
      <w:r w:rsidRPr="00152C60">
        <w:rPr>
          <w:rFonts w:cstheme="minorHAnsi"/>
          <w:bCs/>
          <w:iCs/>
          <w:color w:val="000000"/>
        </w:rPr>
        <w:t xml:space="preserve">C) </w:t>
      </w:r>
      <w:r w:rsidRPr="00152C60">
        <w:rPr>
          <w:rFonts w:cstheme="minorHAnsi"/>
          <w:bCs/>
          <w:iCs/>
        </w:rPr>
        <w:t>or</w:t>
      </w:r>
      <w:r w:rsidRPr="00152C60">
        <w:rPr>
          <w:rFonts w:cstheme="minorHAnsi"/>
          <w:bCs/>
          <w:iCs/>
          <w:color w:val="000000"/>
        </w:rPr>
        <w:t xml:space="preserve"> glucose restriction (</w:t>
      </w:r>
      <w:r w:rsidR="00CC2E83">
        <w:rPr>
          <w:rFonts w:cstheme="minorHAnsi"/>
          <w:bCs/>
          <w:iCs/>
          <w:color w:val="000000"/>
        </w:rPr>
        <w:t>PT-</w:t>
      </w:r>
      <w:r w:rsidRPr="00152C60">
        <w:rPr>
          <w:rFonts w:cstheme="minorHAnsi"/>
          <w:bCs/>
          <w:iCs/>
          <w:color w:val="000000"/>
        </w:rPr>
        <w:t>GR) condition. Five µg of purified proteasomes were subm</w:t>
      </w:r>
      <w:r w:rsidRPr="00152C60">
        <w:rPr>
          <w:rFonts w:cstheme="minorHAnsi"/>
          <w:bCs/>
          <w:iCs/>
        </w:rPr>
        <w:t xml:space="preserve">itted to SDS-PAGE and </w:t>
      </w:r>
      <w:r w:rsidRPr="00152C60">
        <w:rPr>
          <w:rFonts w:cstheme="minorHAnsi"/>
          <w:bCs/>
          <w:iCs/>
          <w:color w:val="000000"/>
        </w:rPr>
        <w:t xml:space="preserve">the gel was stained with </w:t>
      </w:r>
      <w:r w:rsidRPr="00152C60">
        <w:rPr>
          <w:rFonts w:cstheme="minorHAnsi"/>
          <w:bCs/>
          <w:iCs/>
        </w:rPr>
        <w:t>C</w:t>
      </w:r>
      <w:r w:rsidRPr="00152C60">
        <w:rPr>
          <w:rFonts w:cstheme="minorHAnsi"/>
          <w:bCs/>
          <w:iCs/>
          <w:color w:val="000000"/>
        </w:rPr>
        <w:t>oomassie brilli</w:t>
      </w:r>
      <w:r w:rsidRPr="00152C60">
        <w:rPr>
          <w:rFonts w:cstheme="minorHAnsi"/>
          <w:bCs/>
          <w:iCs/>
        </w:rPr>
        <w:t xml:space="preserve">ant </w:t>
      </w:r>
      <w:r w:rsidRPr="00152C60">
        <w:rPr>
          <w:rFonts w:cstheme="minorHAnsi"/>
          <w:bCs/>
          <w:iCs/>
          <w:color w:val="000000"/>
        </w:rPr>
        <w:t xml:space="preserve">blue </w:t>
      </w:r>
      <w:r w:rsidRPr="00152C60">
        <w:rPr>
          <w:rFonts w:cstheme="minorHAnsi"/>
          <w:bCs/>
          <w:iCs/>
        </w:rPr>
        <w:t>as</w:t>
      </w:r>
      <w:r w:rsidRPr="00152C60">
        <w:rPr>
          <w:rFonts w:cstheme="minorHAnsi"/>
          <w:bCs/>
          <w:iCs/>
          <w:color w:val="000000"/>
        </w:rPr>
        <w:t xml:space="preserve"> described </w:t>
      </w:r>
      <w:r w:rsidRPr="00152C60">
        <w:rPr>
          <w:rFonts w:cstheme="minorHAnsi"/>
          <w:bCs/>
          <w:iCs/>
        </w:rPr>
        <w:t>in the Materials</w:t>
      </w:r>
      <w:r w:rsidRPr="00152C60">
        <w:rPr>
          <w:rFonts w:cstheme="minorHAnsi"/>
          <w:bCs/>
          <w:iCs/>
          <w:color w:val="000000"/>
        </w:rPr>
        <w:t xml:space="preserve"> and </w:t>
      </w:r>
      <w:r w:rsidRPr="00152C60">
        <w:rPr>
          <w:rFonts w:eastAsia="Arial" w:cstheme="minorHAnsi"/>
          <w:bCs/>
          <w:iCs/>
          <w:color w:val="000000"/>
        </w:rPr>
        <w:t>experimental procedures</w:t>
      </w:r>
      <w:r w:rsidRPr="00152C60">
        <w:rPr>
          <w:rFonts w:cstheme="minorHAnsi"/>
          <w:bCs/>
          <w:iCs/>
          <w:color w:val="000000"/>
        </w:rPr>
        <w:t xml:space="preserve"> sect</w:t>
      </w:r>
      <w:r w:rsidRPr="00152C60">
        <w:rPr>
          <w:rFonts w:cstheme="minorHAnsi"/>
          <w:bCs/>
          <w:iCs/>
        </w:rPr>
        <w:t>ion</w:t>
      </w:r>
      <w:r w:rsidRPr="00152C60">
        <w:rPr>
          <w:rFonts w:cstheme="minorHAnsi"/>
          <w:bCs/>
          <w:iCs/>
          <w:color w:val="000000"/>
        </w:rPr>
        <w:t>.</w:t>
      </w:r>
      <w:r w:rsidR="00CC2E83">
        <w:rPr>
          <w:rFonts w:cstheme="minorHAnsi"/>
          <w:bCs/>
          <w:iCs/>
          <w:color w:val="000000"/>
        </w:rPr>
        <w:t xml:space="preserve"> The original image was elongated, cropped and changed for the grey scale</w:t>
      </w:r>
      <w:r w:rsidR="00D923E3">
        <w:rPr>
          <w:rFonts w:cstheme="minorHAnsi"/>
          <w:bCs/>
          <w:iCs/>
          <w:color w:val="000000"/>
        </w:rPr>
        <w:t xml:space="preserve"> to facilitate proteasome subunit visualization.</w:t>
      </w:r>
    </w:p>
    <w:p w14:paraId="54DE7B71" w14:textId="77777777" w:rsidR="00DD3314" w:rsidRDefault="00DD3314">
      <w:pPr>
        <w:rPr>
          <w:b/>
          <w:bCs/>
        </w:rPr>
      </w:pPr>
    </w:p>
    <w:p w14:paraId="489AA7ED" w14:textId="77777777" w:rsidR="00DD3314" w:rsidRDefault="00DD3314">
      <w:pPr>
        <w:rPr>
          <w:b/>
          <w:bCs/>
        </w:rPr>
      </w:pPr>
    </w:p>
    <w:p w14:paraId="6F34E8C8" w14:textId="77777777" w:rsidR="00DD3314" w:rsidRDefault="00DD3314">
      <w:pPr>
        <w:rPr>
          <w:b/>
          <w:bCs/>
        </w:rPr>
      </w:pPr>
    </w:p>
    <w:p w14:paraId="51A2D2B8" w14:textId="52C7C646" w:rsidR="00DD3314" w:rsidRDefault="00DD3314">
      <w:pPr>
        <w:rPr>
          <w:b/>
          <w:bCs/>
        </w:rPr>
      </w:pPr>
    </w:p>
    <w:p w14:paraId="78B5DB97" w14:textId="77777777" w:rsidR="00DD3314" w:rsidRDefault="00DD3314">
      <w:pPr>
        <w:rPr>
          <w:b/>
          <w:bCs/>
        </w:rPr>
      </w:pPr>
    </w:p>
    <w:p w14:paraId="2FC5FC8B" w14:textId="77777777" w:rsidR="00DD3314" w:rsidRDefault="00DD3314">
      <w:pPr>
        <w:rPr>
          <w:b/>
          <w:bCs/>
        </w:rPr>
      </w:pPr>
    </w:p>
    <w:p w14:paraId="23A974F5" w14:textId="77777777" w:rsidR="00DD3314" w:rsidRDefault="00DD3314">
      <w:pPr>
        <w:rPr>
          <w:b/>
          <w:bCs/>
        </w:rPr>
      </w:pPr>
    </w:p>
    <w:p w14:paraId="79D20717" w14:textId="77777777" w:rsidR="00DD3314" w:rsidRDefault="00DD3314">
      <w:pPr>
        <w:rPr>
          <w:b/>
          <w:bCs/>
        </w:rPr>
      </w:pPr>
    </w:p>
    <w:p w14:paraId="50E61401" w14:textId="77777777" w:rsidR="00DD3314" w:rsidRDefault="00DD3314">
      <w:pPr>
        <w:rPr>
          <w:b/>
          <w:bCs/>
        </w:rPr>
      </w:pPr>
    </w:p>
    <w:p w14:paraId="2A1D71BA" w14:textId="77777777" w:rsidR="00DD3314" w:rsidRDefault="00DD3314">
      <w:pPr>
        <w:rPr>
          <w:b/>
          <w:bCs/>
        </w:rPr>
      </w:pPr>
    </w:p>
    <w:p w14:paraId="20A65ECB" w14:textId="77777777" w:rsidR="00DD3314" w:rsidRDefault="00DD3314">
      <w:pPr>
        <w:rPr>
          <w:b/>
          <w:bCs/>
        </w:rPr>
      </w:pPr>
    </w:p>
    <w:p w14:paraId="7B02EEFC" w14:textId="77777777" w:rsidR="00DD3314" w:rsidRDefault="00DD3314">
      <w:pPr>
        <w:rPr>
          <w:b/>
          <w:bCs/>
        </w:rPr>
      </w:pPr>
    </w:p>
    <w:p w14:paraId="5516BD5D" w14:textId="77777777" w:rsidR="00DD3314" w:rsidRDefault="00DD3314">
      <w:pPr>
        <w:rPr>
          <w:b/>
          <w:bCs/>
        </w:rPr>
      </w:pPr>
    </w:p>
    <w:p w14:paraId="2EE777E6" w14:textId="77777777" w:rsidR="00BC7073" w:rsidRDefault="00BC7073">
      <w:pPr>
        <w:rPr>
          <w:b/>
          <w:bCs/>
        </w:rPr>
      </w:pPr>
    </w:p>
    <w:p w14:paraId="7EF886BC" w14:textId="77777777" w:rsidR="00BC7073" w:rsidRDefault="00BC7073">
      <w:pPr>
        <w:rPr>
          <w:b/>
          <w:bCs/>
        </w:rPr>
      </w:pPr>
    </w:p>
    <w:p w14:paraId="3936BA09" w14:textId="77777777" w:rsidR="00BC7073" w:rsidRDefault="00BC7073">
      <w:pPr>
        <w:rPr>
          <w:b/>
          <w:bCs/>
        </w:rPr>
      </w:pPr>
    </w:p>
    <w:p w14:paraId="212196DC" w14:textId="77777777" w:rsidR="00BC7073" w:rsidRDefault="00BC7073">
      <w:pPr>
        <w:rPr>
          <w:b/>
          <w:bCs/>
        </w:rPr>
      </w:pPr>
    </w:p>
    <w:p w14:paraId="7C938FD1" w14:textId="77777777" w:rsidR="00BC7073" w:rsidRDefault="00BC7073">
      <w:pPr>
        <w:rPr>
          <w:b/>
          <w:bCs/>
        </w:rPr>
      </w:pPr>
    </w:p>
    <w:p w14:paraId="7E7B4387" w14:textId="77777777" w:rsidR="00BC7073" w:rsidRDefault="00BC7073">
      <w:pPr>
        <w:rPr>
          <w:b/>
          <w:bCs/>
        </w:rPr>
      </w:pPr>
    </w:p>
    <w:p w14:paraId="33205614" w14:textId="77777777" w:rsidR="00BC7073" w:rsidRDefault="00BC7073">
      <w:pPr>
        <w:rPr>
          <w:b/>
          <w:bCs/>
        </w:rPr>
      </w:pPr>
    </w:p>
    <w:p w14:paraId="7557F618" w14:textId="77777777" w:rsidR="00BC7073" w:rsidRDefault="00BC7073">
      <w:pPr>
        <w:rPr>
          <w:b/>
          <w:bCs/>
        </w:rPr>
      </w:pPr>
    </w:p>
    <w:p w14:paraId="0119E8A5" w14:textId="77777777" w:rsidR="00BC7073" w:rsidRDefault="00BC7073">
      <w:pPr>
        <w:rPr>
          <w:b/>
          <w:bCs/>
        </w:rPr>
      </w:pPr>
    </w:p>
    <w:p w14:paraId="19F30D86" w14:textId="77777777" w:rsidR="00BC7073" w:rsidRDefault="00BC7073">
      <w:pPr>
        <w:rPr>
          <w:b/>
          <w:bCs/>
        </w:rPr>
      </w:pPr>
    </w:p>
    <w:p w14:paraId="10BEB461" w14:textId="77777777" w:rsidR="00152C60" w:rsidRDefault="00152C60">
      <w:pPr>
        <w:rPr>
          <w:b/>
          <w:bCs/>
        </w:rPr>
      </w:pPr>
    </w:p>
    <w:p w14:paraId="7F1A9E50" w14:textId="77777777" w:rsidR="00152C60" w:rsidRDefault="00152C60" w:rsidP="00152C60">
      <w:pPr>
        <w:rPr>
          <w:b/>
          <w:bCs/>
        </w:rPr>
      </w:pPr>
      <w:r w:rsidRPr="00FE21DC">
        <w:rPr>
          <w:b/>
          <w:bCs/>
        </w:rPr>
        <w:lastRenderedPageBreak/>
        <w:t>Supplementary Figure 2</w:t>
      </w:r>
    </w:p>
    <w:p w14:paraId="06AA3540" w14:textId="77777777" w:rsidR="00DD3314" w:rsidRPr="00CC2E83" w:rsidRDefault="00DD3314" w:rsidP="00DD3314">
      <w:pPr>
        <w:rPr>
          <w:b/>
          <w:bCs/>
        </w:rPr>
      </w:pPr>
    </w:p>
    <w:p w14:paraId="4AC985A8" w14:textId="77777777" w:rsidR="00DD3314" w:rsidRDefault="00DD3314" w:rsidP="00DD3314">
      <w:pPr>
        <w:jc w:val="center"/>
        <w:rPr>
          <w:b/>
          <w:bCs/>
          <w:lang w:val="pt-BR"/>
        </w:rPr>
      </w:pPr>
      <w:r>
        <w:rPr>
          <w:b/>
          <w:bCs/>
          <w:noProof/>
          <w:lang w:val="pt-BR"/>
        </w:rPr>
        <w:drawing>
          <wp:inline distT="0" distB="0" distL="0" distR="0" wp14:anchorId="186EE5D0" wp14:editId="717312A8">
            <wp:extent cx="4247804" cy="7356764"/>
            <wp:effectExtent l="0" t="0" r="635" b="0"/>
            <wp:docPr id="1089891595" name="Imagem 1" descr="Tela de computador com imagem de jogo de vídeo gam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91595" name="Imagem 1" descr="Tela de computador com imagem de jogo de vídeo game&#10;&#10;Descrição gerad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804" cy="735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95AB8" w14:textId="66FD0C97" w:rsidR="00DD3314" w:rsidRPr="005C5823" w:rsidRDefault="00DD3314" w:rsidP="00DD3314">
      <w:pPr>
        <w:spacing w:after="0" w:line="360" w:lineRule="auto"/>
        <w:ind w:firstLine="708"/>
        <w:jc w:val="both"/>
      </w:pPr>
      <w:r w:rsidRPr="00152C60">
        <w:rPr>
          <w:rFonts w:cstheme="minorHAnsi"/>
          <w:bCs/>
          <w:iCs/>
          <w:color w:val="000000"/>
        </w:rPr>
        <w:t xml:space="preserve">Supplementary figure </w:t>
      </w:r>
      <w:r w:rsidR="00A26998">
        <w:rPr>
          <w:rFonts w:cstheme="minorHAnsi"/>
          <w:bCs/>
          <w:iCs/>
          <w:color w:val="000000"/>
        </w:rPr>
        <w:t>2</w:t>
      </w:r>
      <w:r>
        <w:rPr>
          <w:rFonts w:cstheme="minorHAnsi"/>
          <w:bCs/>
          <w:iCs/>
          <w:color w:val="000000"/>
        </w:rPr>
        <w:t xml:space="preserve">. </w:t>
      </w:r>
      <w:r w:rsidRPr="00B73743">
        <w:rPr>
          <w:rFonts w:eastAsia="Arial" w:cstheme="minorHAnsi"/>
          <w:color w:val="000000"/>
        </w:rPr>
        <w:t xml:space="preserve">One hundred and fifteen µg of proteasomes isolated from control (PT-C) or glucose restricted (PT-GR) cells were separated </w:t>
      </w:r>
      <w:r w:rsidRPr="00B73743">
        <w:rPr>
          <w:rFonts w:eastAsia="Arial" w:cstheme="minorHAnsi"/>
        </w:rPr>
        <w:t>according to their</w:t>
      </w:r>
      <w:r w:rsidRPr="00B73743">
        <w:rPr>
          <w:rFonts w:eastAsia="Arial" w:cstheme="minorHAnsi"/>
          <w:color w:val="000000"/>
        </w:rPr>
        <w:t xml:space="preserve"> isoelectric point with the pH range </w:t>
      </w:r>
      <w:r w:rsidRPr="00B73743">
        <w:rPr>
          <w:rFonts w:eastAsia="Arial" w:cstheme="minorHAnsi"/>
        </w:rPr>
        <w:t>of</w:t>
      </w:r>
      <w:r w:rsidRPr="00B73743">
        <w:rPr>
          <w:rFonts w:eastAsia="Arial" w:cstheme="minorHAnsi"/>
          <w:color w:val="000000"/>
        </w:rPr>
        <w:t xml:space="preserve"> 4 </w:t>
      </w:r>
      <w:r w:rsidRPr="00B73743">
        <w:rPr>
          <w:rFonts w:eastAsia="Arial" w:cstheme="minorHAnsi"/>
        </w:rPr>
        <w:t>to</w:t>
      </w:r>
      <w:r w:rsidRPr="00B73743">
        <w:rPr>
          <w:rFonts w:eastAsia="Arial" w:cstheme="minorHAnsi"/>
          <w:color w:val="000000"/>
        </w:rPr>
        <w:t xml:space="preserve"> 7 from left to right (first dimension), and size </w:t>
      </w:r>
      <w:r w:rsidRPr="005C5823">
        <w:rPr>
          <w:rFonts w:eastAsia="Arial" w:cstheme="minorHAnsi"/>
        </w:rPr>
        <w:t xml:space="preserve">(molecular weight </w:t>
      </w:r>
      <w:r w:rsidRPr="00B73743">
        <w:rPr>
          <w:rFonts w:eastAsia="Arial" w:cstheme="minorHAnsi"/>
          <w:color w:val="000000"/>
        </w:rPr>
        <w:t>- second dimension). The gels were stained with colloidal Coomassie G-250</w:t>
      </w:r>
      <w:r>
        <w:t xml:space="preserve">, scanned in a </w:t>
      </w:r>
      <w:proofErr w:type="spellStart"/>
      <w:r>
        <w:t>ChemiDoc</w:t>
      </w:r>
      <w:proofErr w:type="spellEnd"/>
      <w:r>
        <w:t xml:space="preserve"> MP imaging system (Bio-Rad Lab., California, USA), and the migration pattern between C or GR samples was compared using </w:t>
      </w:r>
      <w:proofErr w:type="spellStart"/>
      <w:r>
        <w:t>ImageMaster</w:t>
      </w:r>
      <w:proofErr w:type="spellEnd"/>
      <w:r>
        <w:t xml:space="preserve"> 2D Platinum software (GE Healthcare</w:t>
      </w:r>
      <w:r w:rsidRPr="00DA0B01">
        <w:t>, Uppsala, Sweden)</w:t>
      </w:r>
      <w:r>
        <w:t>. Spots colored in green are similar, while spots colored in red were different between the samples.</w:t>
      </w:r>
    </w:p>
    <w:p w14:paraId="57BA12C5" w14:textId="77777777" w:rsidR="00DD3314" w:rsidRDefault="00DD3314" w:rsidP="00DD3314">
      <w:pPr>
        <w:rPr>
          <w:b/>
          <w:bCs/>
        </w:rPr>
      </w:pPr>
    </w:p>
    <w:p w14:paraId="1009B4D9" w14:textId="5FD7A675" w:rsidR="00267B82" w:rsidRPr="00E335A6" w:rsidRDefault="00E335A6" w:rsidP="00765FB8">
      <w:pPr>
        <w:tabs>
          <w:tab w:val="left" w:pos="5387"/>
        </w:tabs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F19C459" wp14:editId="259C8B95">
            <wp:simplePos x="0" y="0"/>
            <wp:positionH relativeFrom="margin">
              <wp:posOffset>3314699</wp:posOffset>
            </wp:positionH>
            <wp:positionV relativeFrom="paragraph">
              <wp:posOffset>-352424</wp:posOffset>
            </wp:positionV>
            <wp:extent cx="3543165" cy="10464478"/>
            <wp:effectExtent l="0" t="0" r="635" b="0"/>
            <wp:wrapNone/>
            <wp:docPr id="10258917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891742" name="Imagem 10258917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5787" cy="10472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758E7" w14:textId="7BAACF08" w:rsidR="00152C60" w:rsidRPr="00152C60" w:rsidRDefault="00152C60" w:rsidP="00152C60">
      <w:pPr>
        <w:rPr>
          <w:b/>
          <w:bCs/>
        </w:rPr>
      </w:pPr>
      <w:r w:rsidRPr="00152C60">
        <w:rPr>
          <w:b/>
          <w:bCs/>
        </w:rPr>
        <w:t>Supplementary Figure 3</w:t>
      </w:r>
    </w:p>
    <w:p w14:paraId="2BFA80EB" w14:textId="77777777" w:rsidR="00152C60" w:rsidRPr="00152C60" w:rsidRDefault="00152C60" w:rsidP="00152C60">
      <w:pPr>
        <w:rPr>
          <w:b/>
          <w:bCs/>
        </w:rPr>
      </w:pPr>
    </w:p>
    <w:p w14:paraId="44307988" w14:textId="5DA6CD7D" w:rsidR="00152C60" w:rsidRDefault="00152C60" w:rsidP="00267B82">
      <w:pPr>
        <w:tabs>
          <w:tab w:val="left" w:pos="4395"/>
        </w:tabs>
        <w:ind w:right="6071"/>
        <w:jc w:val="both"/>
        <w:rPr>
          <w:rFonts w:eastAsia="Arial" w:cstheme="minorHAnsi"/>
          <w:bCs/>
          <w:iCs/>
          <w:sz w:val="18"/>
          <w:szCs w:val="18"/>
        </w:rPr>
      </w:pPr>
      <w:r w:rsidRPr="00252819">
        <w:rPr>
          <w:rFonts w:eastAsia="Arial" w:cstheme="minorHAnsi"/>
          <w:bCs/>
          <w:iCs/>
          <w:color w:val="000000"/>
          <w:sz w:val="18"/>
          <w:szCs w:val="18"/>
        </w:rPr>
        <w:t xml:space="preserve">Supplementary figure 3: Glucose restriction does not </w:t>
      </w:r>
      <w:r w:rsidRPr="00252819">
        <w:rPr>
          <w:rFonts w:eastAsia="Arial" w:cstheme="minorHAnsi"/>
          <w:bCs/>
          <w:iCs/>
          <w:sz w:val="18"/>
          <w:szCs w:val="18"/>
        </w:rPr>
        <w:t xml:space="preserve">change the stoichiometry of proteasome subunits. </w:t>
      </w:r>
      <w:r w:rsidRPr="00252819">
        <w:rPr>
          <w:rFonts w:eastAsia="Arial" w:cstheme="minorHAnsi"/>
          <w:bCs/>
          <w:iCs/>
          <w:color w:val="000000"/>
          <w:sz w:val="18"/>
          <w:szCs w:val="18"/>
        </w:rPr>
        <w:t xml:space="preserve">Quantitative analysis of each proteasome subunit: (A-G) alpha subunits in sequence 1 to 7, and (H-N) beta subunits in sequence, 1 to 7. </w:t>
      </w:r>
      <w:r w:rsidRPr="00252819">
        <w:rPr>
          <w:rFonts w:eastAsia="Arial" w:cstheme="minorHAnsi"/>
          <w:bCs/>
          <w:iCs/>
          <w:sz w:val="18"/>
          <w:szCs w:val="18"/>
        </w:rPr>
        <w:t xml:space="preserve">Protein abundances were quantified by the LFQ algorithm, based on the normalized chromatographic peak integrations generated by </w:t>
      </w:r>
      <w:proofErr w:type="spellStart"/>
      <w:r w:rsidRPr="00252819">
        <w:rPr>
          <w:rFonts w:eastAsia="Arial" w:cstheme="minorHAnsi"/>
          <w:bCs/>
          <w:iCs/>
          <w:sz w:val="18"/>
          <w:szCs w:val="18"/>
        </w:rPr>
        <w:t>MaxQuant</w:t>
      </w:r>
      <w:proofErr w:type="spellEnd"/>
      <w:r w:rsidRPr="00252819">
        <w:rPr>
          <w:rFonts w:eastAsia="Arial" w:cstheme="minorHAnsi"/>
          <w:bCs/>
          <w:iCs/>
          <w:sz w:val="18"/>
          <w:szCs w:val="18"/>
        </w:rPr>
        <w:t>.</w:t>
      </w:r>
      <w:r w:rsidR="00043766">
        <w:rPr>
          <w:rFonts w:eastAsia="Arial" w:cstheme="minorHAnsi"/>
          <w:bCs/>
          <w:iCs/>
          <w:sz w:val="18"/>
          <w:szCs w:val="18"/>
        </w:rPr>
        <w:t xml:space="preserve"> Each group represents 4 biological </w:t>
      </w:r>
      <w:r w:rsidR="00043766" w:rsidRPr="00043766">
        <w:rPr>
          <w:rFonts w:eastAsia="Arial" w:cstheme="minorHAnsi"/>
          <w:bCs/>
          <w:iCs/>
          <w:sz w:val="18"/>
          <w:szCs w:val="18"/>
        </w:rPr>
        <w:t xml:space="preserve">replicates </w:t>
      </w:r>
      <w:r w:rsidR="00043766" w:rsidRPr="00043766">
        <w:rPr>
          <w:rFonts w:eastAsia="Arial" w:cstheme="minorHAnsi"/>
          <w:color w:val="000000"/>
          <w:sz w:val="18"/>
          <w:szCs w:val="18"/>
        </w:rPr>
        <w:t>± standard deviation</w:t>
      </w:r>
    </w:p>
    <w:p w14:paraId="12B33F29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018AB8D4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41E14195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799DBD2E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336F8107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57B5B1FF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707A7646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5185830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31FBED8C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8D4F1F9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0C539655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7DBAE92E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069093A8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737D56F0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A7D3D42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1A3E16C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70BBAE9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080E4BD9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7807716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066543C3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75E54F3A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791D5788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75B3F929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146A845F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5C78B59D" w14:textId="77777777" w:rsidR="00267B82" w:rsidRDefault="00267B82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38D6336" w14:textId="77777777" w:rsidR="00267B82" w:rsidRDefault="00267B82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310AC231" w14:textId="77777777" w:rsidR="00267B82" w:rsidRDefault="00267B82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25C3085" w14:textId="77777777" w:rsidR="00267B82" w:rsidRDefault="00267B82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2C8BB311" w14:textId="77777777" w:rsidR="00267B82" w:rsidRDefault="00267B82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5564E855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1B31EB15" w14:textId="77777777" w:rsidR="00152C60" w:rsidRDefault="00152C60" w:rsidP="00152C60">
      <w:pPr>
        <w:ind w:right="5385"/>
        <w:jc w:val="both"/>
        <w:rPr>
          <w:rFonts w:eastAsia="Arial" w:cstheme="minorHAnsi"/>
          <w:bCs/>
          <w:iCs/>
          <w:sz w:val="18"/>
          <w:szCs w:val="18"/>
        </w:rPr>
      </w:pPr>
    </w:p>
    <w:p w14:paraId="6514552D" w14:textId="77777777" w:rsidR="00152C60" w:rsidRDefault="00152C60" w:rsidP="00152C60">
      <w:pPr>
        <w:rPr>
          <w:b/>
          <w:bCs/>
          <w:lang w:val="pt-BR"/>
        </w:rPr>
      </w:pPr>
      <w:proofErr w:type="spellStart"/>
      <w:r w:rsidRPr="00152C60">
        <w:rPr>
          <w:b/>
          <w:bCs/>
          <w:lang w:val="pt-BR"/>
        </w:rPr>
        <w:t>Supplementary</w:t>
      </w:r>
      <w:proofErr w:type="spellEnd"/>
      <w:r w:rsidRPr="00152C60">
        <w:rPr>
          <w:b/>
          <w:bCs/>
          <w:lang w:val="pt-BR"/>
        </w:rPr>
        <w:t xml:space="preserve"> Figure </w:t>
      </w:r>
      <w:r>
        <w:rPr>
          <w:b/>
          <w:bCs/>
          <w:lang w:val="pt-BR"/>
        </w:rPr>
        <w:t>4</w:t>
      </w:r>
    </w:p>
    <w:p w14:paraId="5814834D" w14:textId="77777777" w:rsidR="00152C60" w:rsidRDefault="00152C60" w:rsidP="00152C60">
      <w:pPr>
        <w:ind w:right="5385"/>
        <w:jc w:val="both"/>
        <w:rPr>
          <w:b/>
          <w:bCs/>
        </w:rPr>
      </w:pPr>
      <w:r>
        <w:rPr>
          <w:b/>
          <w:bCs/>
          <w:noProof/>
          <w:lang w:val="pt-BR" w:eastAsia="pt-BR"/>
        </w:rPr>
        <w:drawing>
          <wp:inline distT="0" distB="0" distL="0" distR="0" wp14:anchorId="55BD8077" wp14:editId="61F63390">
            <wp:extent cx="4572000" cy="4225636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22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E06A7" w14:textId="77777777" w:rsidR="00152C60" w:rsidRPr="00152C60" w:rsidRDefault="00152C60" w:rsidP="00152C60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  <w:iCs/>
          <w:color w:val="000000"/>
        </w:rPr>
      </w:pPr>
      <w:r w:rsidRPr="00152C60">
        <w:rPr>
          <w:bCs/>
          <w:iCs/>
          <w:color w:val="000000"/>
        </w:rPr>
        <w:t>Supplementary figure 4: Growth curve of cells grown under control (C) or glucose restriction (GR) condition</w:t>
      </w:r>
      <w:r w:rsidRPr="00152C60">
        <w:rPr>
          <w:bCs/>
          <w:iCs/>
          <w:color w:val="44546A"/>
        </w:rPr>
        <w:t xml:space="preserve">. </w:t>
      </w:r>
      <w:r w:rsidRPr="00152C60">
        <w:rPr>
          <w:bCs/>
          <w:iCs/>
          <w:color w:val="000000"/>
        </w:rPr>
        <w:t xml:space="preserve">Cells were inoculated at the optical density at 600 nm of 0.1. Cell growth was evaluated by measuring the increase </w:t>
      </w:r>
      <w:r w:rsidRPr="00152C60">
        <w:rPr>
          <w:bCs/>
          <w:iCs/>
        </w:rPr>
        <w:t>of</w:t>
      </w:r>
      <w:r w:rsidRPr="00152C60">
        <w:rPr>
          <w:bCs/>
          <w:iCs/>
          <w:color w:val="000000"/>
        </w:rPr>
        <w:t xml:space="preserve"> turbidity at 600 nm in an Infinity PRO 200 spectrophotometer (</w:t>
      </w:r>
      <w:proofErr w:type="spellStart"/>
      <w:r w:rsidRPr="00152C60">
        <w:rPr>
          <w:bCs/>
          <w:iCs/>
          <w:color w:val="000000"/>
        </w:rPr>
        <w:t>Sunrise®Tecan</w:t>
      </w:r>
      <w:proofErr w:type="spellEnd"/>
      <w:r w:rsidRPr="00152C60">
        <w:rPr>
          <w:bCs/>
          <w:iCs/>
          <w:color w:val="000000"/>
        </w:rPr>
        <w:t xml:space="preserve">). The dotted line indicates the time of 7.5 h, chosen for all experiments. Data are represented as the mean ± standard deviation of </w:t>
      </w:r>
      <w:r w:rsidRPr="00152C60">
        <w:rPr>
          <w:bCs/>
          <w:iCs/>
        </w:rPr>
        <w:t xml:space="preserve">the mean of </w:t>
      </w:r>
      <w:r w:rsidRPr="00152C60">
        <w:rPr>
          <w:bCs/>
          <w:iCs/>
          <w:color w:val="000000"/>
        </w:rPr>
        <w:t>an experimental duplicate.</w:t>
      </w:r>
    </w:p>
    <w:p w14:paraId="1D51FACE" w14:textId="77777777" w:rsidR="00152C60" w:rsidRDefault="00152C60" w:rsidP="00152C60">
      <w:pPr>
        <w:ind w:right="5385"/>
        <w:jc w:val="both"/>
        <w:rPr>
          <w:b/>
          <w:bCs/>
        </w:rPr>
      </w:pPr>
    </w:p>
    <w:p w14:paraId="31EC2C8F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6E13C512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45E09A87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7518F38E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3349AE09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038BF1D8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141FD8E0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4F02FA96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759D5013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77D014CA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026B3AC2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03BB1084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40968FBD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21E81FE2" w14:textId="77777777" w:rsidR="00BC7073" w:rsidRDefault="00BC7073" w:rsidP="00152C60">
      <w:pPr>
        <w:ind w:right="5385"/>
        <w:jc w:val="both"/>
        <w:rPr>
          <w:b/>
          <w:bCs/>
        </w:rPr>
      </w:pPr>
    </w:p>
    <w:p w14:paraId="08854C17" w14:textId="23772446" w:rsidR="00BC7073" w:rsidRDefault="00484088" w:rsidP="00152C60">
      <w:pPr>
        <w:ind w:right="5385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111FD540" wp14:editId="114A4F66">
            <wp:simplePos x="0" y="0"/>
            <wp:positionH relativeFrom="column">
              <wp:posOffset>-95250</wp:posOffset>
            </wp:positionH>
            <wp:positionV relativeFrom="paragraph">
              <wp:posOffset>303530</wp:posOffset>
            </wp:positionV>
            <wp:extent cx="6645910" cy="4671695"/>
            <wp:effectExtent l="0" t="0" r="2540" b="0"/>
            <wp:wrapNone/>
            <wp:docPr id="13750983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098346" name="Imagem 137509834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7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073">
        <w:rPr>
          <w:b/>
          <w:bCs/>
        </w:rPr>
        <w:t>Supplementary Figure 5</w:t>
      </w:r>
    </w:p>
    <w:p w14:paraId="59DAED05" w14:textId="2EC700D1" w:rsidR="00BC7073" w:rsidRDefault="00BC7073" w:rsidP="00152C60">
      <w:pPr>
        <w:ind w:right="5385"/>
        <w:jc w:val="both"/>
        <w:rPr>
          <w:b/>
          <w:bCs/>
        </w:rPr>
      </w:pPr>
    </w:p>
    <w:p w14:paraId="53704367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160B64C8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24A055DA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438CABE5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307EEB6A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5208947D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5270DE1B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26070BBC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4E0EE03D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1BEB6ABE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661F65E0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18A61DA7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760FD1E2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3DA60E46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5BED9955" w14:textId="77777777" w:rsidR="00484088" w:rsidRDefault="00484088" w:rsidP="00152C60">
      <w:pPr>
        <w:ind w:right="5385"/>
        <w:jc w:val="both"/>
        <w:rPr>
          <w:b/>
          <w:bCs/>
        </w:rPr>
      </w:pPr>
    </w:p>
    <w:p w14:paraId="670DA2D4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752A7870" w14:textId="70ECDDE4" w:rsidR="00CC2E83" w:rsidRDefault="00CC2E83" w:rsidP="00CC2E83">
      <w:pPr>
        <w:ind w:right="-24"/>
        <w:jc w:val="both"/>
        <w:rPr>
          <w:b/>
          <w:bCs/>
        </w:rPr>
      </w:pPr>
      <w:r w:rsidRPr="00CC2E83">
        <w:rPr>
          <w:rFonts w:eastAsia="Arial" w:cstheme="minorHAnsi"/>
          <w:color w:val="000000"/>
        </w:rPr>
        <w:t xml:space="preserve">Proteolytic activity of proteasomes isolated from C or GR cells was assessed by incubating 5 µg of proteasomes with </w:t>
      </w:r>
      <w:r w:rsidRPr="00CC2E83">
        <w:rPr>
          <w:rFonts w:ascii="Times New Roman" w:eastAsia="Arial" w:hAnsi="Times New Roman" w:cs="Times New Roman"/>
          <w:color w:val="000000"/>
        </w:rPr>
        <w:t>α</w:t>
      </w:r>
      <w:r w:rsidRPr="00CC2E83">
        <w:rPr>
          <w:rFonts w:eastAsia="Arial" w:cstheme="minorHAnsi"/>
          <w:color w:val="000000"/>
        </w:rPr>
        <w:t>-synuclein</w:t>
      </w:r>
      <w:r w:rsidR="00484088">
        <w:rPr>
          <w:rFonts w:eastAsia="Arial" w:cstheme="minorHAnsi"/>
          <w:color w:val="000000"/>
        </w:rPr>
        <w:t xml:space="preserve"> (A</w:t>
      </w:r>
      <w:r w:rsidR="00271972">
        <w:rPr>
          <w:rFonts w:eastAsia="Arial" w:cstheme="minorHAnsi"/>
          <w:color w:val="000000"/>
        </w:rPr>
        <w:t>; single replicate</w:t>
      </w:r>
      <w:r w:rsidR="00484088">
        <w:rPr>
          <w:rFonts w:eastAsia="Arial" w:cstheme="minorHAnsi"/>
          <w:color w:val="000000"/>
        </w:rPr>
        <w:t>)</w:t>
      </w:r>
      <w:r w:rsidR="00AA2FF0">
        <w:rPr>
          <w:rFonts w:eastAsia="Arial" w:cstheme="minorHAnsi"/>
          <w:color w:val="000000"/>
        </w:rPr>
        <w:t xml:space="preserve">, </w:t>
      </w:r>
      <w:proofErr w:type="spellStart"/>
      <w:r w:rsidRPr="00CC2E83">
        <w:rPr>
          <w:rFonts w:eastAsia="Arial" w:cstheme="minorHAnsi"/>
          <w:color w:val="000000"/>
        </w:rPr>
        <w:t>glutaredoxin</w:t>
      </w:r>
      <w:proofErr w:type="spellEnd"/>
      <w:r w:rsidRPr="00CC2E83">
        <w:rPr>
          <w:rFonts w:eastAsia="Arial" w:cstheme="minorHAnsi"/>
          <w:color w:val="000000"/>
        </w:rPr>
        <w:t xml:space="preserve"> 2</w:t>
      </w:r>
      <w:r w:rsidR="00484088">
        <w:rPr>
          <w:rFonts w:eastAsia="Arial" w:cstheme="minorHAnsi"/>
          <w:color w:val="000000"/>
        </w:rPr>
        <w:t xml:space="preserve"> (B</w:t>
      </w:r>
      <w:r w:rsidR="00271972">
        <w:rPr>
          <w:rFonts w:eastAsia="Arial" w:cstheme="minorHAnsi"/>
          <w:color w:val="000000"/>
        </w:rPr>
        <w:t>; single replicate</w:t>
      </w:r>
      <w:r w:rsidR="00484088">
        <w:rPr>
          <w:rFonts w:eastAsia="Arial" w:cstheme="minorHAnsi"/>
          <w:color w:val="000000"/>
        </w:rPr>
        <w:t xml:space="preserve">) or </w:t>
      </w:r>
      <w:r w:rsidR="00484088">
        <w:rPr>
          <w:rFonts w:ascii="Constantia" w:eastAsia="Arial" w:hAnsi="Constantia" w:cstheme="minorHAnsi"/>
          <w:color w:val="000000"/>
        </w:rPr>
        <w:t>β</w:t>
      </w:r>
      <w:r w:rsidR="00484088">
        <w:rPr>
          <w:rFonts w:eastAsia="Arial" w:cstheme="minorHAnsi"/>
          <w:color w:val="000000"/>
        </w:rPr>
        <w:t>-casein (C</w:t>
      </w:r>
      <w:r w:rsidR="00271972">
        <w:rPr>
          <w:rFonts w:eastAsia="Arial" w:cstheme="minorHAnsi"/>
          <w:color w:val="000000"/>
        </w:rPr>
        <w:t>; representative gel from 3 biological replicates</w:t>
      </w:r>
      <w:r w:rsidR="00484088">
        <w:rPr>
          <w:rFonts w:eastAsia="Arial" w:cstheme="minorHAnsi"/>
          <w:color w:val="000000"/>
        </w:rPr>
        <w:t>)</w:t>
      </w:r>
      <w:r w:rsidR="007506CD">
        <w:rPr>
          <w:rFonts w:eastAsia="Arial" w:cstheme="minorHAnsi"/>
          <w:color w:val="000000"/>
        </w:rPr>
        <w:t xml:space="preserve"> as described in Methods</w:t>
      </w:r>
      <w:r w:rsidRPr="00CC2E83">
        <w:rPr>
          <w:rFonts w:eastAsia="Arial" w:cstheme="minorHAnsi"/>
          <w:color w:val="000000"/>
        </w:rPr>
        <w:t>.</w:t>
      </w:r>
      <w:r w:rsidR="007506CD">
        <w:rPr>
          <w:rFonts w:eastAsia="Arial" w:cstheme="minorHAnsi"/>
          <w:color w:val="000000"/>
        </w:rPr>
        <w:t xml:space="preserve"> Upper panels </w:t>
      </w:r>
      <w:r w:rsidR="00FB78E2">
        <w:rPr>
          <w:rFonts w:eastAsia="Arial" w:cstheme="minorHAnsi"/>
          <w:color w:val="000000"/>
        </w:rPr>
        <w:t xml:space="preserve">are </w:t>
      </w:r>
      <w:r w:rsidR="007506CD">
        <w:rPr>
          <w:rFonts w:eastAsia="Arial" w:cstheme="minorHAnsi"/>
          <w:color w:val="000000"/>
        </w:rPr>
        <w:t>cropped gels, bottom panels, uncropped gels.</w:t>
      </w:r>
    </w:p>
    <w:p w14:paraId="4227F692" w14:textId="357194F5" w:rsidR="00CC2E83" w:rsidRDefault="00CC2E83" w:rsidP="00152C60">
      <w:pPr>
        <w:ind w:right="5385"/>
        <w:jc w:val="both"/>
        <w:rPr>
          <w:b/>
          <w:bCs/>
        </w:rPr>
      </w:pPr>
    </w:p>
    <w:p w14:paraId="1C26AD3D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6C685FA0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7DC5FEC8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5174F326" w14:textId="77777777" w:rsidR="00C053BF" w:rsidRDefault="00C053BF" w:rsidP="00152C60">
      <w:pPr>
        <w:ind w:right="5385"/>
        <w:jc w:val="both"/>
        <w:rPr>
          <w:b/>
          <w:bCs/>
        </w:rPr>
      </w:pPr>
    </w:p>
    <w:p w14:paraId="4E138F34" w14:textId="77777777" w:rsidR="00C053BF" w:rsidRDefault="00C053BF" w:rsidP="00152C60">
      <w:pPr>
        <w:ind w:right="5385"/>
        <w:jc w:val="both"/>
        <w:rPr>
          <w:b/>
          <w:bCs/>
        </w:rPr>
      </w:pPr>
    </w:p>
    <w:p w14:paraId="716A4D0B" w14:textId="77777777" w:rsidR="00C053BF" w:rsidRDefault="00C053BF" w:rsidP="00152C60">
      <w:pPr>
        <w:ind w:right="5385"/>
        <w:jc w:val="both"/>
        <w:rPr>
          <w:b/>
          <w:bCs/>
        </w:rPr>
      </w:pPr>
    </w:p>
    <w:p w14:paraId="497D50B4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0B6F6481" w14:textId="77777777" w:rsidR="000249E1" w:rsidRDefault="000249E1" w:rsidP="00152C60">
      <w:pPr>
        <w:ind w:right="5385"/>
        <w:jc w:val="both"/>
        <w:rPr>
          <w:b/>
          <w:bCs/>
        </w:rPr>
      </w:pPr>
    </w:p>
    <w:p w14:paraId="09D48BAE" w14:textId="77777777" w:rsidR="000249E1" w:rsidRDefault="000249E1" w:rsidP="00152C60">
      <w:pPr>
        <w:ind w:right="5385"/>
        <w:jc w:val="both"/>
        <w:rPr>
          <w:b/>
          <w:bCs/>
        </w:rPr>
      </w:pPr>
    </w:p>
    <w:p w14:paraId="497E3E2A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749276CB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19AE9260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74AAFBDF" w14:textId="77777777" w:rsidR="00CC2E83" w:rsidRDefault="00CC2E83" w:rsidP="00152C60">
      <w:pPr>
        <w:ind w:right="5385"/>
        <w:jc w:val="both"/>
        <w:rPr>
          <w:b/>
          <w:bCs/>
        </w:rPr>
      </w:pPr>
    </w:p>
    <w:p w14:paraId="08D16019" w14:textId="6E82C0EB" w:rsidR="00CC2E83" w:rsidRDefault="000249E1" w:rsidP="00152C60">
      <w:pPr>
        <w:ind w:right="5385"/>
        <w:jc w:val="both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37D172BB" wp14:editId="1555896C">
            <wp:simplePos x="0" y="0"/>
            <wp:positionH relativeFrom="margin">
              <wp:align>right</wp:align>
            </wp:positionH>
            <wp:positionV relativeFrom="paragraph">
              <wp:posOffset>-190500</wp:posOffset>
            </wp:positionV>
            <wp:extent cx="5004262" cy="6941127"/>
            <wp:effectExtent l="0" t="0" r="6350" b="0"/>
            <wp:wrapNone/>
            <wp:docPr id="83724090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240905" name="Imagem 8372409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4262" cy="6941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E83">
        <w:rPr>
          <w:b/>
          <w:bCs/>
        </w:rPr>
        <w:t>Supplementary Figure 6</w:t>
      </w:r>
    </w:p>
    <w:p w14:paraId="2FB45FB7" w14:textId="6D86FC1C" w:rsidR="007506CD" w:rsidRDefault="007506CD" w:rsidP="00152C60">
      <w:pPr>
        <w:ind w:right="5385"/>
        <w:jc w:val="both"/>
        <w:rPr>
          <w:b/>
          <w:bCs/>
        </w:rPr>
      </w:pPr>
    </w:p>
    <w:p w14:paraId="70ACB9CE" w14:textId="18B5BA94" w:rsidR="007506CD" w:rsidRDefault="007506CD" w:rsidP="00152C60">
      <w:pPr>
        <w:ind w:right="5385"/>
        <w:jc w:val="both"/>
        <w:rPr>
          <w:b/>
          <w:bCs/>
        </w:rPr>
      </w:pPr>
    </w:p>
    <w:p w14:paraId="57005461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37A5CDEC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2F40F59F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3FA202AD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4607575F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4B3EC3D4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03990744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5E20CE4C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5E396FCB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19D6BC26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440CD31A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3F099412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3C88DCF2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78AF2B22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46B2752E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6FA177A1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1D2AF0E1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5D4C79A4" w14:textId="77777777" w:rsidR="000249E1" w:rsidRDefault="000249E1" w:rsidP="00152C60">
      <w:pPr>
        <w:ind w:right="5385"/>
        <w:jc w:val="both"/>
        <w:rPr>
          <w:b/>
          <w:bCs/>
        </w:rPr>
      </w:pPr>
    </w:p>
    <w:p w14:paraId="0651515F" w14:textId="77777777" w:rsidR="000249E1" w:rsidRDefault="000249E1" w:rsidP="00152C60">
      <w:pPr>
        <w:ind w:right="5385"/>
        <w:jc w:val="both"/>
        <w:rPr>
          <w:b/>
          <w:bCs/>
        </w:rPr>
      </w:pPr>
    </w:p>
    <w:p w14:paraId="5FC7F6D7" w14:textId="77777777" w:rsidR="000249E1" w:rsidRDefault="000249E1" w:rsidP="00152C60">
      <w:pPr>
        <w:ind w:right="5385"/>
        <w:jc w:val="both"/>
        <w:rPr>
          <w:b/>
          <w:bCs/>
        </w:rPr>
      </w:pPr>
    </w:p>
    <w:p w14:paraId="0AA5E88B" w14:textId="77777777" w:rsidR="007506CD" w:rsidRDefault="007506CD" w:rsidP="00152C60">
      <w:pPr>
        <w:ind w:right="5385"/>
        <w:jc w:val="both"/>
        <w:rPr>
          <w:b/>
          <w:bCs/>
        </w:rPr>
      </w:pPr>
    </w:p>
    <w:p w14:paraId="784E63C4" w14:textId="65A5CAEB" w:rsidR="007506CD" w:rsidRPr="00152C60" w:rsidRDefault="007506CD" w:rsidP="007506CD">
      <w:pPr>
        <w:ind w:right="-24"/>
        <w:jc w:val="both"/>
        <w:rPr>
          <w:b/>
          <w:bCs/>
        </w:rPr>
      </w:pPr>
      <w:r w:rsidRPr="007506CD">
        <w:rPr>
          <w:rFonts w:eastAsia="Arial" w:cstheme="minorHAnsi"/>
          <w:color w:val="000000"/>
        </w:rPr>
        <w:t>P</w:t>
      </w:r>
      <w:r w:rsidRPr="007506CD">
        <w:rPr>
          <w:rFonts w:eastAsia="Arial" w:cstheme="minorHAnsi"/>
          <w:bCs/>
          <w:iCs/>
        </w:rPr>
        <w:t xml:space="preserve">roteins from cellular extracts obtained </w:t>
      </w:r>
      <w:r w:rsidRPr="007506CD">
        <w:rPr>
          <w:rFonts w:cstheme="minorHAnsi"/>
          <w:bCs/>
          <w:iCs/>
          <w:color w:val="000000"/>
        </w:rPr>
        <w:t xml:space="preserve">from cells grown under C </w:t>
      </w:r>
      <w:r w:rsidRPr="007506CD">
        <w:rPr>
          <w:rFonts w:cstheme="minorHAnsi"/>
          <w:bCs/>
          <w:iCs/>
        </w:rPr>
        <w:t>or</w:t>
      </w:r>
      <w:r w:rsidRPr="007506CD">
        <w:rPr>
          <w:rFonts w:cstheme="minorHAnsi"/>
          <w:bCs/>
          <w:iCs/>
          <w:color w:val="000000"/>
        </w:rPr>
        <w:t xml:space="preserve"> GR condition were separated by native electrophoresis as described in Methods. The gel was stained with Coomassie (</w:t>
      </w:r>
      <w:r>
        <w:rPr>
          <w:rFonts w:cstheme="minorHAnsi"/>
          <w:bCs/>
          <w:iCs/>
          <w:color w:val="000000"/>
        </w:rPr>
        <w:t>left gels</w:t>
      </w:r>
      <w:r w:rsidRPr="007506CD">
        <w:rPr>
          <w:rFonts w:cstheme="minorHAnsi"/>
          <w:bCs/>
          <w:iCs/>
          <w:color w:val="000000"/>
        </w:rPr>
        <w:t xml:space="preserve">) and in-gel activity was assessed by spreading 100 </w:t>
      </w:r>
      <w:r w:rsidRPr="007506CD">
        <w:rPr>
          <w:bCs/>
          <w:iCs/>
          <w:color w:val="000000"/>
        </w:rPr>
        <w:t>µ</w:t>
      </w:r>
      <w:r w:rsidRPr="007506CD">
        <w:rPr>
          <w:rFonts w:cstheme="minorHAnsi"/>
          <w:bCs/>
          <w:iCs/>
          <w:color w:val="000000"/>
        </w:rPr>
        <w:t xml:space="preserve">M </w:t>
      </w:r>
      <w:proofErr w:type="spellStart"/>
      <w:r w:rsidRPr="007506CD">
        <w:rPr>
          <w:rFonts w:cstheme="minorHAnsi"/>
          <w:bCs/>
          <w:iCs/>
          <w:color w:val="000000"/>
        </w:rPr>
        <w:t>Suc</w:t>
      </w:r>
      <w:proofErr w:type="spellEnd"/>
      <w:r w:rsidRPr="007506CD">
        <w:rPr>
          <w:rFonts w:cstheme="minorHAnsi"/>
          <w:bCs/>
          <w:iCs/>
          <w:color w:val="000000"/>
        </w:rPr>
        <w:t>-LLVY-AMC onto the gel (</w:t>
      </w:r>
      <w:r>
        <w:rPr>
          <w:rFonts w:cstheme="minorHAnsi"/>
          <w:bCs/>
          <w:iCs/>
          <w:color w:val="000000"/>
        </w:rPr>
        <w:t>right gels</w:t>
      </w:r>
      <w:r w:rsidRPr="007506CD">
        <w:rPr>
          <w:rFonts w:cstheme="minorHAnsi"/>
          <w:bCs/>
          <w:iCs/>
          <w:color w:val="000000"/>
        </w:rPr>
        <w:t>)</w:t>
      </w:r>
      <w:r>
        <w:rPr>
          <w:rFonts w:cstheme="minorHAnsi"/>
          <w:bCs/>
          <w:iCs/>
          <w:color w:val="000000"/>
        </w:rPr>
        <w:t>. Upper images are cropped gels as shown in Figure 1</w:t>
      </w:r>
      <w:r w:rsidR="00D9527A">
        <w:rPr>
          <w:rFonts w:cstheme="minorHAnsi"/>
          <w:bCs/>
          <w:iCs/>
          <w:color w:val="000000"/>
        </w:rPr>
        <w:t>,</w:t>
      </w:r>
      <w:r>
        <w:rPr>
          <w:rFonts w:cstheme="minorHAnsi"/>
          <w:bCs/>
          <w:iCs/>
          <w:color w:val="000000"/>
        </w:rPr>
        <w:t xml:space="preserve"> highlighting the 26 and 20 S forms of the proteasome. Bottom images: uncropped gels. Note that in the control sample (C), it is possible to see the 30S form of the proteasome</w:t>
      </w:r>
      <w:r w:rsidR="00D9527A">
        <w:rPr>
          <w:rFonts w:cstheme="minorHAnsi"/>
          <w:bCs/>
          <w:iCs/>
          <w:color w:val="000000"/>
        </w:rPr>
        <w:t xml:space="preserve"> besides the 20S and 26S</w:t>
      </w:r>
      <w:r>
        <w:rPr>
          <w:rFonts w:cstheme="minorHAnsi"/>
          <w:bCs/>
          <w:iCs/>
          <w:color w:val="000000"/>
        </w:rPr>
        <w:t xml:space="preserve">. </w:t>
      </w:r>
      <w:r w:rsidR="00D9527A">
        <w:rPr>
          <w:rFonts w:cstheme="minorHAnsi"/>
          <w:bCs/>
          <w:iCs/>
          <w:color w:val="000000"/>
        </w:rPr>
        <w:t>We chose not to show this in Figure 1, because all our native gels broke, impairing the imaging of the 30S proteasome in glucose restricted samples.</w:t>
      </w:r>
    </w:p>
    <w:sectPr w:rsidR="007506CD" w:rsidRPr="00152C60" w:rsidSect="00267B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C60"/>
    <w:rsid w:val="000249E1"/>
    <w:rsid w:val="00043766"/>
    <w:rsid w:val="00121941"/>
    <w:rsid w:val="00152C60"/>
    <w:rsid w:val="001C191D"/>
    <w:rsid w:val="00203807"/>
    <w:rsid w:val="00267B82"/>
    <w:rsid w:val="00271972"/>
    <w:rsid w:val="0035252A"/>
    <w:rsid w:val="003D64E3"/>
    <w:rsid w:val="00484088"/>
    <w:rsid w:val="004C037B"/>
    <w:rsid w:val="005B56F8"/>
    <w:rsid w:val="005C5823"/>
    <w:rsid w:val="00690A40"/>
    <w:rsid w:val="006D0528"/>
    <w:rsid w:val="007506CD"/>
    <w:rsid w:val="00765FB8"/>
    <w:rsid w:val="00993EED"/>
    <w:rsid w:val="00A26998"/>
    <w:rsid w:val="00A719F7"/>
    <w:rsid w:val="00AA2FF0"/>
    <w:rsid w:val="00AE3D59"/>
    <w:rsid w:val="00B70AD2"/>
    <w:rsid w:val="00BC7073"/>
    <w:rsid w:val="00C053BF"/>
    <w:rsid w:val="00CC2E83"/>
    <w:rsid w:val="00D62CF2"/>
    <w:rsid w:val="00D923E3"/>
    <w:rsid w:val="00D9527A"/>
    <w:rsid w:val="00DD3314"/>
    <w:rsid w:val="00E335A6"/>
    <w:rsid w:val="00F048A4"/>
    <w:rsid w:val="00FB78E2"/>
    <w:rsid w:val="00F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CDBC"/>
  <w15:chartTrackingRefBased/>
  <w15:docId w15:val="{0E553409-3F2B-46E9-9C03-92DF159A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05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pt-BR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femcunha@outlook.com</dc:creator>
  <cp:keywords/>
  <dc:description/>
  <cp:lastModifiedBy>Fernanda Cunha</cp:lastModifiedBy>
  <cp:revision>2</cp:revision>
  <dcterms:created xsi:type="dcterms:W3CDTF">2023-10-31T12:02:00Z</dcterms:created>
  <dcterms:modified xsi:type="dcterms:W3CDTF">2023-10-31T12:02:00Z</dcterms:modified>
</cp:coreProperties>
</file>