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CB628" w14:textId="3C9B556C" w:rsidR="00EB2C67" w:rsidRPr="00FF7262" w:rsidRDefault="00EB2C67" w:rsidP="00EB2C67">
      <w:pPr>
        <w:tabs>
          <w:tab w:val="left" w:pos="284"/>
        </w:tabs>
        <w:spacing w:after="0" w:line="480" w:lineRule="auto"/>
        <w:rPr>
          <w:rFonts w:ascii="Times New Roman" w:eastAsia="Times New Roman" w:hAnsi="Times New Roman" w:cs="Times New Roman"/>
          <w:b/>
          <w:bCs/>
          <w:sz w:val="24"/>
          <w:szCs w:val="24"/>
        </w:rPr>
      </w:pPr>
      <w:bookmarkStart w:id="0" w:name="_Hlk136523976"/>
      <w:r>
        <w:rPr>
          <w:rFonts w:ascii="Times New Roman" w:eastAsia="Times New Roman" w:hAnsi="Times New Roman" w:cs="Times New Roman"/>
          <w:b/>
          <w:bCs/>
          <w:sz w:val="24"/>
          <w:szCs w:val="24"/>
        </w:rPr>
        <w:t>Description of SAI</w:t>
      </w:r>
    </w:p>
    <w:p w14:paraId="7A44E7FB" w14:textId="77777777" w:rsidR="00EB2C67" w:rsidRDefault="00EB2C67" w:rsidP="00EB2C6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description below was drafted by the lead author and vetted by the second author, an expert on SAI. It appeared in the survey after the demographics and before the questions on beliefs about and support for SAI.</w:t>
      </w:r>
    </w:p>
    <w:p w14:paraId="40848504" w14:textId="77777777" w:rsidR="00EB2C67" w:rsidRPr="004E2670" w:rsidRDefault="00EB2C67" w:rsidP="00EB2C67">
      <w:pPr>
        <w:spacing w:after="0" w:line="480" w:lineRule="auto"/>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Solar geoengineering makes changes to the air or surface of the Earth to reduce the amount of sunlight that reaches the ground. One type of solar geoengineering that scientists are exploring is called stratospheric aerosol injection. Naturally, erupting volcanoes release gases into the upper atmosphere that block sunlight from reaching the Earth’s surface. This can cool the planet. Based on that effect, scientists have proposed using high-altitude aircraft or balloons to release special gases into the atmosphere to help make the planet cooler. But there may be some problems with this solution. Some scientists think the release of the gases can harm the ozone layer. The gases may also harm ecosystems and agriculture. Finally, the gases can drift down to the lower atmosphere, which is where clouds form, and cause more acid rain.</w:t>
      </w:r>
    </w:p>
    <w:p w14:paraId="36EFB59B" w14:textId="77777777" w:rsidR="00EB2C67" w:rsidRDefault="00EB2C67" w:rsidP="00EB2C6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516DC45" w14:textId="77777777" w:rsidR="00EB2C67" w:rsidRDefault="00EB2C67" w:rsidP="00EB2C67">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Figure S1: Levels of support for SAI in Singapore and the United States</w:t>
      </w:r>
    </w:p>
    <w:p w14:paraId="790CF830" w14:textId="77777777" w:rsidR="00EB2C67" w:rsidRDefault="00EB2C67" w:rsidP="00EB2C67">
      <w:pPr>
        <w:spacing w:after="0" w:line="480" w:lineRule="auto"/>
        <w:rPr>
          <w:rFonts w:ascii="Times New Roman" w:eastAsia="Times New Roman" w:hAnsi="Times New Roman" w:cs="Times New Roman"/>
          <w:i/>
          <w:sz w:val="24"/>
          <w:szCs w:val="24"/>
        </w:rPr>
      </w:pPr>
      <w:r>
        <w:rPr>
          <w:rFonts w:ascii="Times New Roman" w:eastAsia="Times New Roman" w:hAnsi="Times New Roman" w:cs="Times New Roman"/>
          <w:noProof/>
          <w:sz w:val="24"/>
          <w:szCs w:val="24"/>
        </w:rPr>
        <w:drawing>
          <wp:inline distT="0" distB="0" distL="0" distR="0" wp14:anchorId="6277BBDF" wp14:editId="266F423D">
            <wp:extent cx="5725160" cy="1900349"/>
            <wp:effectExtent l="0" t="0" r="0" b="0"/>
            <wp:docPr id="23" name="image11.png" descr="A screenshot of a comput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1.png" descr="A screenshot of a computer&#10;&#10;Description automatically generated with medium confidence"/>
                    <pic:cNvPicPr preferRelativeResize="0"/>
                  </pic:nvPicPr>
                  <pic:blipFill>
                    <a:blip r:embed="rId4"/>
                    <a:srcRect t="6957" b="23768"/>
                    <a:stretch>
                      <a:fillRect/>
                    </a:stretch>
                  </pic:blipFill>
                  <pic:spPr>
                    <a:xfrm>
                      <a:off x="0" y="0"/>
                      <a:ext cx="5725160" cy="1900349"/>
                    </a:xfrm>
                    <a:prstGeom prst="rect">
                      <a:avLst/>
                    </a:prstGeom>
                    <a:ln/>
                  </pic:spPr>
                </pic:pic>
              </a:graphicData>
            </a:graphic>
          </wp:inline>
        </w:drawing>
      </w:r>
    </w:p>
    <w:p w14:paraId="019A4154" w14:textId="77777777" w:rsidR="00EB2C67" w:rsidRDefault="00EB2C67" w:rsidP="00EB2C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Research = support for funding research. Develop = support for funding development. Regional = support for regional deployment. Local = support for local deployment. Numbers in the shaded areas represent the percentage of each response option. Each bar adds up to 100% with rounding error.</w:t>
      </w:r>
    </w:p>
    <w:p w14:paraId="15C8D89C" w14:textId="77777777" w:rsidR="00EB2C67" w:rsidRDefault="00EB2C67" w:rsidP="00EB2C6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52A88C7" w14:textId="77777777" w:rsidR="00EB2C67" w:rsidRDefault="00EB2C67" w:rsidP="00EB2C6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S1: Item wording and descriptive statistics (pooled sample)</w:t>
      </w:r>
    </w:p>
    <w:tbl>
      <w:tblPr>
        <w:tblW w:w="9026" w:type="dxa"/>
        <w:tblBorders>
          <w:top w:val="single" w:sz="4" w:space="0" w:color="000000"/>
          <w:bottom w:val="single" w:sz="4" w:space="0" w:color="000000"/>
        </w:tblBorders>
        <w:tblLayout w:type="fixed"/>
        <w:tblLook w:val="0400" w:firstRow="0" w:lastRow="0" w:firstColumn="0" w:lastColumn="0" w:noHBand="0" w:noVBand="1"/>
      </w:tblPr>
      <w:tblGrid>
        <w:gridCol w:w="7110"/>
        <w:gridCol w:w="630"/>
        <w:gridCol w:w="630"/>
        <w:gridCol w:w="656"/>
      </w:tblGrid>
      <w:tr w:rsidR="00EB2C67" w:rsidRPr="007B53FB" w14:paraId="5D9D24A3" w14:textId="77777777" w:rsidTr="009C31DB">
        <w:tc>
          <w:tcPr>
            <w:tcW w:w="7110" w:type="dxa"/>
            <w:tcBorders>
              <w:top w:val="single" w:sz="4" w:space="0" w:color="000000"/>
              <w:bottom w:val="single" w:sz="4" w:space="0" w:color="000000"/>
            </w:tcBorders>
            <w:shd w:val="clear" w:color="auto" w:fill="auto"/>
            <w:vAlign w:val="bottom"/>
          </w:tcPr>
          <w:p w14:paraId="5BCE10CC"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Latent constructs and measurement items</w:t>
            </w:r>
          </w:p>
        </w:tc>
        <w:tc>
          <w:tcPr>
            <w:tcW w:w="630" w:type="dxa"/>
            <w:tcBorders>
              <w:top w:val="single" w:sz="4" w:space="0" w:color="000000"/>
              <w:bottom w:val="single" w:sz="4" w:space="0" w:color="000000"/>
            </w:tcBorders>
            <w:shd w:val="clear" w:color="auto" w:fill="auto"/>
            <w:vAlign w:val="bottom"/>
          </w:tcPr>
          <w:p w14:paraId="0B6743D2" w14:textId="77777777" w:rsidR="00EB2C67" w:rsidRPr="007B53FB" w:rsidRDefault="00EB2C67" w:rsidP="009C31DB">
            <w:pPr>
              <w:spacing w:after="0" w:line="240" w:lineRule="auto"/>
              <w:rPr>
                <w:rFonts w:ascii="Times New Roman" w:eastAsia="Times New Roman" w:hAnsi="Times New Roman" w:cs="Times New Roman"/>
                <w:i/>
                <w:color w:val="000000"/>
                <w:sz w:val="20"/>
                <w:szCs w:val="20"/>
              </w:rPr>
            </w:pPr>
            <w:r w:rsidRPr="007B53FB">
              <w:rPr>
                <w:rFonts w:ascii="Times New Roman" w:eastAsia="Times New Roman" w:hAnsi="Times New Roman" w:cs="Times New Roman"/>
                <w:i/>
                <w:color w:val="000000"/>
                <w:sz w:val="20"/>
                <w:szCs w:val="20"/>
              </w:rPr>
              <w:t>M</w:t>
            </w:r>
          </w:p>
        </w:tc>
        <w:tc>
          <w:tcPr>
            <w:tcW w:w="630" w:type="dxa"/>
            <w:tcBorders>
              <w:top w:val="single" w:sz="4" w:space="0" w:color="000000"/>
              <w:bottom w:val="single" w:sz="4" w:space="0" w:color="000000"/>
            </w:tcBorders>
            <w:shd w:val="clear" w:color="auto" w:fill="auto"/>
            <w:vAlign w:val="bottom"/>
          </w:tcPr>
          <w:p w14:paraId="13A17D5F" w14:textId="77777777" w:rsidR="00EB2C67" w:rsidRPr="007B53FB" w:rsidRDefault="00EB2C67" w:rsidP="009C31DB">
            <w:pPr>
              <w:spacing w:after="0" w:line="240" w:lineRule="auto"/>
              <w:rPr>
                <w:rFonts w:ascii="Times New Roman" w:eastAsia="Times New Roman" w:hAnsi="Times New Roman" w:cs="Times New Roman"/>
                <w:i/>
                <w:color w:val="000000"/>
                <w:sz w:val="20"/>
                <w:szCs w:val="20"/>
              </w:rPr>
            </w:pPr>
            <w:r w:rsidRPr="007B53FB">
              <w:rPr>
                <w:rFonts w:ascii="Times New Roman" w:eastAsia="Times New Roman" w:hAnsi="Times New Roman" w:cs="Times New Roman"/>
                <w:i/>
                <w:color w:val="000000"/>
                <w:sz w:val="20"/>
                <w:szCs w:val="20"/>
              </w:rPr>
              <w:t>SD</w:t>
            </w:r>
          </w:p>
        </w:tc>
        <w:tc>
          <w:tcPr>
            <w:tcW w:w="656" w:type="dxa"/>
            <w:tcBorders>
              <w:top w:val="single" w:sz="4" w:space="0" w:color="000000"/>
              <w:bottom w:val="single" w:sz="4" w:space="0" w:color="000000"/>
            </w:tcBorders>
            <w:shd w:val="clear" w:color="auto" w:fill="auto"/>
            <w:vAlign w:val="bottom"/>
          </w:tcPr>
          <w:p w14:paraId="35537430"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λ</w:t>
            </w:r>
          </w:p>
        </w:tc>
      </w:tr>
      <w:tr w:rsidR="00EB2C67" w:rsidRPr="007B53FB" w14:paraId="65682B0F" w14:textId="77777777" w:rsidTr="009C31DB">
        <w:tc>
          <w:tcPr>
            <w:tcW w:w="7110" w:type="dxa"/>
            <w:tcBorders>
              <w:top w:val="single" w:sz="4" w:space="0" w:color="000000"/>
            </w:tcBorders>
            <w:shd w:val="clear" w:color="auto" w:fill="auto"/>
            <w:vAlign w:val="bottom"/>
          </w:tcPr>
          <w:p w14:paraId="70935AD4" w14:textId="77777777" w:rsidR="00EB2C67" w:rsidRPr="007B53FB" w:rsidRDefault="00EB2C67" w:rsidP="009C31DB">
            <w:pPr>
              <w:spacing w:after="0" w:line="240" w:lineRule="auto"/>
              <w:rPr>
                <w:rFonts w:ascii="Times New Roman" w:eastAsia="Times New Roman" w:hAnsi="Times New Roman" w:cs="Times New Roman"/>
                <w:b/>
                <w:color w:val="000000"/>
                <w:sz w:val="20"/>
                <w:szCs w:val="20"/>
              </w:rPr>
            </w:pPr>
            <w:r w:rsidRPr="007B53FB">
              <w:rPr>
                <w:rFonts w:ascii="Times New Roman" w:eastAsia="Times New Roman" w:hAnsi="Times New Roman" w:cs="Times New Roman"/>
                <w:b/>
                <w:color w:val="000000"/>
                <w:sz w:val="20"/>
                <w:szCs w:val="20"/>
              </w:rPr>
              <w:t>Support for funding SAI (CR = 0.85; AVE = 0.73)</w:t>
            </w:r>
          </w:p>
        </w:tc>
        <w:tc>
          <w:tcPr>
            <w:tcW w:w="630" w:type="dxa"/>
            <w:tcBorders>
              <w:top w:val="single" w:sz="4" w:space="0" w:color="000000"/>
            </w:tcBorders>
            <w:shd w:val="clear" w:color="auto" w:fill="auto"/>
            <w:vAlign w:val="bottom"/>
          </w:tcPr>
          <w:p w14:paraId="60105A25"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30" w:type="dxa"/>
            <w:tcBorders>
              <w:top w:val="single" w:sz="4" w:space="0" w:color="000000"/>
            </w:tcBorders>
            <w:shd w:val="clear" w:color="auto" w:fill="auto"/>
            <w:vAlign w:val="bottom"/>
          </w:tcPr>
          <w:p w14:paraId="6E5F2344"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56" w:type="dxa"/>
            <w:tcBorders>
              <w:top w:val="single" w:sz="4" w:space="0" w:color="000000"/>
            </w:tcBorders>
            <w:shd w:val="clear" w:color="auto" w:fill="auto"/>
            <w:vAlign w:val="bottom"/>
          </w:tcPr>
          <w:p w14:paraId="52D8E223"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r>
      <w:tr w:rsidR="00EB2C67" w:rsidRPr="007B53FB" w14:paraId="6684E7D2" w14:textId="77777777" w:rsidTr="009C31DB">
        <w:tc>
          <w:tcPr>
            <w:tcW w:w="7110" w:type="dxa"/>
            <w:shd w:val="clear" w:color="auto" w:fill="auto"/>
            <w:vAlign w:val="bottom"/>
          </w:tcPr>
          <w:p w14:paraId="6848D030"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Government funding of research on stratospheric aerosol injection</w:t>
            </w:r>
            <w:r w:rsidRPr="007B53FB">
              <w:rPr>
                <w:rFonts w:ascii="Times New Roman" w:eastAsia="Times New Roman" w:hAnsi="Times New Roman" w:cs="Times New Roman"/>
                <w:color w:val="000000"/>
                <w:sz w:val="20"/>
                <w:szCs w:val="20"/>
                <w:vertAlign w:val="superscript"/>
              </w:rPr>
              <w:t>1</w:t>
            </w:r>
          </w:p>
        </w:tc>
        <w:tc>
          <w:tcPr>
            <w:tcW w:w="630" w:type="dxa"/>
            <w:shd w:val="clear" w:color="auto" w:fill="auto"/>
            <w:vAlign w:val="bottom"/>
          </w:tcPr>
          <w:p w14:paraId="4C67B74D"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3.48</w:t>
            </w:r>
          </w:p>
        </w:tc>
        <w:tc>
          <w:tcPr>
            <w:tcW w:w="630" w:type="dxa"/>
            <w:shd w:val="clear" w:color="auto" w:fill="auto"/>
            <w:vAlign w:val="bottom"/>
          </w:tcPr>
          <w:p w14:paraId="41EFD419"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1.03</w:t>
            </w:r>
          </w:p>
        </w:tc>
        <w:tc>
          <w:tcPr>
            <w:tcW w:w="656" w:type="dxa"/>
            <w:shd w:val="clear" w:color="auto" w:fill="auto"/>
            <w:vAlign w:val="bottom"/>
          </w:tcPr>
          <w:p w14:paraId="28A895BB"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0.82</w:t>
            </w:r>
          </w:p>
        </w:tc>
      </w:tr>
      <w:tr w:rsidR="00EB2C67" w:rsidRPr="007B53FB" w14:paraId="129E0C78" w14:textId="77777777" w:rsidTr="009C31DB">
        <w:tc>
          <w:tcPr>
            <w:tcW w:w="7110" w:type="dxa"/>
            <w:shd w:val="clear" w:color="auto" w:fill="auto"/>
            <w:vAlign w:val="bottom"/>
          </w:tcPr>
          <w:p w14:paraId="13BE48AC"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Government funding for developing stratospheric aerosol injection</w:t>
            </w:r>
            <w:r w:rsidRPr="007B53FB">
              <w:rPr>
                <w:rFonts w:ascii="Times New Roman" w:eastAsia="Times New Roman" w:hAnsi="Times New Roman" w:cs="Times New Roman"/>
                <w:color w:val="000000"/>
                <w:sz w:val="20"/>
                <w:szCs w:val="20"/>
                <w:vertAlign w:val="superscript"/>
              </w:rPr>
              <w:t>1</w:t>
            </w:r>
          </w:p>
        </w:tc>
        <w:tc>
          <w:tcPr>
            <w:tcW w:w="630" w:type="dxa"/>
            <w:shd w:val="clear" w:color="auto" w:fill="auto"/>
            <w:vAlign w:val="bottom"/>
          </w:tcPr>
          <w:p w14:paraId="05F698BF"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3.33</w:t>
            </w:r>
          </w:p>
        </w:tc>
        <w:tc>
          <w:tcPr>
            <w:tcW w:w="630" w:type="dxa"/>
            <w:shd w:val="clear" w:color="auto" w:fill="auto"/>
            <w:vAlign w:val="bottom"/>
          </w:tcPr>
          <w:p w14:paraId="604E9BF2"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1.03</w:t>
            </w:r>
          </w:p>
        </w:tc>
        <w:tc>
          <w:tcPr>
            <w:tcW w:w="656" w:type="dxa"/>
            <w:shd w:val="clear" w:color="auto" w:fill="auto"/>
            <w:vAlign w:val="bottom"/>
          </w:tcPr>
          <w:p w14:paraId="42C17479"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0.89</w:t>
            </w:r>
          </w:p>
        </w:tc>
      </w:tr>
      <w:tr w:rsidR="00EB2C67" w:rsidRPr="007B53FB" w14:paraId="2AB1C701" w14:textId="77777777" w:rsidTr="009C31DB">
        <w:tc>
          <w:tcPr>
            <w:tcW w:w="7110" w:type="dxa"/>
            <w:shd w:val="clear" w:color="auto" w:fill="auto"/>
            <w:vAlign w:val="bottom"/>
          </w:tcPr>
          <w:p w14:paraId="54510825" w14:textId="77777777" w:rsidR="00EB2C67" w:rsidRPr="007B53FB" w:rsidRDefault="00EB2C67" w:rsidP="009C31DB">
            <w:pPr>
              <w:spacing w:after="0" w:line="240" w:lineRule="auto"/>
              <w:rPr>
                <w:rFonts w:ascii="Times New Roman" w:eastAsia="Times New Roman" w:hAnsi="Times New Roman" w:cs="Times New Roman"/>
                <w:b/>
                <w:color w:val="000000"/>
                <w:sz w:val="20"/>
                <w:szCs w:val="20"/>
              </w:rPr>
            </w:pPr>
            <w:r w:rsidRPr="007B53FB">
              <w:rPr>
                <w:rFonts w:ascii="Times New Roman" w:eastAsia="Times New Roman" w:hAnsi="Times New Roman" w:cs="Times New Roman"/>
                <w:b/>
                <w:color w:val="000000"/>
                <w:sz w:val="20"/>
                <w:szCs w:val="20"/>
              </w:rPr>
              <w:t>Support for deploying SAI (CR = 0.87; AVE = 0.77)</w:t>
            </w:r>
          </w:p>
        </w:tc>
        <w:tc>
          <w:tcPr>
            <w:tcW w:w="630" w:type="dxa"/>
            <w:shd w:val="clear" w:color="auto" w:fill="auto"/>
            <w:vAlign w:val="bottom"/>
          </w:tcPr>
          <w:p w14:paraId="43B26841"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30" w:type="dxa"/>
            <w:shd w:val="clear" w:color="auto" w:fill="auto"/>
            <w:vAlign w:val="bottom"/>
          </w:tcPr>
          <w:p w14:paraId="2E566646"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56" w:type="dxa"/>
            <w:shd w:val="clear" w:color="auto" w:fill="auto"/>
            <w:vAlign w:val="bottom"/>
          </w:tcPr>
          <w:p w14:paraId="439E4B0B"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r>
      <w:tr w:rsidR="00EB2C67" w:rsidRPr="007B53FB" w14:paraId="4CC68209" w14:textId="77777777" w:rsidTr="009C31DB">
        <w:tc>
          <w:tcPr>
            <w:tcW w:w="7110" w:type="dxa"/>
            <w:shd w:val="clear" w:color="auto" w:fill="auto"/>
            <w:vAlign w:val="bottom"/>
          </w:tcPr>
          <w:p w14:paraId="012C3B52"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pacing w:val="-6"/>
                <w:sz w:val="20"/>
                <w:szCs w:val="20"/>
              </w:rPr>
              <w:t>The use of stratospheric aerosol injection in [Southeast Asia / the United States]</w:t>
            </w:r>
            <w:r w:rsidRPr="007B53FB">
              <w:rPr>
                <w:rFonts w:ascii="Times New Roman" w:eastAsia="Times New Roman" w:hAnsi="Times New Roman" w:cs="Times New Roman"/>
                <w:color w:val="000000"/>
                <w:sz w:val="20"/>
                <w:szCs w:val="20"/>
                <w:vertAlign w:val="superscript"/>
              </w:rPr>
              <w:t>1</w:t>
            </w:r>
          </w:p>
        </w:tc>
        <w:tc>
          <w:tcPr>
            <w:tcW w:w="630" w:type="dxa"/>
            <w:shd w:val="clear" w:color="auto" w:fill="auto"/>
            <w:vAlign w:val="bottom"/>
          </w:tcPr>
          <w:p w14:paraId="18EC76FB"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3.24</w:t>
            </w:r>
          </w:p>
        </w:tc>
        <w:tc>
          <w:tcPr>
            <w:tcW w:w="630" w:type="dxa"/>
            <w:shd w:val="clear" w:color="auto" w:fill="auto"/>
            <w:vAlign w:val="bottom"/>
          </w:tcPr>
          <w:p w14:paraId="429D4BE2"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1.04</w:t>
            </w:r>
          </w:p>
        </w:tc>
        <w:tc>
          <w:tcPr>
            <w:tcW w:w="656" w:type="dxa"/>
            <w:shd w:val="clear" w:color="auto" w:fill="auto"/>
            <w:vAlign w:val="bottom"/>
          </w:tcPr>
          <w:p w14:paraId="2774F422"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0.88</w:t>
            </w:r>
          </w:p>
        </w:tc>
      </w:tr>
      <w:tr w:rsidR="00EB2C67" w:rsidRPr="007B53FB" w14:paraId="3A5AAE89" w14:textId="77777777" w:rsidTr="009C31DB">
        <w:tc>
          <w:tcPr>
            <w:tcW w:w="7110" w:type="dxa"/>
            <w:shd w:val="clear" w:color="auto" w:fill="auto"/>
            <w:vAlign w:val="bottom"/>
          </w:tcPr>
          <w:p w14:paraId="76776A42"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The use of stratospheric aerosol injection in [Singapore / my city or town]</w:t>
            </w:r>
            <w:r w:rsidRPr="007B53FB">
              <w:rPr>
                <w:rFonts w:ascii="Times New Roman" w:eastAsia="Times New Roman" w:hAnsi="Times New Roman" w:cs="Times New Roman"/>
                <w:color w:val="000000"/>
                <w:sz w:val="20"/>
                <w:szCs w:val="20"/>
                <w:vertAlign w:val="superscript"/>
              </w:rPr>
              <w:t>1</w:t>
            </w:r>
          </w:p>
        </w:tc>
        <w:tc>
          <w:tcPr>
            <w:tcW w:w="630" w:type="dxa"/>
            <w:shd w:val="clear" w:color="auto" w:fill="auto"/>
            <w:vAlign w:val="bottom"/>
          </w:tcPr>
          <w:p w14:paraId="5E3461C2"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3.18</w:t>
            </w:r>
          </w:p>
        </w:tc>
        <w:tc>
          <w:tcPr>
            <w:tcW w:w="630" w:type="dxa"/>
            <w:shd w:val="clear" w:color="auto" w:fill="auto"/>
            <w:vAlign w:val="bottom"/>
          </w:tcPr>
          <w:p w14:paraId="1A972C04"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1.04</w:t>
            </w:r>
          </w:p>
        </w:tc>
        <w:tc>
          <w:tcPr>
            <w:tcW w:w="656" w:type="dxa"/>
            <w:shd w:val="clear" w:color="auto" w:fill="auto"/>
            <w:vAlign w:val="bottom"/>
          </w:tcPr>
          <w:p w14:paraId="34805571"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0.88</w:t>
            </w:r>
          </w:p>
        </w:tc>
      </w:tr>
      <w:tr w:rsidR="00EB2C67" w:rsidRPr="007B53FB" w14:paraId="5DCAECBF" w14:textId="77777777" w:rsidTr="009C31DB">
        <w:tc>
          <w:tcPr>
            <w:tcW w:w="7110" w:type="dxa"/>
            <w:shd w:val="clear" w:color="auto" w:fill="auto"/>
            <w:vAlign w:val="bottom"/>
          </w:tcPr>
          <w:p w14:paraId="43E6997B" w14:textId="77777777" w:rsidR="00EB2C67" w:rsidRPr="007B53FB" w:rsidRDefault="00EB2C67" w:rsidP="009C31DB">
            <w:pPr>
              <w:spacing w:after="0" w:line="240" w:lineRule="auto"/>
              <w:rPr>
                <w:rFonts w:ascii="Times New Roman" w:eastAsia="Times New Roman" w:hAnsi="Times New Roman" w:cs="Times New Roman"/>
                <w:b/>
                <w:color w:val="000000"/>
                <w:sz w:val="20"/>
                <w:szCs w:val="20"/>
              </w:rPr>
            </w:pPr>
            <w:r w:rsidRPr="007B53FB">
              <w:rPr>
                <w:rFonts w:ascii="Times New Roman" w:eastAsia="Times New Roman" w:hAnsi="Times New Roman" w:cs="Times New Roman"/>
                <w:b/>
                <w:color w:val="000000"/>
                <w:sz w:val="20"/>
                <w:szCs w:val="20"/>
              </w:rPr>
              <w:t>Communitarianism (CR = 0.76; AVE = 0.62)</w:t>
            </w:r>
          </w:p>
        </w:tc>
        <w:tc>
          <w:tcPr>
            <w:tcW w:w="630" w:type="dxa"/>
            <w:shd w:val="clear" w:color="auto" w:fill="auto"/>
            <w:vAlign w:val="bottom"/>
          </w:tcPr>
          <w:p w14:paraId="009AEA1D"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30" w:type="dxa"/>
            <w:shd w:val="clear" w:color="auto" w:fill="auto"/>
            <w:vAlign w:val="bottom"/>
          </w:tcPr>
          <w:p w14:paraId="521419A0"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56" w:type="dxa"/>
            <w:shd w:val="clear" w:color="auto" w:fill="auto"/>
            <w:vAlign w:val="bottom"/>
          </w:tcPr>
          <w:p w14:paraId="6827E6B7"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r>
      <w:tr w:rsidR="00EB2C67" w:rsidRPr="007B53FB" w14:paraId="7A03F06A" w14:textId="77777777" w:rsidTr="009C31DB">
        <w:tc>
          <w:tcPr>
            <w:tcW w:w="7110" w:type="dxa"/>
            <w:shd w:val="clear" w:color="auto" w:fill="auto"/>
            <w:vAlign w:val="bottom"/>
          </w:tcPr>
          <w:p w14:paraId="4CE9354D"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The government should do more to advance society's goals, even if that means limiting the freedom and choices of individuals.</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29AEA39D"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3.11</w:t>
            </w:r>
          </w:p>
        </w:tc>
        <w:tc>
          <w:tcPr>
            <w:tcW w:w="630" w:type="dxa"/>
            <w:shd w:val="clear" w:color="auto" w:fill="auto"/>
            <w:vAlign w:val="bottom"/>
          </w:tcPr>
          <w:p w14:paraId="2BC7934E"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1.12</w:t>
            </w:r>
          </w:p>
        </w:tc>
        <w:tc>
          <w:tcPr>
            <w:tcW w:w="656" w:type="dxa"/>
            <w:shd w:val="clear" w:color="auto" w:fill="auto"/>
            <w:vAlign w:val="bottom"/>
          </w:tcPr>
          <w:p w14:paraId="226AE5F0"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0.81</w:t>
            </w:r>
          </w:p>
        </w:tc>
      </w:tr>
      <w:tr w:rsidR="00EB2C67" w:rsidRPr="007B53FB" w14:paraId="79BDDEAC" w14:textId="77777777" w:rsidTr="009C31DB">
        <w:tc>
          <w:tcPr>
            <w:tcW w:w="7110" w:type="dxa"/>
            <w:shd w:val="clear" w:color="auto" w:fill="auto"/>
            <w:vAlign w:val="bottom"/>
          </w:tcPr>
          <w:p w14:paraId="042B169C"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Government should put limits on the choices individuals can make so they don't get in the way of what's good for society.</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040F1B25"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3.02</w:t>
            </w:r>
          </w:p>
        </w:tc>
        <w:tc>
          <w:tcPr>
            <w:tcW w:w="630" w:type="dxa"/>
            <w:shd w:val="clear" w:color="auto" w:fill="auto"/>
            <w:vAlign w:val="bottom"/>
          </w:tcPr>
          <w:p w14:paraId="5290FDF5"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1.12</w:t>
            </w:r>
          </w:p>
        </w:tc>
        <w:tc>
          <w:tcPr>
            <w:tcW w:w="656" w:type="dxa"/>
            <w:shd w:val="clear" w:color="auto" w:fill="auto"/>
            <w:vAlign w:val="bottom"/>
          </w:tcPr>
          <w:p w14:paraId="1F6B7D97"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0.76</w:t>
            </w:r>
          </w:p>
        </w:tc>
      </w:tr>
      <w:tr w:rsidR="00EB2C67" w:rsidRPr="007B53FB" w14:paraId="0AE34645" w14:textId="77777777" w:rsidTr="009C31DB">
        <w:tc>
          <w:tcPr>
            <w:tcW w:w="7110" w:type="dxa"/>
            <w:shd w:val="clear" w:color="auto" w:fill="auto"/>
            <w:vAlign w:val="bottom"/>
          </w:tcPr>
          <w:p w14:paraId="04145E01" w14:textId="77777777" w:rsidR="00EB2C67" w:rsidRPr="007B53FB" w:rsidRDefault="00EB2C67" w:rsidP="009C31DB">
            <w:pPr>
              <w:spacing w:after="0" w:line="240" w:lineRule="auto"/>
              <w:rPr>
                <w:rFonts w:ascii="Times New Roman" w:eastAsia="Times New Roman" w:hAnsi="Times New Roman" w:cs="Times New Roman"/>
                <w:b/>
                <w:color w:val="000000"/>
                <w:sz w:val="20"/>
                <w:szCs w:val="20"/>
              </w:rPr>
            </w:pPr>
            <w:r w:rsidRPr="007B53FB">
              <w:rPr>
                <w:rFonts w:ascii="Times New Roman" w:eastAsia="Times New Roman" w:hAnsi="Times New Roman" w:cs="Times New Roman"/>
                <w:b/>
                <w:color w:val="000000"/>
                <w:sz w:val="20"/>
                <w:szCs w:val="20"/>
              </w:rPr>
              <w:t>Scientific deference (CR = 0.67; AVE = 0.51)</w:t>
            </w:r>
          </w:p>
        </w:tc>
        <w:tc>
          <w:tcPr>
            <w:tcW w:w="630" w:type="dxa"/>
            <w:shd w:val="clear" w:color="auto" w:fill="auto"/>
            <w:vAlign w:val="bottom"/>
          </w:tcPr>
          <w:p w14:paraId="1C670709"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30" w:type="dxa"/>
            <w:shd w:val="clear" w:color="auto" w:fill="auto"/>
            <w:vAlign w:val="bottom"/>
          </w:tcPr>
          <w:p w14:paraId="3785A05D"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56" w:type="dxa"/>
            <w:shd w:val="clear" w:color="auto" w:fill="auto"/>
            <w:vAlign w:val="bottom"/>
          </w:tcPr>
          <w:p w14:paraId="1C65DD30"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r>
      <w:tr w:rsidR="00EB2C67" w:rsidRPr="007B53FB" w14:paraId="50471F1A" w14:textId="77777777" w:rsidTr="009C31DB">
        <w:tc>
          <w:tcPr>
            <w:tcW w:w="7110" w:type="dxa"/>
            <w:shd w:val="clear" w:color="auto" w:fill="auto"/>
            <w:vAlign w:val="bottom"/>
          </w:tcPr>
          <w:p w14:paraId="4C0B71A6"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Scientists should move ahead with research even if it displeases some people.</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6E13CA10"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3.57</w:t>
            </w:r>
          </w:p>
        </w:tc>
        <w:tc>
          <w:tcPr>
            <w:tcW w:w="630" w:type="dxa"/>
            <w:shd w:val="clear" w:color="auto" w:fill="auto"/>
            <w:vAlign w:val="bottom"/>
          </w:tcPr>
          <w:p w14:paraId="083BC313"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1.00</w:t>
            </w:r>
          </w:p>
        </w:tc>
        <w:tc>
          <w:tcPr>
            <w:tcW w:w="656" w:type="dxa"/>
            <w:shd w:val="clear" w:color="auto" w:fill="auto"/>
            <w:vAlign w:val="bottom"/>
          </w:tcPr>
          <w:p w14:paraId="77B75BBB"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0.74</w:t>
            </w:r>
          </w:p>
        </w:tc>
      </w:tr>
      <w:tr w:rsidR="00EB2C67" w:rsidRPr="007B53FB" w14:paraId="409AFCF7" w14:textId="77777777" w:rsidTr="009C31DB">
        <w:tc>
          <w:tcPr>
            <w:tcW w:w="7110" w:type="dxa"/>
            <w:shd w:val="clear" w:color="auto" w:fill="auto"/>
            <w:vAlign w:val="bottom"/>
          </w:tcPr>
          <w:p w14:paraId="5381002F"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Our leaders should use technology to solve problems in society.</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16F0FFD1"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3.51</w:t>
            </w:r>
          </w:p>
        </w:tc>
        <w:tc>
          <w:tcPr>
            <w:tcW w:w="630" w:type="dxa"/>
            <w:shd w:val="clear" w:color="auto" w:fill="auto"/>
            <w:vAlign w:val="bottom"/>
          </w:tcPr>
          <w:p w14:paraId="3692A841"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0.98</w:t>
            </w:r>
          </w:p>
        </w:tc>
        <w:tc>
          <w:tcPr>
            <w:tcW w:w="656" w:type="dxa"/>
            <w:shd w:val="clear" w:color="auto" w:fill="auto"/>
            <w:vAlign w:val="bottom"/>
          </w:tcPr>
          <w:p w14:paraId="334D8959"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0.69</w:t>
            </w:r>
          </w:p>
        </w:tc>
      </w:tr>
      <w:tr w:rsidR="00EB2C67" w:rsidRPr="007B53FB" w14:paraId="32506D03" w14:textId="77777777" w:rsidTr="009C31DB">
        <w:tc>
          <w:tcPr>
            <w:tcW w:w="7110" w:type="dxa"/>
            <w:shd w:val="clear" w:color="auto" w:fill="auto"/>
            <w:vAlign w:val="bottom"/>
          </w:tcPr>
          <w:p w14:paraId="14E75D36" w14:textId="77777777" w:rsidR="00EB2C67" w:rsidRPr="007B53FB" w:rsidRDefault="00EB2C67" w:rsidP="009C31DB">
            <w:pPr>
              <w:spacing w:after="0" w:line="240" w:lineRule="auto"/>
              <w:rPr>
                <w:rFonts w:ascii="Times New Roman" w:eastAsia="Times New Roman" w:hAnsi="Times New Roman" w:cs="Times New Roman"/>
                <w:b/>
                <w:color w:val="000000"/>
                <w:sz w:val="20"/>
                <w:szCs w:val="20"/>
              </w:rPr>
            </w:pPr>
            <w:r w:rsidRPr="007B53FB">
              <w:rPr>
                <w:rFonts w:ascii="Times New Roman" w:eastAsia="Times New Roman" w:hAnsi="Times New Roman" w:cs="Times New Roman"/>
                <w:b/>
                <w:color w:val="000000"/>
                <w:sz w:val="20"/>
                <w:szCs w:val="20"/>
              </w:rPr>
              <w:t>Perceived risk of CC (CR = 0.81; AVE = 0.58)</w:t>
            </w:r>
          </w:p>
        </w:tc>
        <w:tc>
          <w:tcPr>
            <w:tcW w:w="630" w:type="dxa"/>
            <w:shd w:val="clear" w:color="auto" w:fill="auto"/>
            <w:vAlign w:val="bottom"/>
          </w:tcPr>
          <w:p w14:paraId="0AEF8D0E"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30" w:type="dxa"/>
            <w:shd w:val="clear" w:color="auto" w:fill="auto"/>
            <w:vAlign w:val="bottom"/>
          </w:tcPr>
          <w:p w14:paraId="2302FA8D"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56" w:type="dxa"/>
            <w:shd w:val="clear" w:color="auto" w:fill="auto"/>
            <w:vAlign w:val="bottom"/>
          </w:tcPr>
          <w:p w14:paraId="4452A9FF"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r>
      <w:tr w:rsidR="00EB2C67" w:rsidRPr="007B53FB" w14:paraId="65E6C685" w14:textId="77777777" w:rsidTr="009C31DB">
        <w:tc>
          <w:tcPr>
            <w:tcW w:w="7110" w:type="dxa"/>
            <w:shd w:val="clear" w:color="auto" w:fill="auto"/>
            <w:vAlign w:val="bottom"/>
          </w:tcPr>
          <w:p w14:paraId="5272C99B"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How much do you think climate change will harm you personally?</w:t>
            </w:r>
            <w:r w:rsidRPr="007B53FB">
              <w:rPr>
                <w:rFonts w:ascii="Times New Roman" w:eastAsia="Times New Roman" w:hAnsi="Times New Roman" w:cs="Times New Roman"/>
                <w:color w:val="000000"/>
                <w:sz w:val="20"/>
                <w:szCs w:val="20"/>
                <w:vertAlign w:val="superscript"/>
              </w:rPr>
              <w:t>3</w:t>
            </w:r>
          </w:p>
        </w:tc>
        <w:tc>
          <w:tcPr>
            <w:tcW w:w="630" w:type="dxa"/>
            <w:shd w:val="clear" w:color="auto" w:fill="auto"/>
            <w:vAlign w:val="bottom"/>
          </w:tcPr>
          <w:p w14:paraId="18AD1E05"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3.02</w:t>
            </w:r>
          </w:p>
        </w:tc>
        <w:tc>
          <w:tcPr>
            <w:tcW w:w="630" w:type="dxa"/>
            <w:shd w:val="clear" w:color="auto" w:fill="auto"/>
            <w:vAlign w:val="bottom"/>
          </w:tcPr>
          <w:p w14:paraId="44657012"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0.84</w:t>
            </w:r>
          </w:p>
        </w:tc>
        <w:tc>
          <w:tcPr>
            <w:tcW w:w="656" w:type="dxa"/>
            <w:shd w:val="clear" w:color="auto" w:fill="auto"/>
            <w:vAlign w:val="bottom"/>
          </w:tcPr>
          <w:p w14:paraId="02893C9B"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0.82</w:t>
            </w:r>
          </w:p>
        </w:tc>
      </w:tr>
      <w:tr w:rsidR="00EB2C67" w:rsidRPr="007B53FB" w14:paraId="7C730C4C" w14:textId="77777777" w:rsidTr="009C31DB">
        <w:tc>
          <w:tcPr>
            <w:tcW w:w="7110" w:type="dxa"/>
            <w:shd w:val="clear" w:color="auto" w:fill="auto"/>
            <w:vAlign w:val="bottom"/>
          </w:tcPr>
          <w:p w14:paraId="615ACFB5"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How much do you think climate change will harm future generations of people?</w:t>
            </w:r>
            <w:r w:rsidRPr="007B53FB">
              <w:rPr>
                <w:rFonts w:ascii="Times New Roman" w:eastAsia="Times New Roman" w:hAnsi="Times New Roman" w:cs="Times New Roman"/>
                <w:color w:val="000000"/>
                <w:sz w:val="20"/>
                <w:szCs w:val="20"/>
                <w:vertAlign w:val="superscript"/>
              </w:rPr>
              <w:t>3</w:t>
            </w:r>
          </w:p>
        </w:tc>
        <w:tc>
          <w:tcPr>
            <w:tcW w:w="630" w:type="dxa"/>
            <w:shd w:val="clear" w:color="auto" w:fill="auto"/>
            <w:vAlign w:val="bottom"/>
          </w:tcPr>
          <w:p w14:paraId="73DF391A"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3.43</w:t>
            </w:r>
          </w:p>
        </w:tc>
        <w:tc>
          <w:tcPr>
            <w:tcW w:w="630" w:type="dxa"/>
            <w:shd w:val="clear" w:color="auto" w:fill="auto"/>
            <w:vAlign w:val="bottom"/>
          </w:tcPr>
          <w:p w14:paraId="559E9F4B"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0.81</w:t>
            </w:r>
          </w:p>
        </w:tc>
        <w:tc>
          <w:tcPr>
            <w:tcW w:w="656" w:type="dxa"/>
            <w:shd w:val="clear" w:color="auto" w:fill="auto"/>
            <w:vAlign w:val="bottom"/>
          </w:tcPr>
          <w:p w14:paraId="4151DC09"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0.74</w:t>
            </w:r>
          </w:p>
        </w:tc>
      </w:tr>
      <w:tr w:rsidR="00EB2C67" w:rsidRPr="007B53FB" w14:paraId="66D908AF" w14:textId="77777777" w:rsidTr="009C31DB">
        <w:tc>
          <w:tcPr>
            <w:tcW w:w="7110" w:type="dxa"/>
            <w:shd w:val="clear" w:color="auto" w:fill="auto"/>
            <w:vAlign w:val="bottom"/>
          </w:tcPr>
          <w:p w14:paraId="64ABC74D"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vertAlign w:val="superscript"/>
              </w:rPr>
            </w:pPr>
            <w:r w:rsidRPr="007B53FB">
              <w:rPr>
                <w:rFonts w:ascii="Times New Roman" w:eastAsia="Times New Roman" w:hAnsi="Times New Roman" w:cs="Times New Roman"/>
                <w:color w:val="000000"/>
                <w:sz w:val="20"/>
                <w:szCs w:val="20"/>
              </w:rPr>
              <w:t>I feel worried about climate change.</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2D09D361"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3.86</w:t>
            </w:r>
          </w:p>
        </w:tc>
        <w:tc>
          <w:tcPr>
            <w:tcW w:w="630" w:type="dxa"/>
            <w:shd w:val="clear" w:color="auto" w:fill="auto"/>
            <w:vAlign w:val="bottom"/>
          </w:tcPr>
          <w:p w14:paraId="6CFEF41F"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1.10</w:t>
            </w:r>
          </w:p>
        </w:tc>
        <w:tc>
          <w:tcPr>
            <w:tcW w:w="656" w:type="dxa"/>
            <w:shd w:val="clear" w:color="auto" w:fill="auto"/>
            <w:vAlign w:val="bottom"/>
          </w:tcPr>
          <w:p w14:paraId="0BE838D5"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0.72</w:t>
            </w:r>
          </w:p>
        </w:tc>
      </w:tr>
      <w:tr w:rsidR="00EB2C67" w:rsidRPr="007B53FB" w14:paraId="1C6D857C" w14:textId="77777777" w:rsidTr="009C31DB">
        <w:tc>
          <w:tcPr>
            <w:tcW w:w="7110" w:type="dxa"/>
            <w:shd w:val="clear" w:color="auto" w:fill="auto"/>
            <w:vAlign w:val="bottom"/>
          </w:tcPr>
          <w:p w14:paraId="2F2F2274" w14:textId="77777777" w:rsidR="00EB2C67" w:rsidRPr="007B53FB" w:rsidRDefault="00EB2C67" w:rsidP="009C31DB">
            <w:pPr>
              <w:spacing w:after="0" w:line="240" w:lineRule="auto"/>
              <w:rPr>
                <w:rFonts w:ascii="Times New Roman" w:eastAsia="Times New Roman" w:hAnsi="Times New Roman" w:cs="Times New Roman"/>
                <w:b/>
                <w:color w:val="000000"/>
                <w:sz w:val="20"/>
                <w:szCs w:val="20"/>
              </w:rPr>
            </w:pPr>
            <w:r w:rsidRPr="007B53FB">
              <w:rPr>
                <w:rFonts w:ascii="Times New Roman" w:eastAsia="Times New Roman" w:hAnsi="Times New Roman" w:cs="Times New Roman"/>
                <w:b/>
                <w:color w:val="000000"/>
                <w:sz w:val="20"/>
                <w:szCs w:val="20"/>
              </w:rPr>
              <w:t>Perceived risk of SAI (CR = 0.87; AVE = 0.62)</w:t>
            </w:r>
          </w:p>
        </w:tc>
        <w:tc>
          <w:tcPr>
            <w:tcW w:w="630" w:type="dxa"/>
            <w:shd w:val="clear" w:color="auto" w:fill="auto"/>
            <w:vAlign w:val="bottom"/>
          </w:tcPr>
          <w:p w14:paraId="3E497FCD"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30" w:type="dxa"/>
            <w:shd w:val="clear" w:color="auto" w:fill="auto"/>
            <w:vAlign w:val="bottom"/>
          </w:tcPr>
          <w:p w14:paraId="24B8B623"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56" w:type="dxa"/>
            <w:shd w:val="clear" w:color="auto" w:fill="auto"/>
            <w:vAlign w:val="bottom"/>
          </w:tcPr>
          <w:p w14:paraId="5D302E4F"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r>
      <w:tr w:rsidR="00EB2C67" w:rsidRPr="007B53FB" w14:paraId="0EB72B20" w14:textId="77777777" w:rsidTr="009C31DB">
        <w:tc>
          <w:tcPr>
            <w:tcW w:w="7110" w:type="dxa"/>
            <w:shd w:val="clear" w:color="auto" w:fill="auto"/>
            <w:vAlign w:val="bottom"/>
          </w:tcPr>
          <w:p w14:paraId="30A6B865"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Stratospheric aerosol injection could have considerable negative consequences.</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06FCC613"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3.50</w:t>
            </w:r>
          </w:p>
        </w:tc>
        <w:tc>
          <w:tcPr>
            <w:tcW w:w="630" w:type="dxa"/>
            <w:shd w:val="clear" w:color="auto" w:fill="auto"/>
            <w:vAlign w:val="bottom"/>
          </w:tcPr>
          <w:p w14:paraId="2A47700A"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0.87</w:t>
            </w:r>
          </w:p>
        </w:tc>
        <w:tc>
          <w:tcPr>
            <w:tcW w:w="656" w:type="dxa"/>
            <w:shd w:val="clear" w:color="auto" w:fill="auto"/>
            <w:vAlign w:val="bottom"/>
          </w:tcPr>
          <w:p w14:paraId="11A1FEC3"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0.77</w:t>
            </w:r>
          </w:p>
        </w:tc>
      </w:tr>
      <w:tr w:rsidR="00EB2C67" w:rsidRPr="007B53FB" w14:paraId="239DEEFA" w14:textId="77777777" w:rsidTr="009C31DB">
        <w:tc>
          <w:tcPr>
            <w:tcW w:w="7110" w:type="dxa"/>
            <w:shd w:val="clear" w:color="auto" w:fill="auto"/>
            <w:vAlign w:val="bottom"/>
          </w:tcPr>
          <w:p w14:paraId="23FE2B84"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The negative effects of stratospheric aerosol injection could be severe.</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68D825F7"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3.48</w:t>
            </w:r>
          </w:p>
        </w:tc>
        <w:tc>
          <w:tcPr>
            <w:tcW w:w="630" w:type="dxa"/>
            <w:shd w:val="clear" w:color="auto" w:fill="auto"/>
            <w:vAlign w:val="bottom"/>
          </w:tcPr>
          <w:p w14:paraId="47356BB7"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0.89</w:t>
            </w:r>
          </w:p>
        </w:tc>
        <w:tc>
          <w:tcPr>
            <w:tcW w:w="656" w:type="dxa"/>
            <w:shd w:val="clear" w:color="auto" w:fill="auto"/>
            <w:vAlign w:val="bottom"/>
          </w:tcPr>
          <w:p w14:paraId="67723667"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0.81</w:t>
            </w:r>
          </w:p>
        </w:tc>
      </w:tr>
      <w:tr w:rsidR="00EB2C67" w:rsidRPr="007B53FB" w14:paraId="5E60709E" w14:textId="77777777" w:rsidTr="009C31DB">
        <w:tc>
          <w:tcPr>
            <w:tcW w:w="7110" w:type="dxa"/>
            <w:shd w:val="clear" w:color="auto" w:fill="auto"/>
            <w:vAlign w:val="bottom"/>
          </w:tcPr>
          <w:p w14:paraId="7CE5B353"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There is a serious risk of stratospheric aerosol injection harming people.</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131D746F"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3.47</w:t>
            </w:r>
          </w:p>
        </w:tc>
        <w:tc>
          <w:tcPr>
            <w:tcW w:w="630" w:type="dxa"/>
            <w:shd w:val="clear" w:color="auto" w:fill="auto"/>
            <w:vAlign w:val="bottom"/>
          </w:tcPr>
          <w:p w14:paraId="6C0894C6"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0.89</w:t>
            </w:r>
          </w:p>
        </w:tc>
        <w:tc>
          <w:tcPr>
            <w:tcW w:w="656" w:type="dxa"/>
            <w:shd w:val="clear" w:color="auto" w:fill="auto"/>
            <w:vAlign w:val="bottom"/>
          </w:tcPr>
          <w:p w14:paraId="20405097"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0.77</w:t>
            </w:r>
          </w:p>
        </w:tc>
      </w:tr>
      <w:tr w:rsidR="00EB2C67" w:rsidRPr="007B53FB" w14:paraId="2E90205B" w14:textId="77777777" w:rsidTr="009C31DB">
        <w:tc>
          <w:tcPr>
            <w:tcW w:w="7110" w:type="dxa"/>
            <w:shd w:val="clear" w:color="auto" w:fill="auto"/>
            <w:vAlign w:val="bottom"/>
          </w:tcPr>
          <w:p w14:paraId="34CD4D58"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I feel worried about stratospheric aerosol injection.</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431CEAAE"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3.57</w:t>
            </w:r>
          </w:p>
        </w:tc>
        <w:tc>
          <w:tcPr>
            <w:tcW w:w="630" w:type="dxa"/>
            <w:shd w:val="clear" w:color="auto" w:fill="auto"/>
            <w:vAlign w:val="bottom"/>
          </w:tcPr>
          <w:p w14:paraId="4763FA84"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0.90</w:t>
            </w:r>
          </w:p>
        </w:tc>
        <w:tc>
          <w:tcPr>
            <w:tcW w:w="656" w:type="dxa"/>
            <w:shd w:val="clear" w:color="auto" w:fill="auto"/>
            <w:vAlign w:val="bottom"/>
          </w:tcPr>
          <w:p w14:paraId="618E639B"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0.79</w:t>
            </w:r>
          </w:p>
        </w:tc>
      </w:tr>
      <w:tr w:rsidR="00EB2C67" w:rsidRPr="007B53FB" w14:paraId="03C625B6" w14:textId="77777777" w:rsidTr="009C31DB">
        <w:tc>
          <w:tcPr>
            <w:tcW w:w="7110" w:type="dxa"/>
            <w:shd w:val="clear" w:color="auto" w:fill="auto"/>
            <w:vAlign w:val="bottom"/>
          </w:tcPr>
          <w:p w14:paraId="6A35FDE0" w14:textId="77777777" w:rsidR="00EB2C67" w:rsidRPr="007B53FB" w:rsidRDefault="00EB2C67" w:rsidP="009C31DB">
            <w:pPr>
              <w:spacing w:after="0" w:line="240" w:lineRule="auto"/>
              <w:rPr>
                <w:rFonts w:ascii="Times New Roman" w:eastAsia="Times New Roman" w:hAnsi="Times New Roman" w:cs="Times New Roman"/>
                <w:b/>
                <w:color w:val="000000"/>
                <w:sz w:val="20"/>
                <w:szCs w:val="20"/>
              </w:rPr>
            </w:pPr>
            <w:r w:rsidRPr="007B53FB">
              <w:rPr>
                <w:rFonts w:ascii="Times New Roman" w:eastAsia="Times New Roman" w:hAnsi="Times New Roman" w:cs="Times New Roman"/>
                <w:b/>
                <w:color w:val="000000"/>
                <w:sz w:val="20"/>
                <w:szCs w:val="20"/>
              </w:rPr>
              <w:t>Perceived cost of SAI (CR = 0.72; AVE = 0.56)</w:t>
            </w:r>
          </w:p>
        </w:tc>
        <w:tc>
          <w:tcPr>
            <w:tcW w:w="630" w:type="dxa"/>
            <w:shd w:val="clear" w:color="auto" w:fill="auto"/>
            <w:vAlign w:val="bottom"/>
          </w:tcPr>
          <w:p w14:paraId="34596AC5"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30" w:type="dxa"/>
            <w:shd w:val="clear" w:color="auto" w:fill="auto"/>
            <w:vAlign w:val="bottom"/>
          </w:tcPr>
          <w:p w14:paraId="6561CCB9"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56" w:type="dxa"/>
            <w:shd w:val="clear" w:color="auto" w:fill="auto"/>
            <w:vAlign w:val="bottom"/>
          </w:tcPr>
          <w:p w14:paraId="73F7C825"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r>
      <w:tr w:rsidR="00EB2C67" w:rsidRPr="007B53FB" w14:paraId="55412B87" w14:textId="77777777" w:rsidTr="009C31DB">
        <w:tc>
          <w:tcPr>
            <w:tcW w:w="7110" w:type="dxa"/>
            <w:shd w:val="clear" w:color="auto" w:fill="auto"/>
            <w:vAlign w:val="bottom"/>
          </w:tcPr>
          <w:p w14:paraId="63A16ABE"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Using stratospheric aerosol injection to fight climate change will be expensive for taxpayers.</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4288DAA2"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3.56</w:t>
            </w:r>
          </w:p>
        </w:tc>
        <w:tc>
          <w:tcPr>
            <w:tcW w:w="630" w:type="dxa"/>
            <w:shd w:val="clear" w:color="auto" w:fill="auto"/>
            <w:vAlign w:val="bottom"/>
          </w:tcPr>
          <w:p w14:paraId="17384A00"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0.89</w:t>
            </w:r>
          </w:p>
        </w:tc>
        <w:tc>
          <w:tcPr>
            <w:tcW w:w="656" w:type="dxa"/>
            <w:shd w:val="clear" w:color="auto" w:fill="auto"/>
            <w:vAlign w:val="bottom"/>
          </w:tcPr>
          <w:p w14:paraId="657BB0F9"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0.77</w:t>
            </w:r>
          </w:p>
        </w:tc>
      </w:tr>
      <w:tr w:rsidR="00EB2C67" w:rsidRPr="007B53FB" w14:paraId="517939D8" w14:textId="77777777" w:rsidTr="009C31DB">
        <w:tc>
          <w:tcPr>
            <w:tcW w:w="7110" w:type="dxa"/>
            <w:shd w:val="clear" w:color="auto" w:fill="auto"/>
            <w:vAlign w:val="bottom"/>
          </w:tcPr>
          <w:p w14:paraId="402FC989"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Developing stratospheric aerosol injection to fight climate change will take money from more important projects.</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04537167"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3.37</w:t>
            </w:r>
          </w:p>
        </w:tc>
        <w:tc>
          <w:tcPr>
            <w:tcW w:w="630" w:type="dxa"/>
            <w:shd w:val="clear" w:color="auto" w:fill="auto"/>
            <w:vAlign w:val="bottom"/>
          </w:tcPr>
          <w:p w14:paraId="10322DB9"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0.93</w:t>
            </w:r>
          </w:p>
        </w:tc>
        <w:tc>
          <w:tcPr>
            <w:tcW w:w="656" w:type="dxa"/>
            <w:shd w:val="clear" w:color="auto" w:fill="auto"/>
            <w:vAlign w:val="bottom"/>
          </w:tcPr>
          <w:p w14:paraId="7010D99C"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0.73</w:t>
            </w:r>
          </w:p>
        </w:tc>
      </w:tr>
      <w:tr w:rsidR="00EB2C67" w:rsidRPr="007B53FB" w14:paraId="498F2F6C" w14:textId="77777777" w:rsidTr="009C31DB">
        <w:tc>
          <w:tcPr>
            <w:tcW w:w="7110" w:type="dxa"/>
            <w:shd w:val="clear" w:color="auto" w:fill="auto"/>
            <w:vAlign w:val="bottom"/>
          </w:tcPr>
          <w:p w14:paraId="32ACFD32" w14:textId="77777777" w:rsidR="00EB2C67" w:rsidRPr="007B53FB" w:rsidRDefault="00EB2C67" w:rsidP="009C31DB">
            <w:pPr>
              <w:spacing w:after="0" w:line="240" w:lineRule="auto"/>
              <w:rPr>
                <w:rFonts w:ascii="Times New Roman" w:eastAsia="Times New Roman" w:hAnsi="Times New Roman" w:cs="Times New Roman"/>
                <w:b/>
                <w:color w:val="000000"/>
                <w:sz w:val="20"/>
                <w:szCs w:val="20"/>
              </w:rPr>
            </w:pPr>
            <w:r w:rsidRPr="007B53FB">
              <w:rPr>
                <w:rFonts w:ascii="Times New Roman" w:eastAsia="Times New Roman" w:hAnsi="Times New Roman" w:cs="Times New Roman"/>
                <w:b/>
                <w:color w:val="000000"/>
                <w:sz w:val="20"/>
                <w:szCs w:val="20"/>
              </w:rPr>
              <w:t>Perceived efficacy of SAI (CR = 0.85; AVE = 0.66)</w:t>
            </w:r>
          </w:p>
        </w:tc>
        <w:tc>
          <w:tcPr>
            <w:tcW w:w="630" w:type="dxa"/>
            <w:shd w:val="clear" w:color="auto" w:fill="auto"/>
            <w:vAlign w:val="bottom"/>
          </w:tcPr>
          <w:p w14:paraId="317A25F5"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30" w:type="dxa"/>
            <w:shd w:val="clear" w:color="auto" w:fill="auto"/>
            <w:vAlign w:val="bottom"/>
          </w:tcPr>
          <w:p w14:paraId="360EE3B9"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56" w:type="dxa"/>
            <w:shd w:val="clear" w:color="auto" w:fill="auto"/>
            <w:vAlign w:val="bottom"/>
          </w:tcPr>
          <w:p w14:paraId="74430120"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r>
      <w:tr w:rsidR="00EB2C67" w:rsidRPr="007B53FB" w14:paraId="16C04869" w14:textId="77777777" w:rsidTr="009C31DB">
        <w:tc>
          <w:tcPr>
            <w:tcW w:w="7110" w:type="dxa"/>
            <w:shd w:val="clear" w:color="auto" w:fill="auto"/>
            <w:vAlign w:val="bottom"/>
          </w:tcPr>
          <w:p w14:paraId="151B1362"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Stratospheric aerosol injection can be effective in reducing the threat of climate change.</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4AC36593"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3.37</w:t>
            </w:r>
          </w:p>
        </w:tc>
        <w:tc>
          <w:tcPr>
            <w:tcW w:w="630" w:type="dxa"/>
            <w:shd w:val="clear" w:color="auto" w:fill="auto"/>
            <w:vAlign w:val="bottom"/>
          </w:tcPr>
          <w:p w14:paraId="451CA37A"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0.90</w:t>
            </w:r>
          </w:p>
        </w:tc>
        <w:tc>
          <w:tcPr>
            <w:tcW w:w="656" w:type="dxa"/>
            <w:shd w:val="clear" w:color="auto" w:fill="auto"/>
            <w:vAlign w:val="bottom"/>
          </w:tcPr>
          <w:p w14:paraId="76B84873"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0.80</w:t>
            </w:r>
          </w:p>
        </w:tc>
      </w:tr>
      <w:tr w:rsidR="00EB2C67" w:rsidRPr="007B53FB" w14:paraId="5A1F822C" w14:textId="77777777" w:rsidTr="009C31DB">
        <w:tc>
          <w:tcPr>
            <w:tcW w:w="7110" w:type="dxa"/>
            <w:shd w:val="clear" w:color="auto" w:fill="auto"/>
            <w:vAlign w:val="bottom"/>
          </w:tcPr>
          <w:p w14:paraId="69A69585"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Stratospheric aerosol injection can help prevent the risks of climate change.</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36C3040E"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3.37</w:t>
            </w:r>
          </w:p>
        </w:tc>
        <w:tc>
          <w:tcPr>
            <w:tcW w:w="630" w:type="dxa"/>
            <w:shd w:val="clear" w:color="auto" w:fill="auto"/>
            <w:vAlign w:val="bottom"/>
          </w:tcPr>
          <w:p w14:paraId="727F66C6"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0.91</w:t>
            </w:r>
          </w:p>
        </w:tc>
        <w:tc>
          <w:tcPr>
            <w:tcW w:w="656" w:type="dxa"/>
            <w:shd w:val="clear" w:color="auto" w:fill="auto"/>
            <w:vAlign w:val="bottom"/>
          </w:tcPr>
          <w:p w14:paraId="1C96A408"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0.83</w:t>
            </w:r>
          </w:p>
        </w:tc>
      </w:tr>
      <w:tr w:rsidR="00EB2C67" w:rsidRPr="007B53FB" w14:paraId="64876813" w14:textId="77777777" w:rsidTr="009C31DB">
        <w:tc>
          <w:tcPr>
            <w:tcW w:w="7110" w:type="dxa"/>
            <w:shd w:val="clear" w:color="auto" w:fill="auto"/>
            <w:vAlign w:val="bottom"/>
          </w:tcPr>
          <w:p w14:paraId="05D1C5D4"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Stratospheric aerosol injection is a good solution to climate change.</w:t>
            </w:r>
            <w:r w:rsidRPr="007B53FB">
              <w:rPr>
                <w:rFonts w:ascii="Times New Roman" w:eastAsia="Times New Roman" w:hAnsi="Times New Roman" w:cs="Times New Roman"/>
                <w:color w:val="000000"/>
                <w:sz w:val="20"/>
                <w:szCs w:val="20"/>
                <w:vertAlign w:val="superscript"/>
              </w:rPr>
              <w:t>2</w:t>
            </w:r>
          </w:p>
        </w:tc>
        <w:tc>
          <w:tcPr>
            <w:tcW w:w="630" w:type="dxa"/>
            <w:shd w:val="clear" w:color="auto" w:fill="auto"/>
            <w:vAlign w:val="bottom"/>
          </w:tcPr>
          <w:p w14:paraId="5B9F0272"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3.22</w:t>
            </w:r>
          </w:p>
        </w:tc>
        <w:tc>
          <w:tcPr>
            <w:tcW w:w="630" w:type="dxa"/>
            <w:shd w:val="clear" w:color="auto" w:fill="auto"/>
            <w:vAlign w:val="bottom"/>
          </w:tcPr>
          <w:p w14:paraId="7E2DC499"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0.93</w:t>
            </w:r>
          </w:p>
        </w:tc>
        <w:tc>
          <w:tcPr>
            <w:tcW w:w="656" w:type="dxa"/>
            <w:shd w:val="clear" w:color="auto" w:fill="auto"/>
            <w:vAlign w:val="bottom"/>
          </w:tcPr>
          <w:p w14:paraId="3CDC2515"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0.81</w:t>
            </w:r>
          </w:p>
        </w:tc>
      </w:tr>
      <w:tr w:rsidR="00EB2C67" w:rsidRPr="007B53FB" w14:paraId="2229EEA7" w14:textId="77777777" w:rsidTr="009C31DB">
        <w:tc>
          <w:tcPr>
            <w:tcW w:w="7110" w:type="dxa"/>
            <w:shd w:val="clear" w:color="auto" w:fill="auto"/>
            <w:vAlign w:val="bottom"/>
          </w:tcPr>
          <w:p w14:paraId="39B08BC0" w14:textId="77777777" w:rsidR="00EB2C67" w:rsidRPr="007B53FB" w:rsidRDefault="00EB2C67" w:rsidP="009C31DB">
            <w:pPr>
              <w:spacing w:after="0" w:line="240" w:lineRule="auto"/>
              <w:rPr>
                <w:rFonts w:ascii="Times New Roman" w:eastAsia="Times New Roman" w:hAnsi="Times New Roman" w:cs="Times New Roman"/>
                <w:b/>
                <w:color w:val="000000"/>
                <w:sz w:val="20"/>
                <w:szCs w:val="20"/>
              </w:rPr>
            </w:pPr>
            <w:r w:rsidRPr="007B53FB">
              <w:rPr>
                <w:rFonts w:ascii="Times New Roman" w:eastAsia="Times New Roman" w:hAnsi="Times New Roman" w:cs="Times New Roman"/>
                <w:b/>
                <w:color w:val="000000"/>
                <w:sz w:val="20"/>
                <w:szCs w:val="20"/>
              </w:rPr>
              <w:t>Perceived govt efficacy (CR = 0.90; AVE = 0.75)</w:t>
            </w:r>
          </w:p>
        </w:tc>
        <w:tc>
          <w:tcPr>
            <w:tcW w:w="630" w:type="dxa"/>
            <w:shd w:val="clear" w:color="auto" w:fill="auto"/>
            <w:vAlign w:val="bottom"/>
          </w:tcPr>
          <w:p w14:paraId="44EE1F57"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30" w:type="dxa"/>
            <w:shd w:val="clear" w:color="auto" w:fill="auto"/>
            <w:vAlign w:val="bottom"/>
          </w:tcPr>
          <w:p w14:paraId="7E35173B"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c>
          <w:tcPr>
            <w:tcW w:w="656" w:type="dxa"/>
            <w:shd w:val="clear" w:color="auto" w:fill="auto"/>
            <w:vAlign w:val="bottom"/>
          </w:tcPr>
          <w:p w14:paraId="55C92F57"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p>
        </w:tc>
      </w:tr>
      <w:tr w:rsidR="00EB2C67" w:rsidRPr="007B53FB" w14:paraId="5921A646" w14:textId="77777777" w:rsidTr="009C31DB">
        <w:tc>
          <w:tcPr>
            <w:tcW w:w="7110" w:type="dxa"/>
            <w:shd w:val="clear" w:color="auto" w:fill="auto"/>
            <w:vAlign w:val="bottom"/>
          </w:tcPr>
          <w:p w14:paraId="3DB55289"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How much confidence do you have in the government's ability to respond to climate change?</w:t>
            </w:r>
            <w:r w:rsidRPr="007B53FB">
              <w:rPr>
                <w:rFonts w:ascii="Times New Roman" w:eastAsia="Times New Roman" w:hAnsi="Times New Roman" w:cs="Times New Roman"/>
                <w:color w:val="000000"/>
                <w:sz w:val="20"/>
                <w:szCs w:val="20"/>
                <w:vertAlign w:val="superscript"/>
              </w:rPr>
              <w:t>3</w:t>
            </w:r>
          </w:p>
        </w:tc>
        <w:tc>
          <w:tcPr>
            <w:tcW w:w="630" w:type="dxa"/>
            <w:shd w:val="clear" w:color="auto" w:fill="auto"/>
            <w:vAlign w:val="bottom"/>
          </w:tcPr>
          <w:p w14:paraId="702C31C0"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2.72</w:t>
            </w:r>
          </w:p>
        </w:tc>
        <w:tc>
          <w:tcPr>
            <w:tcW w:w="630" w:type="dxa"/>
            <w:shd w:val="clear" w:color="auto" w:fill="auto"/>
            <w:vAlign w:val="bottom"/>
          </w:tcPr>
          <w:p w14:paraId="6A7D86BD"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1.15</w:t>
            </w:r>
          </w:p>
        </w:tc>
        <w:tc>
          <w:tcPr>
            <w:tcW w:w="656" w:type="dxa"/>
            <w:shd w:val="clear" w:color="auto" w:fill="auto"/>
            <w:vAlign w:val="bottom"/>
          </w:tcPr>
          <w:p w14:paraId="6CA6E164"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0.87</w:t>
            </w:r>
          </w:p>
        </w:tc>
      </w:tr>
      <w:tr w:rsidR="00EB2C67" w:rsidRPr="007B53FB" w14:paraId="0369EF7B" w14:textId="77777777" w:rsidTr="009C31DB">
        <w:tc>
          <w:tcPr>
            <w:tcW w:w="7110" w:type="dxa"/>
            <w:shd w:val="clear" w:color="auto" w:fill="auto"/>
            <w:vAlign w:val="bottom"/>
          </w:tcPr>
          <w:p w14:paraId="7AF4A976"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How effective do you think the government's actions are in the fight against climate change?</w:t>
            </w:r>
            <w:r w:rsidRPr="007B53FB">
              <w:rPr>
                <w:rFonts w:ascii="Times New Roman" w:eastAsia="Times New Roman" w:hAnsi="Times New Roman" w:cs="Times New Roman"/>
                <w:color w:val="000000"/>
                <w:sz w:val="20"/>
                <w:szCs w:val="20"/>
                <w:vertAlign w:val="superscript"/>
              </w:rPr>
              <w:t>4</w:t>
            </w:r>
          </w:p>
        </w:tc>
        <w:tc>
          <w:tcPr>
            <w:tcW w:w="630" w:type="dxa"/>
            <w:shd w:val="clear" w:color="auto" w:fill="auto"/>
            <w:vAlign w:val="bottom"/>
          </w:tcPr>
          <w:p w14:paraId="17161280"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2.68</w:t>
            </w:r>
          </w:p>
        </w:tc>
        <w:tc>
          <w:tcPr>
            <w:tcW w:w="630" w:type="dxa"/>
            <w:shd w:val="clear" w:color="auto" w:fill="auto"/>
            <w:vAlign w:val="bottom"/>
          </w:tcPr>
          <w:p w14:paraId="44D06B14"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1.12</w:t>
            </w:r>
          </w:p>
        </w:tc>
        <w:tc>
          <w:tcPr>
            <w:tcW w:w="656" w:type="dxa"/>
            <w:shd w:val="clear" w:color="auto" w:fill="auto"/>
            <w:vAlign w:val="bottom"/>
          </w:tcPr>
          <w:p w14:paraId="0AA8A90C"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0.90</w:t>
            </w:r>
          </w:p>
        </w:tc>
      </w:tr>
      <w:tr w:rsidR="00EB2C67" w:rsidRPr="007B53FB" w14:paraId="529F13D6" w14:textId="77777777" w:rsidTr="009C31DB">
        <w:tc>
          <w:tcPr>
            <w:tcW w:w="7110" w:type="dxa"/>
            <w:shd w:val="clear" w:color="auto" w:fill="auto"/>
            <w:vAlign w:val="bottom"/>
          </w:tcPr>
          <w:p w14:paraId="1214E50E" w14:textId="77777777" w:rsidR="00EB2C67" w:rsidRPr="007B53FB" w:rsidRDefault="00EB2C67" w:rsidP="009C31DB">
            <w:pPr>
              <w:spacing w:after="0" w:line="240" w:lineRule="auto"/>
              <w:ind w:left="313"/>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How capable do you think the government is to respond to climate change?</w:t>
            </w:r>
            <w:r w:rsidRPr="007B53FB">
              <w:rPr>
                <w:rFonts w:ascii="Times New Roman" w:eastAsia="Times New Roman" w:hAnsi="Times New Roman" w:cs="Times New Roman"/>
                <w:color w:val="000000"/>
                <w:sz w:val="20"/>
                <w:szCs w:val="20"/>
                <w:vertAlign w:val="superscript"/>
              </w:rPr>
              <w:t>5</w:t>
            </w:r>
          </w:p>
        </w:tc>
        <w:tc>
          <w:tcPr>
            <w:tcW w:w="630" w:type="dxa"/>
            <w:shd w:val="clear" w:color="auto" w:fill="auto"/>
            <w:vAlign w:val="bottom"/>
          </w:tcPr>
          <w:p w14:paraId="46A3F35F"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2.86</w:t>
            </w:r>
          </w:p>
        </w:tc>
        <w:tc>
          <w:tcPr>
            <w:tcW w:w="630" w:type="dxa"/>
            <w:shd w:val="clear" w:color="auto" w:fill="auto"/>
            <w:vAlign w:val="bottom"/>
          </w:tcPr>
          <w:p w14:paraId="1ABC6093"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1.16</w:t>
            </w:r>
          </w:p>
        </w:tc>
        <w:tc>
          <w:tcPr>
            <w:tcW w:w="656" w:type="dxa"/>
            <w:shd w:val="clear" w:color="auto" w:fill="auto"/>
            <w:vAlign w:val="bottom"/>
          </w:tcPr>
          <w:p w14:paraId="47D1B1CE" w14:textId="77777777" w:rsidR="00EB2C67" w:rsidRPr="007B53FB" w:rsidRDefault="00EB2C67" w:rsidP="009C31DB">
            <w:pPr>
              <w:spacing w:after="0" w:line="240" w:lineRule="auto"/>
              <w:rPr>
                <w:rFonts w:ascii="Times New Roman" w:eastAsia="Times New Roman" w:hAnsi="Times New Roman" w:cs="Times New Roman"/>
                <w:color w:val="000000"/>
                <w:sz w:val="20"/>
                <w:szCs w:val="20"/>
              </w:rPr>
            </w:pPr>
            <w:r w:rsidRPr="007B53FB">
              <w:rPr>
                <w:rFonts w:ascii="Times New Roman" w:eastAsia="Times New Roman" w:hAnsi="Times New Roman" w:cs="Times New Roman"/>
                <w:color w:val="000000"/>
                <w:sz w:val="20"/>
                <w:szCs w:val="20"/>
              </w:rPr>
              <w:t>0.82</w:t>
            </w:r>
          </w:p>
        </w:tc>
      </w:tr>
    </w:tbl>
    <w:p w14:paraId="3BC8D714" w14:textId="77777777" w:rsidR="00EB2C67" w:rsidRDefault="00EB2C67" w:rsidP="00EB2C67">
      <w:pPr>
        <w:spacing w:after="0" w:line="240" w:lineRule="auto"/>
        <w:rPr>
          <w:rFonts w:ascii="Times New Roman" w:eastAsia="Times New Roman" w:hAnsi="Times New Roman" w:cs="Times New Roman"/>
          <w:i/>
          <w:sz w:val="24"/>
          <w:szCs w:val="24"/>
        </w:rPr>
      </w:pPr>
    </w:p>
    <w:p w14:paraId="22EFE80B" w14:textId="77777777" w:rsidR="00EB2C67" w:rsidRPr="007B53FB" w:rsidRDefault="00EB2C67" w:rsidP="00EB2C67">
      <w:pPr>
        <w:spacing w:after="0" w:line="240" w:lineRule="auto"/>
        <w:rPr>
          <w:rFonts w:ascii="Times New Roman" w:eastAsia="Times New Roman" w:hAnsi="Times New Roman" w:cs="Times New Roman"/>
          <w:sz w:val="24"/>
          <w:szCs w:val="24"/>
        </w:rPr>
      </w:pPr>
      <w:r w:rsidRPr="007B53FB">
        <w:rPr>
          <w:rFonts w:ascii="Times New Roman" w:eastAsia="Times New Roman" w:hAnsi="Times New Roman" w:cs="Times New Roman"/>
          <w:i/>
          <w:sz w:val="24"/>
          <w:szCs w:val="24"/>
        </w:rPr>
        <w:t>Note</w:t>
      </w:r>
      <w:r w:rsidRPr="007B53FB">
        <w:rPr>
          <w:rFonts w:ascii="Times New Roman" w:eastAsia="Times New Roman" w:hAnsi="Times New Roman" w:cs="Times New Roman"/>
          <w:sz w:val="24"/>
          <w:szCs w:val="24"/>
        </w:rPr>
        <w:t xml:space="preserve">. CC = climate change. SAI = stratospheric aerosol injection. </w:t>
      </w:r>
      <w:r w:rsidRPr="007B53FB">
        <w:rPr>
          <w:rFonts w:ascii="Times New Roman" w:eastAsia="Times New Roman" w:hAnsi="Times New Roman" w:cs="Times New Roman"/>
          <w:i/>
          <w:sz w:val="24"/>
          <w:szCs w:val="24"/>
        </w:rPr>
        <w:t>M</w:t>
      </w:r>
      <w:r w:rsidRPr="007B53FB">
        <w:rPr>
          <w:rFonts w:ascii="Times New Roman" w:eastAsia="Times New Roman" w:hAnsi="Times New Roman" w:cs="Times New Roman"/>
          <w:sz w:val="24"/>
          <w:szCs w:val="24"/>
        </w:rPr>
        <w:t xml:space="preserve"> = mean. </w:t>
      </w:r>
      <w:r w:rsidRPr="007B53FB">
        <w:rPr>
          <w:rFonts w:ascii="Times New Roman" w:eastAsia="Times New Roman" w:hAnsi="Times New Roman" w:cs="Times New Roman"/>
          <w:i/>
          <w:sz w:val="24"/>
          <w:szCs w:val="24"/>
        </w:rPr>
        <w:t>SD</w:t>
      </w:r>
      <w:r w:rsidRPr="007B53FB">
        <w:rPr>
          <w:rFonts w:ascii="Times New Roman" w:eastAsia="Times New Roman" w:hAnsi="Times New Roman" w:cs="Times New Roman"/>
          <w:sz w:val="24"/>
          <w:szCs w:val="24"/>
        </w:rPr>
        <w:t xml:space="preserve"> = standard deviation. </w:t>
      </w:r>
      <w:r w:rsidRPr="007B53FB">
        <w:rPr>
          <w:rFonts w:ascii="Times New Roman" w:eastAsia="Times New Roman" w:hAnsi="Times New Roman" w:cs="Times New Roman"/>
          <w:color w:val="000000"/>
          <w:sz w:val="24"/>
          <w:szCs w:val="24"/>
        </w:rPr>
        <w:t>λ</w:t>
      </w:r>
      <w:r w:rsidRPr="007B53FB">
        <w:rPr>
          <w:rFonts w:ascii="Times New Roman" w:eastAsia="Times New Roman" w:hAnsi="Times New Roman" w:cs="Times New Roman"/>
          <w:sz w:val="24"/>
          <w:szCs w:val="24"/>
        </w:rPr>
        <w:t xml:space="preserve"> = standardized factor loading. CR = composite reliability (&gt; 0.70 is desirable), indicating the consistency of measurement. AVE = average variance extracted (&gt; 0.50 is desirable), indicating how well the latent construct explains its measurement items, which is related to the consistency of measurement. </w:t>
      </w:r>
      <w:r w:rsidRPr="007B53FB">
        <w:rPr>
          <w:rFonts w:ascii="Times New Roman" w:eastAsia="Times New Roman" w:hAnsi="Times New Roman" w:cs="Times New Roman"/>
          <w:sz w:val="24"/>
          <w:szCs w:val="24"/>
          <w:vertAlign w:val="superscript"/>
        </w:rPr>
        <w:t>1</w:t>
      </w:r>
      <w:r w:rsidRPr="007B53FB">
        <w:rPr>
          <w:rFonts w:ascii="Times New Roman" w:eastAsia="Times New Roman" w:hAnsi="Times New Roman" w:cs="Times New Roman"/>
          <w:sz w:val="24"/>
          <w:szCs w:val="24"/>
        </w:rPr>
        <w:t>Response options ranged from 1 (</w:t>
      </w:r>
      <w:r w:rsidRPr="007B53FB">
        <w:rPr>
          <w:rFonts w:ascii="Times New Roman" w:eastAsia="Times New Roman" w:hAnsi="Times New Roman" w:cs="Times New Roman"/>
          <w:i/>
          <w:sz w:val="24"/>
          <w:szCs w:val="24"/>
        </w:rPr>
        <w:t>strongly oppose</w:t>
      </w:r>
      <w:r w:rsidRPr="007B53FB">
        <w:rPr>
          <w:rFonts w:ascii="Times New Roman" w:eastAsia="Times New Roman" w:hAnsi="Times New Roman" w:cs="Times New Roman"/>
          <w:sz w:val="24"/>
          <w:szCs w:val="24"/>
        </w:rPr>
        <w:t>) to 5 (</w:t>
      </w:r>
      <w:r w:rsidRPr="007B53FB">
        <w:rPr>
          <w:rFonts w:ascii="Times New Roman" w:eastAsia="Times New Roman" w:hAnsi="Times New Roman" w:cs="Times New Roman"/>
          <w:i/>
          <w:sz w:val="24"/>
          <w:szCs w:val="24"/>
        </w:rPr>
        <w:t>strongly support</w:t>
      </w:r>
      <w:r w:rsidRPr="007B53FB">
        <w:rPr>
          <w:rFonts w:ascii="Times New Roman" w:eastAsia="Times New Roman" w:hAnsi="Times New Roman" w:cs="Times New Roman"/>
          <w:sz w:val="24"/>
          <w:szCs w:val="24"/>
        </w:rPr>
        <w:t xml:space="preserve">). </w:t>
      </w:r>
      <w:r w:rsidRPr="007B53FB">
        <w:rPr>
          <w:rFonts w:ascii="Times New Roman" w:eastAsia="Times New Roman" w:hAnsi="Times New Roman" w:cs="Times New Roman"/>
          <w:sz w:val="24"/>
          <w:szCs w:val="24"/>
          <w:vertAlign w:val="superscript"/>
        </w:rPr>
        <w:t xml:space="preserve"> 2</w:t>
      </w:r>
      <w:r w:rsidRPr="007B53FB">
        <w:rPr>
          <w:rFonts w:ascii="Times New Roman" w:eastAsia="Times New Roman" w:hAnsi="Times New Roman" w:cs="Times New Roman"/>
          <w:sz w:val="24"/>
          <w:szCs w:val="24"/>
        </w:rPr>
        <w:t>Response options ranged from 1 (</w:t>
      </w:r>
      <w:r w:rsidRPr="007B53FB">
        <w:rPr>
          <w:rFonts w:ascii="Times New Roman" w:eastAsia="Times New Roman" w:hAnsi="Times New Roman" w:cs="Times New Roman"/>
          <w:i/>
          <w:sz w:val="24"/>
          <w:szCs w:val="24"/>
        </w:rPr>
        <w:t>strongly disagree</w:t>
      </w:r>
      <w:r w:rsidRPr="007B53FB">
        <w:rPr>
          <w:rFonts w:ascii="Times New Roman" w:eastAsia="Times New Roman" w:hAnsi="Times New Roman" w:cs="Times New Roman"/>
          <w:sz w:val="24"/>
          <w:szCs w:val="24"/>
        </w:rPr>
        <w:t>) to 5 (</w:t>
      </w:r>
      <w:r w:rsidRPr="007B53FB">
        <w:rPr>
          <w:rFonts w:ascii="Times New Roman" w:eastAsia="Times New Roman" w:hAnsi="Times New Roman" w:cs="Times New Roman"/>
          <w:i/>
          <w:sz w:val="24"/>
          <w:szCs w:val="24"/>
        </w:rPr>
        <w:t>strongly agree</w:t>
      </w:r>
      <w:r w:rsidRPr="007B53FB">
        <w:rPr>
          <w:rFonts w:ascii="Times New Roman" w:eastAsia="Times New Roman" w:hAnsi="Times New Roman" w:cs="Times New Roman"/>
          <w:sz w:val="24"/>
          <w:szCs w:val="24"/>
        </w:rPr>
        <w:t xml:space="preserve">). </w:t>
      </w:r>
      <w:r w:rsidRPr="007B53FB">
        <w:rPr>
          <w:rFonts w:ascii="Times New Roman" w:eastAsia="Times New Roman" w:hAnsi="Times New Roman" w:cs="Times New Roman"/>
          <w:sz w:val="24"/>
          <w:szCs w:val="24"/>
          <w:vertAlign w:val="superscript"/>
        </w:rPr>
        <w:t>3</w:t>
      </w:r>
      <w:r w:rsidRPr="007B53FB">
        <w:rPr>
          <w:rFonts w:ascii="Times New Roman" w:eastAsia="Times New Roman" w:hAnsi="Times New Roman" w:cs="Times New Roman"/>
          <w:sz w:val="24"/>
          <w:szCs w:val="24"/>
        </w:rPr>
        <w:t>Response options ranged from 1 (</w:t>
      </w:r>
      <w:r w:rsidRPr="007B53FB">
        <w:rPr>
          <w:rFonts w:ascii="Times New Roman" w:eastAsia="Times New Roman" w:hAnsi="Times New Roman" w:cs="Times New Roman"/>
          <w:i/>
          <w:sz w:val="24"/>
          <w:szCs w:val="24"/>
        </w:rPr>
        <w:t>not at all</w:t>
      </w:r>
      <w:r w:rsidRPr="007B53FB">
        <w:rPr>
          <w:rFonts w:ascii="Times New Roman" w:eastAsia="Times New Roman" w:hAnsi="Times New Roman" w:cs="Times New Roman"/>
          <w:sz w:val="24"/>
          <w:szCs w:val="24"/>
        </w:rPr>
        <w:t xml:space="preserve">) to 5 (a great deal). </w:t>
      </w:r>
      <w:r w:rsidRPr="007B53FB">
        <w:rPr>
          <w:rFonts w:ascii="Times New Roman" w:eastAsia="Times New Roman" w:hAnsi="Times New Roman" w:cs="Times New Roman"/>
          <w:sz w:val="24"/>
          <w:szCs w:val="24"/>
          <w:vertAlign w:val="superscript"/>
        </w:rPr>
        <w:t>4</w:t>
      </w:r>
      <w:r w:rsidRPr="007B53FB">
        <w:rPr>
          <w:rFonts w:ascii="Times New Roman" w:eastAsia="Times New Roman" w:hAnsi="Times New Roman" w:cs="Times New Roman"/>
          <w:sz w:val="24"/>
          <w:szCs w:val="24"/>
        </w:rPr>
        <w:t>Response options ranged from 1 (</w:t>
      </w:r>
      <w:r w:rsidRPr="007B53FB">
        <w:rPr>
          <w:rFonts w:ascii="Times New Roman" w:eastAsia="Times New Roman" w:hAnsi="Times New Roman" w:cs="Times New Roman"/>
          <w:i/>
          <w:sz w:val="24"/>
          <w:szCs w:val="24"/>
        </w:rPr>
        <w:t>not effective at all</w:t>
      </w:r>
      <w:r w:rsidRPr="007B53FB">
        <w:rPr>
          <w:rFonts w:ascii="Times New Roman" w:eastAsia="Times New Roman" w:hAnsi="Times New Roman" w:cs="Times New Roman"/>
          <w:sz w:val="24"/>
          <w:szCs w:val="24"/>
        </w:rPr>
        <w:t>) to 5 (</w:t>
      </w:r>
      <w:r w:rsidRPr="007B53FB">
        <w:rPr>
          <w:rFonts w:ascii="Times New Roman" w:eastAsia="Times New Roman" w:hAnsi="Times New Roman" w:cs="Times New Roman"/>
          <w:i/>
          <w:sz w:val="24"/>
          <w:szCs w:val="24"/>
        </w:rPr>
        <w:t>extremely effective</w:t>
      </w:r>
      <w:r w:rsidRPr="007B53FB">
        <w:rPr>
          <w:rFonts w:ascii="Times New Roman" w:eastAsia="Times New Roman" w:hAnsi="Times New Roman" w:cs="Times New Roman"/>
          <w:sz w:val="24"/>
          <w:szCs w:val="24"/>
        </w:rPr>
        <w:t xml:space="preserve">). </w:t>
      </w:r>
      <w:r w:rsidRPr="007B53FB">
        <w:rPr>
          <w:rFonts w:ascii="Times New Roman" w:eastAsia="Times New Roman" w:hAnsi="Times New Roman" w:cs="Times New Roman"/>
          <w:sz w:val="24"/>
          <w:szCs w:val="24"/>
          <w:vertAlign w:val="superscript"/>
        </w:rPr>
        <w:t>5</w:t>
      </w:r>
      <w:r w:rsidRPr="007B53FB">
        <w:rPr>
          <w:rFonts w:ascii="Times New Roman" w:eastAsia="Times New Roman" w:hAnsi="Times New Roman" w:cs="Times New Roman"/>
          <w:sz w:val="24"/>
          <w:szCs w:val="24"/>
        </w:rPr>
        <w:t>Response options ranged from 1 (</w:t>
      </w:r>
      <w:r w:rsidRPr="007B53FB">
        <w:rPr>
          <w:rFonts w:ascii="Times New Roman" w:eastAsia="Times New Roman" w:hAnsi="Times New Roman" w:cs="Times New Roman"/>
          <w:i/>
          <w:sz w:val="24"/>
          <w:szCs w:val="24"/>
        </w:rPr>
        <w:t>not capable at all</w:t>
      </w:r>
      <w:r w:rsidRPr="007B53FB">
        <w:rPr>
          <w:rFonts w:ascii="Times New Roman" w:eastAsia="Times New Roman" w:hAnsi="Times New Roman" w:cs="Times New Roman"/>
          <w:sz w:val="24"/>
          <w:szCs w:val="24"/>
        </w:rPr>
        <w:t>) to 5 (</w:t>
      </w:r>
      <w:r w:rsidRPr="007B53FB">
        <w:rPr>
          <w:rFonts w:ascii="Times New Roman" w:eastAsia="Times New Roman" w:hAnsi="Times New Roman" w:cs="Times New Roman"/>
          <w:i/>
          <w:sz w:val="24"/>
          <w:szCs w:val="24"/>
        </w:rPr>
        <w:t>extremely capable</w:t>
      </w:r>
      <w:r w:rsidRPr="007B53FB">
        <w:rPr>
          <w:rFonts w:ascii="Times New Roman" w:eastAsia="Times New Roman" w:hAnsi="Times New Roman" w:cs="Times New Roman"/>
          <w:sz w:val="24"/>
          <w:szCs w:val="24"/>
        </w:rPr>
        <w:t>).</w:t>
      </w:r>
    </w:p>
    <w:p w14:paraId="68A5B64D" w14:textId="77777777" w:rsidR="00EB2C67" w:rsidRPr="007B53FB" w:rsidRDefault="00EB2C67" w:rsidP="00EB2C67">
      <w:pPr>
        <w:spacing w:after="0" w:line="240" w:lineRule="auto"/>
        <w:rPr>
          <w:rFonts w:ascii="Times New Roman" w:eastAsia="Times New Roman" w:hAnsi="Times New Roman" w:cs="Times New Roman"/>
          <w:b/>
        </w:rPr>
      </w:pPr>
      <w:r w:rsidRPr="007B53FB">
        <w:br w:type="page"/>
      </w:r>
    </w:p>
    <w:p w14:paraId="0BEDEF29" w14:textId="00D58F58" w:rsidR="00EB2C67" w:rsidRDefault="00EB2C67" w:rsidP="00EB2C67">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S</w:t>
      </w:r>
      <w:r w:rsidR="00C537B8">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Linear regression of support for SAI funding in Singapore (</w:t>
      </w:r>
      <w:r>
        <w:rPr>
          <w:rFonts w:ascii="Times New Roman" w:eastAsia="Times New Roman" w:hAnsi="Times New Roman" w:cs="Times New Roman"/>
          <w:b/>
          <w:i/>
          <w:sz w:val="24"/>
          <w:szCs w:val="24"/>
        </w:rPr>
        <w:t>R</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 0.55) and the United States (</w:t>
      </w:r>
      <w:r>
        <w:rPr>
          <w:rFonts w:ascii="Times New Roman" w:eastAsia="Times New Roman" w:hAnsi="Times New Roman" w:cs="Times New Roman"/>
          <w:b/>
          <w:i/>
          <w:sz w:val="24"/>
          <w:szCs w:val="24"/>
        </w:rPr>
        <w:t>R</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 0.80)</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2160"/>
        <w:gridCol w:w="2258"/>
        <w:gridCol w:w="2057"/>
        <w:gridCol w:w="2059"/>
        <w:gridCol w:w="826"/>
      </w:tblGrid>
      <w:tr w:rsidR="00774FAD" w:rsidRPr="000C2183" w14:paraId="4C6C723A" w14:textId="77777777" w:rsidTr="0019735A">
        <w:trPr>
          <w:trHeight w:hRule="exact" w:val="312"/>
        </w:trPr>
        <w:tc>
          <w:tcPr>
            <w:tcW w:w="1154" w:type="pct"/>
            <w:tcBorders>
              <w:top w:val="single" w:sz="4" w:space="0" w:color="auto"/>
              <w:bottom w:val="nil"/>
            </w:tcBorders>
            <w:shd w:val="clear" w:color="auto" w:fill="auto"/>
            <w:noWrap/>
            <w:vAlign w:val="center"/>
          </w:tcPr>
          <w:p w14:paraId="353B17F4" w14:textId="77777777" w:rsidR="00774FAD" w:rsidRPr="000C2183" w:rsidRDefault="00774FAD" w:rsidP="00271DFE">
            <w:pPr>
              <w:spacing w:after="0" w:line="240" w:lineRule="auto"/>
              <w:contextualSpacing/>
              <w:jc w:val="right"/>
              <w:rPr>
                <w:rFonts w:ascii="Times New Roman" w:eastAsia="Times New Roman" w:hAnsi="Times New Roman" w:cs="Times New Roman"/>
                <w:sz w:val="19"/>
                <w:szCs w:val="19"/>
              </w:rPr>
            </w:pPr>
          </w:p>
        </w:tc>
        <w:tc>
          <w:tcPr>
            <w:tcW w:w="1206" w:type="pct"/>
            <w:tcBorders>
              <w:top w:val="single" w:sz="4" w:space="0" w:color="auto"/>
              <w:bottom w:val="nil"/>
            </w:tcBorders>
            <w:shd w:val="clear" w:color="auto" w:fill="auto"/>
            <w:noWrap/>
            <w:vAlign w:val="center"/>
          </w:tcPr>
          <w:p w14:paraId="3712C0C3" w14:textId="77777777" w:rsidR="00774FAD" w:rsidRPr="000C2183" w:rsidRDefault="00774FAD" w:rsidP="00271DFE">
            <w:pPr>
              <w:spacing w:after="0" w:line="240" w:lineRule="auto"/>
              <w:contextualSpacing/>
              <w:rPr>
                <w:rFonts w:ascii="Times New Roman" w:eastAsia="Times New Roman" w:hAnsi="Times New Roman" w:cs="Times New Roman"/>
                <w:i/>
                <w:iCs/>
                <w:color w:val="000000"/>
                <w:sz w:val="19"/>
                <w:szCs w:val="19"/>
              </w:rPr>
            </w:pPr>
          </w:p>
        </w:tc>
        <w:tc>
          <w:tcPr>
            <w:tcW w:w="2199" w:type="pct"/>
            <w:gridSpan w:val="2"/>
            <w:tcBorders>
              <w:top w:val="single" w:sz="4" w:space="0" w:color="auto"/>
              <w:bottom w:val="single" w:sz="4" w:space="0" w:color="auto"/>
            </w:tcBorders>
            <w:shd w:val="clear" w:color="auto" w:fill="auto"/>
            <w:noWrap/>
            <w:vAlign w:val="center"/>
          </w:tcPr>
          <w:p w14:paraId="6579B980" w14:textId="77777777" w:rsidR="00774FAD" w:rsidRPr="000C2183" w:rsidRDefault="00774FAD" w:rsidP="00271DFE">
            <w:pPr>
              <w:spacing w:after="0" w:line="240" w:lineRule="auto"/>
              <w:contextualSpacing/>
              <w:jc w:val="center"/>
              <w:rPr>
                <w:rFonts w:ascii="Times New Roman" w:eastAsia="Times New Roman" w:hAnsi="Times New Roman" w:cs="Times New Roman"/>
                <w:color w:val="000000"/>
                <w:sz w:val="19"/>
                <w:szCs w:val="19"/>
              </w:rPr>
            </w:pPr>
            <w:r w:rsidRPr="000C2183">
              <w:rPr>
                <w:rFonts w:ascii="Times New Roman" w:eastAsia="Times New Roman" w:hAnsi="Times New Roman" w:cs="Times New Roman"/>
                <w:color w:val="000000"/>
                <w:sz w:val="19"/>
                <w:szCs w:val="19"/>
              </w:rPr>
              <w:t>β [95% CI]</w:t>
            </w:r>
          </w:p>
        </w:tc>
        <w:tc>
          <w:tcPr>
            <w:tcW w:w="441" w:type="pct"/>
            <w:tcBorders>
              <w:top w:val="single" w:sz="4" w:space="0" w:color="auto"/>
              <w:bottom w:val="nil"/>
            </w:tcBorders>
            <w:vAlign w:val="center"/>
          </w:tcPr>
          <w:p w14:paraId="09CE5A57" w14:textId="77777777" w:rsidR="00774FAD" w:rsidRPr="000C2183" w:rsidRDefault="00774FAD" w:rsidP="00271DFE">
            <w:pPr>
              <w:spacing w:after="0" w:line="240" w:lineRule="auto"/>
              <w:contextualSpacing/>
              <w:jc w:val="center"/>
              <w:rPr>
                <w:rFonts w:ascii="Times New Roman" w:eastAsia="Times New Roman" w:hAnsi="Times New Roman" w:cs="Times New Roman"/>
                <w:color w:val="000000"/>
                <w:sz w:val="19"/>
                <w:szCs w:val="19"/>
              </w:rPr>
            </w:pPr>
          </w:p>
        </w:tc>
      </w:tr>
      <w:tr w:rsidR="00774FAD" w:rsidRPr="000C2183" w14:paraId="6347C7FC" w14:textId="77777777" w:rsidTr="0019735A">
        <w:trPr>
          <w:trHeight w:hRule="exact" w:val="312"/>
        </w:trPr>
        <w:tc>
          <w:tcPr>
            <w:tcW w:w="1154" w:type="pct"/>
            <w:tcBorders>
              <w:top w:val="nil"/>
              <w:bottom w:val="single" w:sz="4" w:space="0" w:color="auto"/>
            </w:tcBorders>
            <w:shd w:val="clear" w:color="auto" w:fill="auto"/>
            <w:noWrap/>
            <w:vAlign w:val="center"/>
            <w:hideMark/>
          </w:tcPr>
          <w:p w14:paraId="776704DE" w14:textId="77777777" w:rsidR="00774FAD" w:rsidRPr="000C2183" w:rsidRDefault="00774FAD" w:rsidP="00271DFE">
            <w:pPr>
              <w:spacing w:after="0" w:line="240" w:lineRule="auto"/>
              <w:contextualSpacing/>
              <w:jc w:val="right"/>
              <w:rPr>
                <w:rFonts w:ascii="Times New Roman" w:eastAsia="Times New Roman" w:hAnsi="Times New Roman" w:cs="Times New Roman"/>
                <w:sz w:val="19"/>
                <w:szCs w:val="19"/>
              </w:rPr>
            </w:pPr>
            <w:r w:rsidRPr="000C2183">
              <w:rPr>
                <w:rFonts w:ascii="Times New Roman" w:eastAsia="Times New Roman" w:hAnsi="Times New Roman" w:cs="Times New Roman"/>
                <w:sz w:val="19"/>
                <w:szCs w:val="19"/>
              </w:rPr>
              <w:t>Predictors</w:t>
            </w:r>
          </w:p>
        </w:tc>
        <w:tc>
          <w:tcPr>
            <w:tcW w:w="1206" w:type="pct"/>
            <w:tcBorders>
              <w:top w:val="nil"/>
              <w:bottom w:val="single" w:sz="4" w:space="0" w:color="auto"/>
            </w:tcBorders>
            <w:shd w:val="clear" w:color="auto" w:fill="auto"/>
            <w:noWrap/>
            <w:vAlign w:val="center"/>
            <w:hideMark/>
          </w:tcPr>
          <w:p w14:paraId="4632A4C5" w14:textId="77777777" w:rsidR="00774FAD" w:rsidRPr="000C2183" w:rsidRDefault="00774FAD" w:rsidP="00271DFE">
            <w:pPr>
              <w:spacing w:after="0" w:line="240" w:lineRule="auto"/>
              <w:contextualSpacing/>
              <w:rPr>
                <w:rFonts w:ascii="Times New Roman" w:eastAsia="Times New Roman" w:hAnsi="Times New Roman" w:cs="Times New Roman"/>
                <w:i/>
                <w:iCs/>
                <w:color w:val="000000"/>
                <w:sz w:val="19"/>
                <w:szCs w:val="19"/>
              </w:rPr>
            </w:pPr>
          </w:p>
        </w:tc>
        <w:tc>
          <w:tcPr>
            <w:tcW w:w="1099" w:type="pct"/>
            <w:tcBorders>
              <w:top w:val="single" w:sz="4" w:space="0" w:color="auto"/>
              <w:bottom w:val="single" w:sz="4" w:space="0" w:color="auto"/>
            </w:tcBorders>
            <w:shd w:val="clear" w:color="auto" w:fill="auto"/>
            <w:noWrap/>
            <w:vAlign w:val="center"/>
            <w:hideMark/>
          </w:tcPr>
          <w:p w14:paraId="1FE7F79B" w14:textId="77777777" w:rsidR="00774FAD" w:rsidRPr="000C2183" w:rsidRDefault="00774FAD" w:rsidP="00271DFE">
            <w:pPr>
              <w:spacing w:after="0" w:line="240" w:lineRule="auto"/>
              <w:contextualSpacing/>
              <w:jc w:val="center"/>
              <w:rPr>
                <w:rFonts w:ascii="Times New Roman" w:eastAsia="Times New Roman" w:hAnsi="Times New Roman" w:cs="Times New Roman"/>
                <w:color w:val="000000"/>
                <w:sz w:val="19"/>
                <w:szCs w:val="19"/>
              </w:rPr>
            </w:pPr>
            <w:r w:rsidRPr="000C2183">
              <w:rPr>
                <w:rFonts w:ascii="Times New Roman" w:eastAsia="Times New Roman" w:hAnsi="Times New Roman" w:cs="Times New Roman"/>
                <w:color w:val="000000"/>
                <w:sz w:val="19"/>
                <w:szCs w:val="19"/>
              </w:rPr>
              <w:t>Singapore</w:t>
            </w:r>
          </w:p>
        </w:tc>
        <w:tc>
          <w:tcPr>
            <w:tcW w:w="1100" w:type="pct"/>
            <w:tcBorders>
              <w:top w:val="single" w:sz="4" w:space="0" w:color="auto"/>
              <w:bottom w:val="single" w:sz="4" w:space="0" w:color="auto"/>
            </w:tcBorders>
            <w:vAlign w:val="center"/>
          </w:tcPr>
          <w:p w14:paraId="2112A737" w14:textId="77777777" w:rsidR="00774FAD" w:rsidRPr="000C2183" w:rsidRDefault="00774FAD" w:rsidP="00271DFE">
            <w:pPr>
              <w:spacing w:after="0" w:line="240" w:lineRule="auto"/>
              <w:contextualSpacing/>
              <w:jc w:val="center"/>
              <w:rPr>
                <w:rFonts w:ascii="Times New Roman" w:eastAsia="Times New Roman" w:hAnsi="Times New Roman" w:cs="Times New Roman"/>
                <w:color w:val="000000"/>
                <w:sz w:val="19"/>
                <w:szCs w:val="19"/>
              </w:rPr>
            </w:pPr>
            <w:r w:rsidRPr="000C2183">
              <w:rPr>
                <w:rFonts w:ascii="Times New Roman" w:eastAsia="Times New Roman" w:hAnsi="Times New Roman" w:cs="Times New Roman"/>
                <w:color w:val="000000"/>
                <w:sz w:val="19"/>
                <w:szCs w:val="19"/>
              </w:rPr>
              <w:t>United States</w:t>
            </w:r>
          </w:p>
        </w:tc>
        <w:tc>
          <w:tcPr>
            <w:tcW w:w="441" w:type="pct"/>
            <w:tcBorders>
              <w:top w:val="nil"/>
              <w:bottom w:val="single" w:sz="4" w:space="0" w:color="auto"/>
            </w:tcBorders>
            <w:vAlign w:val="center"/>
          </w:tcPr>
          <w:p w14:paraId="63A59B68" w14:textId="77777777" w:rsidR="00774FAD" w:rsidRPr="000C2183" w:rsidRDefault="00774FAD" w:rsidP="00271DFE">
            <w:pPr>
              <w:spacing w:after="0" w:line="240" w:lineRule="auto"/>
              <w:contextualSpacing/>
              <w:jc w:val="center"/>
              <w:rPr>
                <w:rFonts w:ascii="Times New Roman" w:eastAsia="Times New Roman" w:hAnsi="Times New Roman" w:cs="Times New Roman"/>
                <w:color w:val="000000"/>
                <w:sz w:val="19"/>
                <w:szCs w:val="19"/>
              </w:rPr>
            </w:pPr>
            <w:r w:rsidRPr="000C2183">
              <w:rPr>
                <w:rFonts w:ascii="Times New Roman" w:eastAsia="Times New Roman" w:hAnsi="Times New Roman" w:cs="Times New Roman"/>
                <w:color w:val="000000"/>
                <w:sz w:val="19"/>
                <w:szCs w:val="19"/>
              </w:rPr>
              <w:t>χ</w:t>
            </w:r>
            <w:r w:rsidRPr="000C2183">
              <w:rPr>
                <w:rFonts w:ascii="Times New Roman" w:eastAsia="Times New Roman" w:hAnsi="Times New Roman" w:cs="Times New Roman"/>
                <w:color w:val="000000"/>
                <w:sz w:val="19"/>
                <w:szCs w:val="19"/>
                <w:vertAlign w:val="superscript"/>
              </w:rPr>
              <w:t>2</w:t>
            </w:r>
            <w:r w:rsidRPr="000C2183">
              <w:rPr>
                <w:rFonts w:ascii="Times New Roman" w:eastAsia="Times New Roman" w:hAnsi="Times New Roman" w:cs="Times New Roman"/>
                <w:color w:val="000000"/>
                <w:sz w:val="19"/>
                <w:szCs w:val="19"/>
              </w:rPr>
              <w:t>(1)</w:t>
            </w:r>
          </w:p>
        </w:tc>
      </w:tr>
      <w:tr w:rsidR="00774FAD" w:rsidRPr="000C2183" w14:paraId="6CB91E6F" w14:textId="77777777" w:rsidTr="0019735A">
        <w:trPr>
          <w:trHeight w:hRule="exact" w:val="312"/>
        </w:trPr>
        <w:tc>
          <w:tcPr>
            <w:tcW w:w="1154" w:type="pct"/>
            <w:tcBorders>
              <w:top w:val="single" w:sz="4" w:space="0" w:color="auto"/>
            </w:tcBorders>
            <w:shd w:val="clear" w:color="auto" w:fill="auto"/>
            <w:noWrap/>
            <w:vAlign w:val="center"/>
            <w:hideMark/>
          </w:tcPr>
          <w:p w14:paraId="53CFFB44"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Sex</w:t>
            </w:r>
          </w:p>
        </w:tc>
        <w:tc>
          <w:tcPr>
            <w:tcW w:w="1206" w:type="pct"/>
            <w:tcBorders>
              <w:top w:val="single" w:sz="4" w:space="0" w:color="auto"/>
            </w:tcBorders>
            <w:shd w:val="clear" w:color="auto" w:fill="auto"/>
            <w:noWrap/>
            <w:vAlign w:val="center"/>
          </w:tcPr>
          <w:p w14:paraId="6CE74F0B"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tcBorders>
              <w:top w:val="single" w:sz="4" w:space="0" w:color="auto"/>
            </w:tcBorders>
            <w:shd w:val="clear" w:color="auto" w:fill="auto"/>
            <w:noWrap/>
            <w:vAlign w:val="center"/>
          </w:tcPr>
          <w:p w14:paraId="00D0560E"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-0.025 [-0.114, 0.064]</w:t>
            </w:r>
          </w:p>
        </w:tc>
        <w:tc>
          <w:tcPr>
            <w:tcW w:w="1100" w:type="pct"/>
            <w:tcBorders>
              <w:top w:val="single" w:sz="4" w:space="0" w:color="auto"/>
            </w:tcBorders>
            <w:vAlign w:val="center"/>
          </w:tcPr>
          <w:p w14:paraId="538210B4"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0.032 [-0.051, 0.115]</w:t>
            </w:r>
          </w:p>
        </w:tc>
        <w:tc>
          <w:tcPr>
            <w:tcW w:w="441" w:type="pct"/>
            <w:tcBorders>
              <w:top w:val="single" w:sz="4" w:space="0" w:color="auto"/>
            </w:tcBorders>
            <w:vAlign w:val="center"/>
          </w:tcPr>
          <w:p w14:paraId="3FC7BD62"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1.09</w:t>
            </w:r>
          </w:p>
        </w:tc>
      </w:tr>
      <w:tr w:rsidR="00774FAD" w:rsidRPr="000C2183" w14:paraId="2B963369" w14:textId="77777777" w:rsidTr="0019735A">
        <w:trPr>
          <w:trHeight w:hRule="exact" w:val="312"/>
        </w:trPr>
        <w:tc>
          <w:tcPr>
            <w:tcW w:w="1154" w:type="pct"/>
            <w:shd w:val="clear" w:color="auto" w:fill="auto"/>
            <w:noWrap/>
            <w:vAlign w:val="center"/>
            <w:hideMark/>
          </w:tcPr>
          <w:p w14:paraId="14D16D41"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Age</w:t>
            </w:r>
          </w:p>
        </w:tc>
        <w:tc>
          <w:tcPr>
            <w:tcW w:w="1206" w:type="pct"/>
            <w:shd w:val="clear" w:color="auto" w:fill="auto"/>
            <w:noWrap/>
            <w:vAlign w:val="center"/>
          </w:tcPr>
          <w:p w14:paraId="415923DD"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13C1B98B"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0.006 [-0.083, 0.095]</w:t>
            </w:r>
          </w:p>
        </w:tc>
        <w:tc>
          <w:tcPr>
            <w:tcW w:w="1100" w:type="pct"/>
            <w:vAlign w:val="center"/>
          </w:tcPr>
          <w:p w14:paraId="09F7BE53"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0.018 [-0.083, 0.119]</w:t>
            </w:r>
          </w:p>
        </w:tc>
        <w:tc>
          <w:tcPr>
            <w:tcW w:w="441" w:type="pct"/>
            <w:vAlign w:val="center"/>
          </w:tcPr>
          <w:p w14:paraId="004D2BCE"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0.05</w:t>
            </w:r>
          </w:p>
        </w:tc>
      </w:tr>
      <w:tr w:rsidR="00774FAD" w:rsidRPr="000C2183" w14:paraId="4305643B" w14:textId="77777777" w:rsidTr="0019735A">
        <w:trPr>
          <w:trHeight w:hRule="exact" w:val="312"/>
        </w:trPr>
        <w:tc>
          <w:tcPr>
            <w:tcW w:w="1154" w:type="pct"/>
            <w:shd w:val="clear" w:color="auto" w:fill="auto"/>
            <w:noWrap/>
            <w:vAlign w:val="center"/>
          </w:tcPr>
          <w:p w14:paraId="3C3F181E"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Education</w:t>
            </w:r>
          </w:p>
        </w:tc>
        <w:tc>
          <w:tcPr>
            <w:tcW w:w="1206" w:type="pct"/>
            <w:shd w:val="clear" w:color="auto" w:fill="auto"/>
            <w:noWrap/>
            <w:vAlign w:val="center"/>
          </w:tcPr>
          <w:p w14:paraId="5B8CF803"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4A135F02"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0.007 [-0.083, 0.097]</w:t>
            </w:r>
          </w:p>
        </w:tc>
        <w:tc>
          <w:tcPr>
            <w:tcW w:w="1100" w:type="pct"/>
            <w:vAlign w:val="center"/>
          </w:tcPr>
          <w:p w14:paraId="6430BA59"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0.009 [-0.075, 0.093]</w:t>
            </w:r>
          </w:p>
        </w:tc>
        <w:tc>
          <w:tcPr>
            <w:tcW w:w="441" w:type="pct"/>
            <w:vAlign w:val="center"/>
          </w:tcPr>
          <w:p w14:paraId="3C69D461"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0.00</w:t>
            </w:r>
          </w:p>
        </w:tc>
      </w:tr>
      <w:tr w:rsidR="00774FAD" w:rsidRPr="000C2183" w14:paraId="5369D354" w14:textId="77777777" w:rsidTr="0019735A">
        <w:trPr>
          <w:trHeight w:hRule="exact" w:val="312"/>
        </w:trPr>
        <w:tc>
          <w:tcPr>
            <w:tcW w:w="1154" w:type="pct"/>
            <w:shd w:val="clear" w:color="auto" w:fill="auto"/>
            <w:noWrap/>
            <w:vAlign w:val="center"/>
          </w:tcPr>
          <w:p w14:paraId="40E300DA"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Political orientation</w:t>
            </w:r>
          </w:p>
        </w:tc>
        <w:tc>
          <w:tcPr>
            <w:tcW w:w="1206" w:type="pct"/>
            <w:shd w:val="clear" w:color="auto" w:fill="auto"/>
            <w:noWrap/>
            <w:vAlign w:val="center"/>
          </w:tcPr>
          <w:p w14:paraId="5FA487BB"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45F7F749"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-0.031 [-0.121, 0.059]</w:t>
            </w:r>
          </w:p>
        </w:tc>
        <w:tc>
          <w:tcPr>
            <w:tcW w:w="1100" w:type="pct"/>
            <w:vAlign w:val="center"/>
          </w:tcPr>
          <w:p w14:paraId="54D68A01"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0.046 [-0.035, 0.127]</w:t>
            </w:r>
          </w:p>
        </w:tc>
        <w:tc>
          <w:tcPr>
            <w:tcW w:w="441" w:type="pct"/>
            <w:vAlign w:val="center"/>
          </w:tcPr>
          <w:p w14:paraId="45792413"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1.85</w:t>
            </w:r>
          </w:p>
        </w:tc>
      </w:tr>
      <w:tr w:rsidR="00774FAD" w:rsidRPr="000C2183" w14:paraId="30F8CA9F" w14:textId="77777777" w:rsidTr="0019735A">
        <w:trPr>
          <w:trHeight w:hRule="exact" w:val="312"/>
        </w:trPr>
        <w:tc>
          <w:tcPr>
            <w:tcW w:w="1154" w:type="pct"/>
            <w:shd w:val="clear" w:color="auto" w:fill="auto"/>
            <w:noWrap/>
            <w:vAlign w:val="center"/>
          </w:tcPr>
          <w:p w14:paraId="1DDD22F9"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Communitarianism</w:t>
            </w:r>
          </w:p>
        </w:tc>
        <w:tc>
          <w:tcPr>
            <w:tcW w:w="1206" w:type="pct"/>
            <w:shd w:val="clear" w:color="auto" w:fill="auto"/>
            <w:noWrap/>
            <w:vAlign w:val="center"/>
          </w:tcPr>
          <w:p w14:paraId="47935BAF"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7B312F5F"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-0.069 [-0.259, 0.121]</w:t>
            </w:r>
          </w:p>
        </w:tc>
        <w:tc>
          <w:tcPr>
            <w:tcW w:w="1100" w:type="pct"/>
            <w:vAlign w:val="center"/>
          </w:tcPr>
          <w:p w14:paraId="28F357CF"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-0.033 [-0.239, 0.174]</w:t>
            </w:r>
          </w:p>
        </w:tc>
        <w:tc>
          <w:tcPr>
            <w:tcW w:w="441" w:type="pct"/>
            <w:vAlign w:val="center"/>
          </w:tcPr>
          <w:p w14:paraId="1A7C6343"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0.22</w:t>
            </w:r>
          </w:p>
        </w:tc>
      </w:tr>
      <w:tr w:rsidR="00774FAD" w:rsidRPr="000C2183" w14:paraId="6C31ED9A" w14:textId="77777777" w:rsidTr="0019735A">
        <w:trPr>
          <w:trHeight w:hRule="exact" w:val="312"/>
        </w:trPr>
        <w:tc>
          <w:tcPr>
            <w:tcW w:w="1154" w:type="pct"/>
            <w:shd w:val="clear" w:color="auto" w:fill="auto"/>
            <w:noWrap/>
            <w:vAlign w:val="center"/>
          </w:tcPr>
          <w:p w14:paraId="538201F7"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 xml:space="preserve">Perceived </w:t>
            </w:r>
            <w:r>
              <w:rPr>
                <w:rFonts w:ascii="Times New Roman" w:hAnsi="Times New Roman" w:cs="Times New Roman"/>
                <w:sz w:val="19"/>
                <w:szCs w:val="19"/>
              </w:rPr>
              <w:t>CC</w:t>
            </w:r>
            <w:r w:rsidRPr="00FF66F0">
              <w:rPr>
                <w:rFonts w:ascii="Times New Roman" w:hAnsi="Times New Roman" w:cs="Times New Roman"/>
                <w:sz w:val="19"/>
                <w:szCs w:val="19"/>
              </w:rPr>
              <w:t xml:space="preserve"> risk</w:t>
            </w:r>
          </w:p>
        </w:tc>
        <w:tc>
          <w:tcPr>
            <w:tcW w:w="1206" w:type="pct"/>
            <w:shd w:val="clear" w:color="auto" w:fill="auto"/>
            <w:noWrap/>
            <w:vAlign w:val="center"/>
          </w:tcPr>
          <w:p w14:paraId="3D923028"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2C4E36B0"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0.081 [-0.046, 0.208]</w:t>
            </w:r>
          </w:p>
        </w:tc>
        <w:tc>
          <w:tcPr>
            <w:tcW w:w="1100" w:type="pct"/>
            <w:vAlign w:val="center"/>
          </w:tcPr>
          <w:p w14:paraId="4F94D4B4"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-0.025 [-0.177, 0.127]</w:t>
            </w:r>
          </w:p>
        </w:tc>
        <w:tc>
          <w:tcPr>
            <w:tcW w:w="441" w:type="pct"/>
            <w:vAlign w:val="center"/>
          </w:tcPr>
          <w:p w14:paraId="1BB0E445"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1.75</w:t>
            </w:r>
          </w:p>
        </w:tc>
      </w:tr>
      <w:tr w:rsidR="00774FAD" w:rsidRPr="000C2183" w14:paraId="2A351DE3" w14:textId="77777777" w:rsidTr="0019735A">
        <w:trPr>
          <w:trHeight w:hRule="exact" w:val="312"/>
        </w:trPr>
        <w:tc>
          <w:tcPr>
            <w:tcW w:w="1154" w:type="pct"/>
            <w:shd w:val="clear" w:color="auto" w:fill="auto"/>
            <w:noWrap/>
            <w:vAlign w:val="center"/>
          </w:tcPr>
          <w:p w14:paraId="5275122C"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Perceived SAI efficacy</w:t>
            </w:r>
          </w:p>
        </w:tc>
        <w:tc>
          <w:tcPr>
            <w:tcW w:w="1206" w:type="pct"/>
            <w:shd w:val="clear" w:color="auto" w:fill="auto"/>
            <w:noWrap/>
            <w:vAlign w:val="center"/>
          </w:tcPr>
          <w:p w14:paraId="70470B1B"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r>
              <w:rPr>
                <w:noProof/>
              </w:rPr>
              <w:drawing>
                <wp:anchor distT="0" distB="0" distL="114300" distR="114300" simplePos="0" relativeHeight="251665408" behindDoc="0" locked="0" layoutInCell="1" allowOverlap="1" wp14:anchorId="634D36B5" wp14:editId="2438AA67">
                  <wp:simplePos x="0" y="0"/>
                  <wp:positionH relativeFrom="margin">
                    <wp:posOffset>-146685</wp:posOffset>
                  </wp:positionH>
                  <wp:positionV relativeFrom="paragraph">
                    <wp:posOffset>-1330960</wp:posOffset>
                  </wp:positionV>
                  <wp:extent cx="1692910" cy="2743200"/>
                  <wp:effectExtent l="0" t="0" r="0" b="0"/>
                  <wp:wrapNone/>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692910" cy="2743200"/>
                          </a:xfrm>
                          <a:prstGeom prst="rect">
                            <a:avLst/>
                          </a:prstGeom>
                        </pic:spPr>
                      </pic:pic>
                    </a:graphicData>
                  </a:graphic>
                  <wp14:sizeRelH relativeFrom="margin">
                    <wp14:pctWidth>0</wp14:pctWidth>
                  </wp14:sizeRelH>
                  <wp14:sizeRelV relativeFrom="margin">
                    <wp14:pctHeight>0</wp14:pctHeight>
                  </wp14:sizeRelV>
                </wp:anchor>
              </w:drawing>
            </w:r>
          </w:p>
        </w:tc>
        <w:tc>
          <w:tcPr>
            <w:tcW w:w="1099" w:type="pct"/>
            <w:shd w:val="clear" w:color="auto" w:fill="auto"/>
            <w:noWrap/>
            <w:vAlign w:val="center"/>
          </w:tcPr>
          <w:p w14:paraId="708204F0"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0.497 [0.219, 0.776]</w:t>
            </w:r>
          </w:p>
        </w:tc>
        <w:tc>
          <w:tcPr>
            <w:tcW w:w="1100" w:type="pct"/>
            <w:vAlign w:val="center"/>
          </w:tcPr>
          <w:p w14:paraId="47046E63"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0.672 [0.450, 0.895]</w:t>
            </w:r>
          </w:p>
        </w:tc>
        <w:tc>
          <w:tcPr>
            <w:tcW w:w="441" w:type="pct"/>
            <w:vAlign w:val="center"/>
          </w:tcPr>
          <w:p w14:paraId="100BA7E8"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1.43</w:t>
            </w:r>
          </w:p>
        </w:tc>
      </w:tr>
      <w:tr w:rsidR="00774FAD" w:rsidRPr="000C2183" w14:paraId="4C0CAD0B" w14:textId="77777777" w:rsidTr="0019735A">
        <w:trPr>
          <w:trHeight w:hRule="exact" w:val="312"/>
        </w:trPr>
        <w:tc>
          <w:tcPr>
            <w:tcW w:w="1154" w:type="pct"/>
            <w:shd w:val="clear" w:color="auto" w:fill="auto"/>
            <w:noWrap/>
            <w:vAlign w:val="center"/>
          </w:tcPr>
          <w:p w14:paraId="52C8668E"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Perceived govt efficacy</w:t>
            </w:r>
          </w:p>
        </w:tc>
        <w:tc>
          <w:tcPr>
            <w:tcW w:w="1206" w:type="pct"/>
            <w:shd w:val="clear" w:color="auto" w:fill="auto"/>
            <w:noWrap/>
            <w:vAlign w:val="center"/>
          </w:tcPr>
          <w:p w14:paraId="6D132E4C"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13E41C36"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0.155 [0.026, 0.284]</w:t>
            </w:r>
          </w:p>
        </w:tc>
        <w:tc>
          <w:tcPr>
            <w:tcW w:w="1100" w:type="pct"/>
            <w:vAlign w:val="center"/>
          </w:tcPr>
          <w:p w14:paraId="311B0E2C"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-0.023 [-0.187, 0.140]</w:t>
            </w:r>
          </w:p>
        </w:tc>
        <w:tc>
          <w:tcPr>
            <w:tcW w:w="441" w:type="pct"/>
            <w:vAlign w:val="center"/>
          </w:tcPr>
          <w:p w14:paraId="75FB7D8E"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4.48*</w:t>
            </w:r>
          </w:p>
        </w:tc>
      </w:tr>
      <w:tr w:rsidR="00774FAD" w:rsidRPr="000C2183" w14:paraId="77FF273A" w14:textId="77777777" w:rsidTr="0019735A">
        <w:trPr>
          <w:trHeight w:hRule="exact" w:val="312"/>
        </w:trPr>
        <w:tc>
          <w:tcPr>
            <w:tcW w:w="1154" w:type="pct"/>
            <w:shd w:val="clear" w:color="auto" w:fill="auto"/>
            <w:noWrap/>
            <w:vAlign w:val="center"/>
          </w:tcPr>
          <w:p w14:paraId="1D574D99"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Perceived SAI cost</w:t>
            </w:r>
          </w:p>
        </w:tc>
        <w:tc>
          <w:tcPr>
            <w:tcW w:w="1206" w:type="pct"/>
            <w:shd w:val="clear" w:color="auto" w:fill="auto"/>
            <w:noWrap/>
            <w:vAlign w:val="center"/>
          </w:tcPr>
          <w:p w14:paraId="3948AED0"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34673F4C"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-0.071 [-0.605, 0.463]</w:t>
            </w:r>
          </w:p>
        </w:tc>
        <w:tc>
          <w:tcPr>
            <w:tcW w:w="1100" w:type="pct"/>
            <w:vAlign w:val="center"/>
          </w:tcPr>
          <w:p w14:paraId="77F4295D"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-0.345 [-0.736, 0.047]</w:t>
            </w:r>
          </w:p>
        </w:tc>
        <w:tc>
          <w:tcPr>
            <w:tcW w:w="441" w:type="pct"/>
            <w:vAlign w:val="center"/>
          </w:tcPr>
          <w:p w14:paraId="6CE3BE0F"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1.93</w:t>
            </w:r>
          </w:p>
        </w:tc>
      </w:tr>
      <w:tr w:rsidR="00774FAD" w:rsidRPr="000C2183" w14:paraId="2C39E145" w14:textId="77777777" w:rsidTr="0019735A">
        <w:trPr>
          <w:trHeight w:hRule="exact" w:val="312"/>
        </w:trPr>
        <w:tc>
          <w:tcPr>
            <w:tcW w:w="1154" w:type="pct"/>
            <w:shd w:val="clear" w:color="auto" w:fill="auto"/>
            <w:noWrap/>
            <w:vAlign w:val="center"/>
          </w:tcPr>
          <w:p w14:paraId="1290DDED"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Perceived SAI risk</w:t>
            </w:r>
          </w:p>
        </w:tc>
        <w:tc>
          <w:tcPr>
            <w:tcW w:w="1206" w:type="pct"/>
            <w:shd w:val="clear" w:color="auto" w:fill="auto"/>
            <w:noWrap/>
            <w:vAlign w:val="center"/>
          </w:tcPr>
          <w:p w14:paraId="5A9E7854"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0C7B274E"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-0.053 [-0.530, 0.423]</w:t>
            </w:r>
          </w:p>
        </w:tc>
        <w:tc>
          <w:tcPr>
            <w:tcW w:w="1100" w:type="pct"/>
            <w:vAlign w:val="center"/>
          </w:tcPr>
          <w:p w14:paraId="6B9F8751"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0.058 [-0.309, 0.424]</w:t>
            </w:r>
          </w:p>
        </w:tc>
        <w:tc>
          <w:tcPr>
            <w:tcW w:w="441" w:type="pct"/>
            <w:vAlign w:val="center"/>
          </w:tcPr>
          <w:p w14:paraId="6217202A"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0.46</w:t>
            </w:r>
          </w:p>
        </w:tc>
      </w:tr>
      <w:tr w:rsidR="00774FAD" w:rsidRPr="000C2183" w14:paraId="0612D1C4" w14:textId="77777777" w:rsidTr="0019735A">
        <w:trPr>
          <w:trHeight w:hRule="exact" w:val="312"/>
        </w:trPr>
        <w:tc>
          <w:tcPr>
            <w:tcW w:w="1154" w:type="pct"/>
            <w:shd w:val="clear" w:color="auto" w:fill="auto"/>
            <w:noWrap/>
            <w:vAlign w:val="center"/>
          </w:tcPr>
          <w:p w14:paraId="4383F121"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Pr>
                <w:rFonts w:ascii="Times New Roman" w:hAnsi="Times New Roman" w:cs="Times New Roman"/>
                <w:sz w:val="19"/>
                <w:szCs w:val="19"/>
              </w:rPr>
              <w:t>Scientific deference</w:t>
            </w:r>
          </w:p>
        </w:tc>
        <w:tc>
          <w:tcPr>
            <w:tcW w:w="1206" w:type="pct"/>
            <w:shd w:val="clear" w:color="auto" w:fill="auto"/>
            <w:noWrap/>
            <w:vAlign w:val="center"/>
          </w:tcPr>
          <w:p w14:paraId="37C64965"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4CFA6954"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0.267 [0.029, 0.505]</w:t>
            </w:r>
          </w:p>
        </w:tc>
        <w:tc>
          <w:tcPr>
            <w:tcW w:w="1100" w:type="pct"/>
            <w:vAlign w:val="center"/>
          </w:tcPr>
          <w:p w14:paraId="3DA799DA"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0.467 [0.192, 0.743]</w:t>
            </w:r>
          </w:p>
        </w:tc>
        <w:tc>
          <w:tcPr>
            <w:tcW w:w="441" w:type="pct"/>
            <w:vAlign w:val="center"/>
          </w:tcPr>
          <w:p w14:paraId="61C60DF8"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2.30</w:t>
            </w:r>
          </w:p>
        </w:tc>
      </w:tr>
      <w:tr w:rsidR="00774FAD" w:rsidRPr="000C2183" w14:paraId="41DD5686" w14:textId="77777777" w:rsidTr="0019735A">
        <w:trPr>
          <w:trHeight w:hRule="exact" w:val="312"/>
        </w:trPr>
        <w:tc>
          <w:tcPr>
            <w:tcW w:w="1154" w:type="pct"/>
            <w:shd w:val="clear" w:color="auto" w:fill="auto"/>
            <w:noWrap/>
            <w:vAlign w:val="center"/>
          </w:tcPr>
          <w:p w14:paraId="1B060A8C" w14:textId="64C9DB54" w:rsidR="00774FAD" w:rsidRPr="00FF66F0" w:rsidRDefault="0019735A" w:rsidP="00271DFE">
            <w:pPr>
              <w:spacing w:after="0" w:line="240" w:lineRule="auto"/>
              <w:contextualSpacing/>
              <w:jc w:val="right"/>
              <w:rPr>
                <w:rFonts w:ascii="Times New Roman" w:hAnsi="Times New Roman" w:cs="Times New Roman"/>
                <w:sz w:val="19"/>
                <w:szCs w:val="19"/>
              </w:rPr>
            </w:pPr>
            <w:r>
              <w:rPr>
                <w:rFonts w:ascii="Times New Roman" w:hAnsi="Times New Roman" w:cs="Times New Roman"/>
                <w:sz w:val="19"/>
                <w:szCs w:val="19"/>
              </w:rPr>
              <w:t>Exposure to information</w:t>
            </w:r>
          </w:p>
        </w:tc>
        <w:tc>
          <w:tcPr>
            <w:tcW w:w="1206" w:type="pct"/>
            <w:shd w:val="clear" w:color="auto" w:fill="auto"/>
            <w:noWrap/>
            <w:vAlign w:val="center"/>
          </w:tcPr>
          <w:p w14:paraId="51CF5521"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1A01BCA4"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0.007 [-0.096, 0.110]</w:t>
            </w:r>
          </w:p>
        </w:tc>
        <w:tc>
          <w:tcPr>
            <w:tcW w:w="1100" w:type="pct"/>
            <w:vAlign w:val="center"/>
          </w:tcPr>
          <w:p w14:paraId="4FAE9766"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0.036 [-0.082, 0.154]</w:t>
            </w:r>
          </w:p>
        </w:tc>
        <w:tc>
          <w:tcPr>
            <w:tcW w:w="441" w:type="pct"/>
            <w:vAlign w:val="center"/>
          </w:tcPr>
          <w:p w14:paraId="77F30A41"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0.17</w:t>
            </w:r>
          </w:p>
        </w:tc>
      </w:tr>
    </w:tbl>
    <w:p w14:paraId="7FB263ED" w14:textId="77777777" w:rsidR="00D54F9C" w:rsidRDefault="00D54F9C" w:rsidP="00EB2C67">
      <w:pPr>
        <w:spacing w:after="0" w:line="240" w:lineRule="auto"/>
        <w:rPr>
          <w:rFonts w:ascii="Times New Roman" w:eastAsia="Times New Roman" w:hAnsi="Times New Roman" w:cs="Times New Roman"/>
          <w:i/>
          <w:sz w:val="24"/>
          <w:szCs w:val="24"/>
        </w:rPr>
      </w:pPr>
    </w:p>
    <w:p w14:paraId="13C03EC6" w14:textId="70D0CBCA" w:rsidR="00EB2C67" w:rsidRDefault="00EB2C67" w:rsidP="00EB2C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CC = climate change. SAI = stratospheric aerosol injection. Bars show the 95% confidence intervals (CI) of the standardized regression paths (β) in Singapore (black) and the United States (gray). Confidence intervals were estimated with </w:t>
      </w:r>
      <w:r w:rsidR="002373DC">
        <w:rPr>
          <w:rFonts w:ascii="Times New Roman" w:eastAsia="Times New Roman" w:hAnsi="Times New Roman" w:cs="Times New Roman"/>
          <w:sz w:val="24"/>
          <w:szCs w:val="24"/>
        </w:rPr>
        <w:t>5,000</w:t>
      </w:r>
      <w:r>
        <w:rPr>
          <w:rFonts w:ascii="Times New Roman" w:eastAsia="Times New Roman" w:hAnsi="Times New Roman" w:cs="Times New Roman"/>
          <w:sz w:val="24"/>
          <w:szCs w:val="24"/>
        </w:rPr>
        <w:t xml:space="preserve"> bias-corrected bootstrap samples. χ</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(1) is the chi-square test with one degree of freedom comparing each regression path between countries.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.05.</w:t>
      </w:r>
    </w:p>
    <w:p w14:paraId="5134FC55" w14:textId="77777777" w:rsidR="00EB2C67" w:rsidRDefault="00EB2C67" w:rsidP="00EB2C67">
      <w:pPr>
        <w:spacing w:after="0" w:line="480" w:lineRule="auto"/>
        <w:rPr>
          <w:rFonts w:ascii="Times New Roman" w:eastAsia="Times New Roman" w:hAnsi="Times New Roman" w:cs="Times New Roman"/>
          <w:b/>
          <w:sz w:val="24"/>
          <w:szCs w:val="24"/>
        </w:rPr>
      </w:pPr>
      <w:r w:rsidRPr="00643759">
        <w:br w:type="page"/>
      </w:r>
    </w:p>
    <w:p w14:paraId="78C130E0" w14:textId="4D7AB078" w:rsidR="00EB2C67" w:rsidRDefault="00EB2C67" w:rsidP="00EB2C67">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S</w:t>
      </w:r>
      <w:r w:rsidR="00C537B8">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Linear regression of support for SAI deployment in Singapore (</w:t>
      </w:r>
      <w:r>
        <w:rPr>
          <w:rFonts w:ascii="Times New Roman" w:eastAsia="Times New Roman" w:hAnsi="Times New Roman" w:cs="Times New Roman"/>
          <w:b/>
          <w:i/>
          <w:sz w:val="24"/>
          <w:szCs w:val="24"/>
        </w:rPr>
        <w:t>R</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 0.68) and the United States (</w:t>
      </w:r>
      <w:r>
        <w:rPr>
          <w:rFonts w:ascii="Times New Roman" w:eastAsia="Times New Roman" w:hAnsi="Times New Roman" w:cs="Times New Roman"/>
          <w:b/>
          <w:i/>
          <w:sz w:val="24"/>
          <w:szCs w:val="24"/>
        </w:rPr>
        <w:t>R</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 0.71)</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2160"/>
        <w:gridCol w:w="2258"/>
        <w:gridCol w:w="2057"/>
        <w:gridCol w:w="2059"/>
        <w:gridCol w:w="826"/>
      </w:tblGrid>
      <w:tr w:rsidR="00774FAD" w:rsidRPr="000C2183" w14:paraId="1DBF8C24" w14:textId="77777777" w:rsidTr="0019735A">
        <w:trPr>
          <w:trHeight w:hRule="exact" w:val="312"/>
        </w:trPr>
        <w:tc>
          <w:tcPr>
            <w:tcW w:w="1154" w:type="pct"/>
            <w:tcBorders>
              <w:top w:val="single" w:sz="4" w:space="0" w:color="auto"/>
              <w:bottom w:val="nil"/>
            </w:tcBorders>
            <w:shd w:val="clear" w:color="auto" w:fill="auto"/>
            <w:noWrap/>
            <w:vAlign w:val="center"/>
          </w:tcPr>
          <w:p w14:paraId="59A6C897" w14:textId="77777777" w:rsidR="00774FAD" w:rsidRPr="000C2183" w:rsidRDefault="00774FAD" w:rsidP="00271DFE">
            <w:pPr>
              <w:spacing w:after="0" w:line="240" w:lineRule="auto"/>
              <w:contextualSpacing/>
              <w:jc w:val="right"/>
              <w:rPr>
                <w:rFonts w:ascii="Times New Roman" w:eastAsia="Times New Roman" w:hAnsi="Times New Roman" w:cs="Times New Roman"/>
                <w:sz w:val="19"/>
                <w:szCs w:val="19"/>
              </w:rPr>
            </w:pPr>
          </w:p>
        </w:tc>
        <w:tc>
          <w:tcPr>
            <w:tcW w:w="1206" w:type="pct"/>
            <w:tcBorders>
              <w:top w:val="single" w:sz="4" w:space="0" w:color="auto"/>
              <w:bottom w:val="nil"/>
            </w:tcBorders>
            <w:shd w:val="clear" w:color="auto" w:fill="auto"/>
            <w:noWrap/>
            <w:vAlign w:val="center"/>
          </w:tcPr>
          <w:p w14:paraId="6E6A3B7E" w14:textId="77777777" w:rsidR="00774FAD" w:rsidRPr="000C2183" w:rsidRDefault="00774FAD" w:rsidP="00271DFE">
            <w:pPr>
              <w:spacing w:after="0" w:line="240" w:lineRule="auto"/>
              <w:contextualSpacing/>
              <w:rPr>
                <w:rFonts w:ascii="Times New Roman" w:eastAsia="Times New Roman" w:hAnsi="Times New Roman" w:cs="Times New Roman"/>
                <w:i/>
                <w:iCs/>
                <w:color w:val="000000"/>
                <w:sz w:val="19"/>
                <w:szCs w:val="19"/>
              </w:rPr>
            </w:pPr>
          </w:p>
        </w:tc>
        <w:tc>
          <w:tcPr>
            <w:tcW w:w="2199" w:type="pct"/>
            <w:gridSpan w:val="2"/>
            <w:tcBorders>
              <w:top w:val="single" w:sz="4" w:space="0" w:color="auto"/>
              <w:bottom w:val="single" w:sz="4" w:space="0" w:color="auto"/>
            </w:tcBorders>
            <w:shd w:val="clear" w:color="auto" w:fill="auto"/>
            <w:noWrap/>
            <w:vAlign w:val="center"/>
          </w:tcPr>
          <w:p w14:paraId="7C794D87" w14:textId="77777777" w:rsidR="00774FAD" w:rsidRPr="000C2183" w:rsidRDefault="00774FAD" w:rsidP="00271DFE">
            <w:pPr>
              <w:spacing w:after="0" w:line="240" w:lineRule="auto"/>
              <w:contextualSpacing/>
              <w:jc w:val="center"/>
              <w:rPr>
                <w:rFonts w:ascii="Times New Roman" w:eastAsia="Times New Roman" w:hAnsi="Times New Roman" w:cs="Times New Roman"/>
                <w:color w:val="000000"/>
                <w:sz w:val="19"/>
                <w:szCs w:val="19"/>
              </w:rPr>
            </w:pPr>
            <w:r w:rsidRPr="000C2183">
              <w:rPr>
                <w:rFonts w:ascii="Times New Roman" w:eastAsia="Times New Roman" w:hAnsi="Times New Roman" w:cs="Times New Roman"/>
                <w:color w:val="000000"/>
                <w:sz w:val="19"/>
                <w:szCs w:val="19"/>
              </w:rPr>
              <w:t>β [95% CI]</w:t>
            </w:r>
          </w:p>
        </w:tc>
        <w:tc>
          <w:tcPr>
            <w:tcW w:w="441" w:type="pct"/>
            <w:tcBorders>
              <w:top w:val="single" w:sz="4" w:space="0" w:color="auto"/>
              <w:bottom w:val="nil"/>
            </w:tcBorders>
            <w:vAlign w:val="center"/>
          </w:tcPr>
          <w:p w14:paraId="54A01E84" w14:textId="77777777" w:rsidR="00774FAD" w:rsidRPr="000C2183" w:rsidRDefault="00774FAD" w:rsidP="00271DFE">
            <w:pPr>
              <w:spacing w:after="0" w:line="240" w:lineRule="auto"/>
              <w:contextualSpacing/>
              <w:jc w:val="center"/>
              <w:rPr>
                <w:rFonts w:ascii="Times New Roman" w:eastAsia="Times New Roman" w:hAnsi="Times New Roman" w:cs="Times New Roman"/>
                <w:color w:val="000000"/>
                <w:sz w:val="19"/>
                <w:szCs w:val="19"/>
              </w:rPr>
            </w:pPr>
          </w:p>
        </w:tc>
      </w:tr>
      <w:tr w:rsidR="00774FAD" w:rsidRPr="000C2183" w14:paraId="6506C407" w14:textId="77777777" w:rsidTr="0019735A">
        <w:trPr>
          <w:trHeight w:hRule="exact" w:val="312"/>
        </w:trPr>
        <w:tc>
          <w:tcPr>
            <w:tcW w:w="1154" w:type="pct"/>
            <w:tcBorders>
              <w:top w:val="nil"/>
              <w:bottom w:val="single" w:sz="4" w:space="0" w:color="auto"/>
            </w:tcBorders>
            <w:shd w:val="clear" w:color="auto" w:fill="auto"/>
            <w:noWrap/>
            <w:vAlign w:val="center"/>
            <w:hideMark/>
          </w:tcPr>
          <w:p w14:paraId="587000EA" w14:textId="77777777" w:rsidR="00774FAD" w:rsidRPr="000C2183" w:rsidRDefault="00774FAD" w:rsidP="00271DFE">
            <w:pPr>
              <w:spacing w:after="0" w:line="240" w:lineRule="auto"/>
              <w:contextualSpacing/>
              <w:jc w:val="right"/>
              <w:rPr>
                <w:rFonts w:ascii="Times New Roman" w:eastAsia="Times New Roman" w:hAnsi="Times New Roman" w:cs="Times New Roman"/>
                <w:sz w:val="19"/>
                <w:szCs w:val="19"/>
              </w:rPr>
            </w:pPr>
            <w:r w:rsidRPr="000C2183">
              <w:rPr>
                <w:rFonts w:ascii="Times New Roman" w:eastAsia="Times New Roman" w:hAnsi="Times New Roman" w:cs="Times New Roman"/>
                <w:sz w:val="19"/>
                <w:szCs w:val="19"/>
              </w:rPr>
              <w:t>Predictors</w:t>
            </w:r>
          </w:p>
        </w:tc>
        <w:tc>
          <w:tcPr>
            <w:tcW w:w="1206" w:type="pct"/>
            <w:tcBorders>
              <w:top w:val="nil"/>
              <w:bottom w:val="single" w:sz="4" w:space="0" w:color="auto"/>
            </w:tcBorders>
            <w:shd w:val="clear" w:color="auto" w:fill="auto"/>
            <w:noWrap/>
            <w:vAlign w:val="center"/>
            <w:hideMark/>
          </w:tcPr>
          <w:p w14:paraId="5BE007EB" w14:textId="77777777" w:rsidR="00774FAD" w:rsidRPr="000C2183" w:rsidRDefault="00774FAD" w:rsidP="00271DFE">
            <w:pPr>
              <w:spacing w:after="0" w:line="240" w:lineRule="auto"/>
              <w:contextualSpacing/>
              <w:rPr>
                <w:rFonts w:ascii="Times New Roman" w:eastAsia="Times New Roman" w:hAnsi="Times New Roman" w:cs="Times New Roman"/>
                <w:i/>
                <w:iCs/>
                <w:color w:val="000000"/>
                <w:sz w:val="19"/>
                <w:szCs w:val="19"/>
              </w:rPr>
            </w:pPr>
          </w:p>
        </w:tc>
        <w:tc>
          <w:tcPr>
            <w:tcW w:w="1099" w:type="pct"/>
            <w:tcBorders>
              <w:top w:val="single" w:sz="4" w:space="0" w:color="auto"/>
              <w:bottom w:val="single" w:sz="4" w:space="0" w:color="auto"/>
            </w:tcBorders>
            <w:shd w:val="clear" w:color="auto" w:fill="auto"/>
            <w:noWrap/>
            <w:vAlign w:val="center"/>
            <w:hideMark/>
          </w:tcPr>
          <w:p w14:paraId="3C9CA653" w14:textId="77777777" w:rsidR="00774FAD" w:rsidRPr="000C2183" w:rsidRDefault="00774FAD" w:rsidP="00271DFE">
            <w:pPr>
              <w:spacing w:after="0" w:line="240" w:lineRule="auto"/>
              <w:contextualSpacing/>
              <w:jc w:val="center"/>
              <w:rPr>
                <w:rFonts w:ascii="Times New Roman" w:eastAsia="Times New Roman" w:hAnsi="Times New Roman" w:cs="Times New Roman"/>
                <w:color w:val="000000"/>
                <w:sz w:val="19"/>
                <w:szCs w:val="19"/>
              </w:rPr>
            </w:pPr>
            <w:r w:rsidRPr="000C2183">
              <w:rPr>
                <w:rFonts w:ascii="Times New Roman" w:eastAsia="Times New Roman" w:hAnsi="Times New Roman" w:cs="Times New Roman"/>
                <w:color w:val="000000"/>
                <w:sz w:val="19"/>
                <w:szCs w:val="19"/>
              </w:rPr>
              <w:t>Singapore</w:t>
            </w:r>
          </w:p>
        </w:tc>
        <w:tc>
          <w:tcPr>
            <w:tcW w:w="1100" w:type="pct"/>
            <w:tcBorders>
              <w:top w:val="single" w:sz="4" w:space="0" w:color="auto"/>
              <w:bottom w:val="single" w:sz="4" w:space="0" w:color="auto"/>
            </w:tcBorders>
            <w:vAlign w:val="center"/>
          </w:tcPr>
          <w:p w14:paraId="60A5A3D4" w14:textId="77777777" w:rsidR="00774FAD" w:rsidRPr="000C2183" w:rsidRDefault="00774FAD" w:rsidP="00271DFE">
            <w:pPr>
              <w:spacing w:after="0" w:line="240" w:lineRule="auto"/>
              <w:contextualSpacing/>
              <w:jc w:val="center"/>
              <w:rPr>
                <w:rFonts w:ascii="Times New Roman" w:eastAsia="Times New Roman" w:hAnsi="Times New Roman" w:cs="Times New Roman"/>
                <w:color w:val="000000"/>
                <w:sz w:val="19"/>
                <w:szCs w:val="19"/>
              </w:rPr>
            </w:pPr>
            <w:r w:rsidRPr="000C2183">
              <w:rPr>
                <w:rFonts w:ascii="Times New Roman" w:eastAsia="Times New Roman" w:hAnsi="Times New Roman" w:cs="Times New Roman"/>
                <w:color w:val="000000"/>
                <w:sz w:val="19"/>
                <w:szCs w:val="19"/>
              </w:rPr>
              <w:t>United States</w:t>
            </w:r>
          </w:p>
        </w:tc>
        <w:tc>
          <w:tcPr>
            <w:tcW w:w="441" w:type="pct"/>
            <w:tcBorders>
              <w:top w:val="nil"/>
              <w:bottom w:val="single" w:sz="4" w:space="0" w:color="auto"/>
            </w:tcBorders>
            <w:vAlign w:val="center"/>
          </w:tcPr>
          <w:p w14:paraId="4D8AE883" w14:textId="77777777" w:rsidR="00774FAD" w:rsidRPr="000C2183" w:rsidRDefault="00774FAD" w:rsidP="00271DFE">
            <w:pPr>
              <w:spacing w:after="0" w:line="240" w:lineRule="auto"/>
              <w:contextualSpacing/>
              <w:jc w:val="center"/>
              <w:rPr>
                <w:rFonts w:ascii="Times New Roman" w:eastAsia="Times New Roman" w:hAnsi="Times New Roman" w:cs="Times New Roman"/>
                <w:color w:val="000000"/>
                <w:sz w:val="19"/>
                <w:szCs w:val="19"/>
              </w:rPr>
            </w:pPr>
            <w:r w:rsidRPr="000C2183">
              <w:rPr>
                <w:rFonts w:ascii="Times New Roman" w:eastAsia="Times New Roman" w:hAnsi="Times New Roman" w:cs="Times New Roman"/>
                <w:color w:val="000000"/>
                <w:sz w:val="19"/>
                <w:szCs w:val="19"/>
              </w:rPr>
              <w:t>χ</w:t>
            </w:r>
            <w:r w:rsidRPr="000C2183">
              <w:rPr>
                <w:rFonts w:ascii="Times New Roman" w:eastAsia="Times New Roman" w:hAnsi="Times New Roman" w:cs="Times New Roman"/>
                <w:color w:val="000000"/>
                <w:sz w:val="19"/>
                <w:szCs w:val="19"/>
                <w:vertAlign w:val="superscript"/>
              </w:rPr>
              <w:t>2</w:t>
            </w:r>
            <w:r w:rsidRPr="000C2183">
              <w:rPr>
                <w:rFonts w:ascii="Times New Roman" w:eastAsia="Times New Roman" w:hAnsi="Times New Roman" w:cs="Times New Roman"/>
                <w:color w:val="000000"/>
                <w:sz w:val="19"/>
                <w:szCs w:val="19"/>
              </w:rPr>
              <w:t>(1)</w:t>
            </w:r>
          </w:p>
        </w:tc>
      </w:tr>
      <w:tr w:rsidR="00774FAD" w:rsidRPr="000C2183" w14:paraId="11145F2C" w14:textId="77777777" w:rsidTr="0019735A">
        <w:trPr>
          <w:trHeight w:hRule="exact" w:val="312"/>
        </w:trPr>
        <w:tc>
          <w:tcPr>
            <w:tcW w:w="1154" w:type="pct"/>
            <w:tcBorders>
              <w:top w:val="single" w:sz="4" w:space="0" w:color="auto"/>
            </w:tcBorders>
            <w:shd w:val="clear" w:color="auto" w:fill="auto"/>
            <w:noWrap/>
            <w:vAlign w:val="center"/>
            <w:hideMark/>
          </w:tcPr>
          <w:p w14:paraId="4F9B2399"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Sex</w:t>
            </w:r>
          </w:p>
        </w:tc>
        <w:tc>
          <w:tcPr>
            <w:tcW w:w="1206" w:type="pct"/>
            <w:tcBorders>
              <w:top w:val="single" w:sz="4" w:space="0" w:color="auto"/>
            </w:tcBorders>
            <w:shd w:val="clear" w:color="auto" w:fill="auto"/>
            <w:noWrap/>
            <w:vAlign w:val="center"/>
          </w:tcPr>
          <w:p w14:paraId="0DB1835F"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tcBorders>
              <w:top w:val="single" w:sz="4" w:space="0" w:color="auto"/>
            </w:tcBorders>
            <w:shd w:val="clear" w:color="auto" w:fill="auto"/>
            <w:noWrap/>
            <w:vAlign w:val="center"/>
          </w:tcPr>
          <w:p w14:paraId="6E097E5E"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-0.043 [-0.126, 0.041]</w:t>
            </w:r>
          </w:p>
        </w:tc>
        <w:tc>
          <w:tcPr>
            <w:tcW w:w="1100" w:type="pct"/>
            <w:tcBorders>
              <w:top w:val="single" w:sz="4" w:space="0" w:color="auto"/>
            </w:tcBorders>
            <w:vAlign w:val="center"/>
          </w:tcPr>
          <w:p w14:paraId="7D41D873"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-0.014 [-0.091, 0.064]</w:t>
            </w:r>
          </w:p>
        </w:tc>
        <w:tc>
          <w:tcPr>
            <w:tcW w:w="441" w:type="pct"/>
            <w:tcBorders>
              <w:top w:val="single" w:sz="4" w:space="0" w:color="auto"/>
            </w:tcBorders>
            <w:vAlign w:val="center"/>
          </w:tcPr>
          <w:p w14:paraId="6219C12A"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0.16</w:t>
            </w:r>
          </w:p>
        </w:tc>
      </w:tr>
      <w:tr w:rsidR="00774FAD" w:rsidRPr="000C2183" w14:paraId="1AF208C5" w14:textId="77777777" w:rsidTr="0019735A">
        <w:trPr>
          <w:trHeight w:hRule="exact" w:val="312"/>
        </w:trPr>
        <w:tc>
          <w:tcPr>
            <w:tcW w:w="1154" w:type="pct"/>
            <w:shd w:val="clear" w:color="auto" w:fill="auto"/>
            <w:noWrap/>
            <w:vAlign w:val="center"/>
            <w:hideMark/>
          </w:tcPr>
          <w:p w14:paraId="5593D893"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Age</w:t>
            </w:r>
          </w:p>
        </w:tc>
        <w:tc>
          <w:tcPr>
            <w:tcW w:w="1206" w:type="pct"/>
            <w:shd w:val="clear" w:color="auto" w:fill="auto"/>
            <w:noWrap/>
            <w:vAlign w:val="center"/>
          </w:tcPr>
          <w:p w14:paraId="23E86515"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257A9CC4"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0.020 [-0.066, 0.107]</w:t>
            </w:r>
          </w:p>
        </w:tc>
        <w:tc>
          <w:tcPr>
            <w:tcW w:w="1100" w:type="pct"/>
            <w:vAlign w:val="center"/>
          </w:tcPr>
          <w:p w14:paraId="6BDCBF47"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0.004 [-0.092, 0.100]</w:t>
            </w:r>
          </w:p>
        </w:tc>
        <w:tc>
          <w:tcPr>
            <w:tcW w:w="441" w:type="pct"/>
            <w:vAlign w:val="center"/>
          </w:tcPr>
          <w:p w14:paraId="0EA2E9DA"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0.06</w:t>
            </w:r>
          </w:p>
        </w:tc>
      </w:tr>
      <w:tr w:rsidR="00774FAD" w:rsidRPr="000C2183" w14:paraId="1A502E8C" w14:textId="77777777" w:rsidTr="0019735A">
        <w:trPr>
          <w:trHeight w:hRule="exact" w:val="312"/>
        </w:trPr>
        <w:tc>
          <w:tcPr>
            <w:tcW w:w="1154" w:type="pct"/>
            <w:shd w:val="clear" w:color="auto" w:fill="auto"/>
            <w:noWrap/>
            <w:vAlign w:val="center"/>
          </w:tcPr>
          <w:p w14:paraId="5247265C"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Education</w:t>
            </w:r>
          </w:p>
        </w:tc>
        <w:tc>
          <w:tcPr>
            <w:tcW w:w="1206" w:type="pct"/>
            <w:shd w:val="clear" w:color="auto" w:fill="auto"/>
            <w:noWrap/>
            <w:vAlign w:val="center"/>
          </w:tcPr>
          <w:p w14:paraId="0E978B7D"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66CEFBBF"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0.039 [-0.041, 0.120]</w:t>
            </w:r>
          </w:p>
        </w:tc>
        <w:tc>
          <w:tcPr>
            <w:tcW w:w="1100" w:type="pct"/>
            <w:vAlign w:val="center"/>
          </w:tcPr>
          <w:p w14:paraId="2D9CB736"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-0.032 [-0.111, 0.046]</w:t>
            </w:r>
          </w:p>
        </w:tc>
        <w:tc>
          <w:tcPr>
            <w:tcW w:w="441" w:type="pct"/>
            <w:vAlign w:val="center"/>
          </w:tcPr>
          <w:p w14:paraId="702D70E0"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1.80</w:t>
            </w:r>
          </w:p>
        </w:tc>
      </w:tr>
      <w:tr w:rsidR="00774FAD" w:rsidRPr="000C2183" w14:paraId="1EA54B60" w14:textId="77777777" w:rsidTr="0019735A">
        <w:trPr>
          <w:trHeight w:hRule="exact" w:val="312"/>
        </w:trPr>
        <w:tc>
          <w:tcPr>
            <w:tcW w:w="1154" w:type="pct"/>
            <w:shd w:val="clear" w:color="auto" w:fill="auto"/>
            <w:noWrap/>
            <w:vAlign w:val="center"/>
          </w:tcPr>
          <w:p w14:paraId="11167D5D"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Political orientation</w:t>
            </w:r>
          </w:p>
        </w:tc>
        <w:tc>
          <w:tcPr>
            <w:tcW w:w="1206" w:type="pct"/>
            <w:shd w:val="clear" w:color="auto" w:fill="auto"/>
            <w:noWrap/>
            <w:vAlign w:val="center"/>
          </w:tcPr>
          <w:p w14:paraId="26D41DB9"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3284F9E1"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0.006 [-0.083, 0.096]</w:t>
            </w:r>
          </w:p>
        </w:tc>
        <w:tc>
          <w:tcPr>
            <w:tcW w:w="1100" w:type="pct"/>
            <w:vAlign w:val="center"/>
          </w:tcPr>
          <w:p w14:paraId="32730501"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0.058 [-0.018, 0.133]</w:t>
            </w:r>
          </w:p>
        </w:tc>
        <w:tc>
          <w:tcPr>
            <w:tcW w:w="441" w:type="pct"/>
            <w:vAlign w:val="center"/>
          </w:tcPr>
          <w:p w14:paraId="0193D028"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0.80</w:t>
            </w:r>
          </w:p>
        </w:tc>
      </w:tr>
      <w:tr w:rsidR="00774FAD" w:rsidRPr="000C2183" w14:paraId="238EE8F0" w14:textId="77777777" w:rsidTr="0019735A">
        <w:trPr>
          <w:trHeight w:hRule="exact" w:val="312"/>
        </w:trPr>
        <w:tc>
          <w:tcPr>
            <w:tcW w:w="1154" w:type="pct"/>
            <w:shd w:val="clear" w:color="auto" w:fill="auto"/>
            <w:noWrap/>
            <w:vAlign w:val="center"/>
          </w:tcPr>
          <w:p w14:paraId="4649683C"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Communitarianism</w:t>
            </w:r>
          </w:p>
        </w:tc>
        <w:tc>
          <w:tcPr>
            <w:tcW w:w="1206" w:type="pct"/>
            <w:shd w:val="clear" w:color="auto" w:fill="auto"/>
            <w:noWrap/>
            <w:vAlign w:val="center"/>
          </w:tcPr>
          <w:p w14:paraId="09309A48"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289B7B19"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-0.042 [-0.210, 0.126]</w:t>
            </w:r>
          </w:p>
        </w:tc>
        <w:tc>
          <w:tcPr>
            <w:tcW w:w="1100" w:type="pct"/>
            <w:vAlign w:val="center"/>
          </w:tcPr>
          <w:p w14:paraId="6FCE37BC"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0.110 [-0.062, 0.283]</w:t>
            </w:r>
          </w:p>
        </w:tc>
        <w:tc>
          <w:tcPr>
            <w:tcW w:w="441" w:type="pct"/>
            <w:vAlign w:val="center"/>
          </w:tcPr>
          <w:p w14:paraId="553D1657"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2.16</w:t>
            </w:r>
          </w:p>
        </w:tc>
      </w:tr>
      <w:tr w:rsidR="00774FAD" w:rsidRPr="000C2183" w14:paraId="4848BBD3" w14:textId="77777777" w:rsidTr="0019735A">
        <w:trPr>
          <w:trHeight w:hRule="exact" w:val="312"/>
        </w:trPr>
        <w:tc>
          <w:tcPr>
            <w:tcW w:w="1154" w:type="pct"/>
            <w:shd w:val="clear" w:color="auto" w:fill="auto"/>
            <w:noWrap/>
            <w:vAlign w:val="center"/>
          </w:tcPr>
          <w:p w14:paraId="3C8B1727"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 xml:space="preserve">Perceived </w:t>
            </w:r>
            <w:r>
              <w:rPr>
                <w:rFonts w:ascii="Times New Roman" w:hAnsi="Times New Roman" w:cs="Times New Roman"/>
                <w:sz w:val="19"/>
                <w:szCs w:val="19"/>
              </w:rPr>
              <w:t>CC</w:t>
            </w:r>
            <w:r w:rsidRPr="00FF66F0">
              <w:rPr>
                <w:rFonts w:ascii="Times New Roman" w:hAnsi="Times New Roman" w:cs="Times New Roman"/>
                <w:sz w:val="19"/>
                <w:szCs w:val="19"/>
              </w:rPr>
              <w:t xml:space="preserve"> risk</w:t>
            </w:r>
          </w:p>
        </w:tc>
        <w:tc>
          <w:tcPr>
            <w:tcW w:w="1206" w:type="pct"/>
            <w:shd w:val="clear" w:color="auto" w:fill="auto"/>
            <w:noWrap/>
            <w:vAlign w:val="center"/>
          </w:tcPr>
          <w:p w14:paraId="3F041673"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1ADE071B"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0.094 [-0.025, 0.213]</w:t>
            </w:r>
          </w:p>
        </w:tc>
        <w:tc>
          <w:tcPr>
            <w:tcW w:w="1100" w:type="pct"/>
            <w:vAlign w:val="center"/>
          </w:tcPr>
          <w:p w14:paraId="52C35BAB"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0.050 [-0.087, 0.187]</w:t>
            </w:r>
          </w:p>
        </w:tc>
        <w:tc>
          <w:tcPr>
            <w:tcW w:w="441" w:type="pct"/>
            <w:vAlign w:val="center"/>
          </w:tcPr>
          <w:p w14:paraId="2BA08630"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0.47</w:t>
            </w:r>
          </w:p>
        </w:tc>
      </w:tr>
      <w:tr w:rsidR="00774FAD" w:rsidRPr="000C2183" w14:paraId="001B556F" w14:textId="77777777" w:rsidTr="0019735A">
        <w:trPr>
          <w:trHeight w:hRule="exact" w:val="312"/>
        </w:trPr>
        <w:tc>
          <w:tcPr>
            <w:tcW w:w="1154" w:type="pct"/>
            <w:shd w:val="clear" w:color="auto" w:fill="auto"/>
            <w:noWrap/>
            <w:vAlign w:val="center"/>
          </w:tcPr>
          <w:p w14:paraId="295A6612"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Perceived SAI efficacy</w:t>
            </w:r>
          </w:p>
        </w:tc>
        <w:tc>
          <w:tcPr>
            <w:tcW w:w="1206" w:type="pct"/>
            <w:shd w:val="clear" w:color="auto" w:fill="auto"/>
            <w:noWrap/>
            <w:vAlign w:val="center"/>
          </w:tcPr>
          <w:p w14:paraId="0C0A80E8"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09FFF8E2"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0.552 [0.305, 0.799]</w:t>
            </w:r>
          </w:p>
        </w:tc>
        <w:tc>
          <w:tcPr>
            <w:tcW w:w="1100" w:type="pct"/>
            <w:vAlign w:val="center"/>
          </w:tcPr>
          <w:p w14:paraId="3BFBBD36"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0.590 [0.383, 0.797]</w:t>
            </w:r>
          </w:p>
        </w:tc>
        <w:tc>
          <w:tcPr>
            <w:tcW w:w="441" w:type="pct"/>
            <w:vAlign w:val="center"/>
          </w:tcPr>
          <w:p w14:paraId="4396828E"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0.03</w:t>
            </w:r>
          </w:p>
        </w:tc>
      </w:tr>
      <w:tr w:rsidR="00774FAD" w:rsidRPr="000C2183" w14:paraId="4728A077" w14:textId="77777777" w:rsidTr="0019735A">
        <w:trPr>
          <w:trHeight w:hRule="exact" w:val="312"/>
        </w:trPr>
        <w:tc>
          <w:tcPr>
            <w:tcW w:w="1154" w:type="pct"/>
            <w:shd w:val="clear" w:color="auto" w:fill="auto"/>
            <w:noWrap/>
            <w:vAlign w:val="center"/>
          </w:tcPr>
          <w:p w14:paraId="33A9409E"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Perceived govt efficacy</w:t>
            </w:r>
          </w:p>
        </w:tc>
        <w:tc>
          <w:tcPr>
            <w:tcW w:w="1206" w:type="pct"/>
            <w:shd w:val="clear" w:color="auto" w:fill="auto"/>
            <w:noWrap/>
            <w:vAlign w:val="center"/>
          </w:tcPr>
          <w:p w14:paraId="7F20B733"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r>
              <w:rPr>
                <w:noProof/>
              </w:rPr>
              <w:drawing>
                <wp:anchor distT="0" distB="0" distL="114300" distR="114300" simplePos="0" relativeHeight="251667456" behindDoc="0" locked="0" layoutInCell="1" allowOverlap="1" wp14:anchorId="1479D13D" wp14:editId="205CCB15">
                  <wp:simplePos x="0" y="0"/>
                  <wp:positionH relativeFrom="column">
                    <wp:posOffset>-132080</wp:posOffset>
                  </wp:positionH>
                  <wp:positionV relativeFrom="paragraph">
                    <wp:posOffset>-1527175</wp:posOffset>
                  </wp:positionV>
                  <wp:extent cx="1689735" cy="27432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689735" cy="2743200"/>
                          </a:xfrm>
                          <a:prstGeom prst="rect">
                            <a:avLst/>
                          </a:prstGeom>
                        </pic:spPr>
                      </pic:pic>
                    </a:graphicData>
                  </a:graphic>
                  <wp14:sizeRelH relativeFrom="margin">
                    <wp14:pctWidth>0</wp14:pctWidth>
                  </wp14:sizeRelH>
                  <wp14:sizeRelV relativeFrom="margin">
                    <wp14:pctHeight>0</wp14:pctHeight>
                  </wp14:sizeRelV>
                </wp:anchor>
              </w:drawing>
            </w:r>
          </w:p>
        </w:tc>
        <w:tc>
          <w:tcPr>
            <w:tcW w:w="1099" w:type="pct"/>
            <w:shd w:val="clear" w:color="auto" w:fill="auto"/>
            <w:noWrap/>
            <w:vAlign w:val="center"/>
          </w:tcPr>
          <w:p w14:paraId="25212AE5"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0.106 [-0.015, 0.226]</w:t>
            </w:r>
          </w:p>
        </w:tc>
        <w:tc>
          <w:tcPr>
            <w:tcW w:w="1100" w:type="pct"/>
            <w:vAlign w:val="center"/>
          </w:tcPr>
          <w:p w14:paraId="04776757"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0.085 [-0.060, 0.230]</w:t>
            </w:r>
          </w:p>
        </w:tc>
        <w:tc>
          <w:tcPr>
            <w:tcW w:w="441" w:type="pct"/>
            <w:vAlign w:val="center"/>
          </w:tcPr>
          <w:p w14:paraId="73C42767"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0.07</w:t>
            </w:r>
          </w:p>
        </w:tc>
      </w:tr>
      <w:tr w:rsidR="00774FAD" w:rsidRPr="000C2183" w14:paraId="6DBF20B9" w14:textId="77777777" w:rsidTr="0019735A">
        <w:trPr>
          <w:trHeight w:hRule="exact" w:val="312"/>
        </w:trPr>
        <w:tc>
          <w:tcPr>
            <w:tcW w:w="1154" w:type="pct"/>
            <w:shd w:val="clear" w:color="auto" w:fill="auto"/>
            <w:noWrap/>
            <w:vAlign w:val="center"/>
          </w:tcPr>
          <w:p w14:paraId="7CA0CD6B"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Perceived SAI cost</w:t>
            </w:r>
          </w:p>
        </w:tc>
        <w:tc>
          <w:tcPr>
            <w:tcW w:w="1206" w:type="pct"/>
            <w:shd w:val="clear" w:color="auto" w:fill="auto"/>
            <w:noWrap/>
            <w:vAlign w:val="center"/>
          </w:tcPr>
          <w:p w14:paraId="3FF57A0E"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47585269"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0.171 [-0.317, 0.660]</w:t>
            </w:r>
          </w:p>
        </w:tc>
        <w:tc>
          <w:tcPr>
            <w:tcW w:w="1100" w:type="pct"/>
            <w:vAlign w:val="center"/>
          </w:tcPr>
          <w:p w14:paraId="225E727E"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-0.041 [-0.431, 0.348]</w:t>
            </w:r>
          </w:p>
        </w:tc>
        <w:tc>
          <w:tcPr>
            <w:tcW w:w="441" w:type="pct"/>
            <w:vAlign w:val="center"/>
          </w:tcPr>
          <w:p w14:paraId="1C5B1847"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1.73</w:t>
            </w:r>
          </w:p>
        </w:tc>
      </w:tr>
      <w:tr w:rsidR="00774FAD" w:rsidRPr="000C2183" w14:paraId="17405158" w14:textId="77777777" w:rsidTr="0019735A">
        <w:trPr>
          <w:trHeight w:hRule="exact" w:val="312"/>
        </w:trPr>
        <w:tc>
          <w:tcPr>
            <w:tcW w:w="1154" w:type="pct"/>
            <w:shd w:val="clear" w:color="auto" w:fill="auto"/>
            <w:noWrap/>
            <w:vAlign w:val="center"/>
          </w:tcPr>
          <w:p w14:paraId="58575D9B"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sidRPr="00FF66F0">
              <w:rPr>
                <w:rFonts w:ascii="Times New Roman" w:hAnsi="Times New Roman" w:cs="Times New Roman"/>
                <w:sz w:val="19"/>
                <w:szCs w:val="19"/>
              </w:rPr>
              <w:t>Perceived SAI risk</w:t>
            </w:r>
          </w:p>
        </w:tc>
        <w:tc>
          <w:tcPr>
            <w:tcW w:w="1206" w:type="pct"/>
            <w:shd w:val="clear" w:color="auto" w:fill="auto"/>
            <w:noWrap/>
            <w:vAlign w:val="center"/>
          </w:tcPr>
          <w:p w14:paraId="2AAEDBA7"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112D4F11"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-0.393 [-0.843, 0.057]</w:t>
            </w:r>
          </w:p>
        </w:tc>
        <w:tc>
          <w:tcPr>
            <w:tcW w:w="1100" w:type="pct"/>
            <w:vAlign w:val="center"/>
          </w:tcPr>
          <w:p w14:paraId="123EF7E6"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-0.262 [-0.638, 0.114]</w:t>
            </w:r>
          </w:p>
        </w:tc>
        <w:tc>
          <w:tcPr>
            <w:tcW w:w="441" w:type="pct"/>
            <w:vAlign w:val="center"/>
          </w:tcPr>
          <w:p w14:paraId="14B8F94A"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0.93</w:t>
            </w:r>
          </w:p>
        </w:tc>
      </w:tr>
      <w:tr w:rsidR="00774FAD" w:rsidRPr="000C2183" w14:paraId="42D41D4D" w14:textId="77777777" w:rsidTr="0019735A">
        <w:trPr>
          <w:trHeight w:hRule="exact" w:val="312"/>
        </w:trPr>
        <w:tc>
          <w:tcPr>
            <w:tcW w:w="1154" w:type="pct"/>
            <w:shd w:val="clear" w:color="auto" w:fill="auto"/>
            <w:noWrap/>
            <w:vAlign w:val="center"/>
          </w:tcPr>
          <w:p w14:paraId="197D5F0F" w14:textId="77777777" w:rsidR="00774FAD" w:rsidRPr="00FF66F0" w:rsidRDefault="00774FAD" w:rsidP="00271DFE">
            <w:pPr>
              <w:spacing w:after="0" w:line="240" w:lineRule="auto"/>
              <w:contextualSpacing/>
              <w:jc w:val="right"/>
              <w:rPr>
                <w:rFonts w:ascii="Times New Roman" w:eastAsia="Times New Roman" w:hAnsi="Times New Roman" w:cs="Times New Roman"/>
                <w:color w:val="000000"/>
                <w:sz w:val="19"/>
                <w:szCs w:val="19"/>
              </w:rPr>
            </w:pPr>
            <w:r>
              <w:rPr>
                <w:rFonts w:ascii="Times New Roman" w:hAnsi="Times New Roman" w:cs="Times New Roman"/>
                <w:sz w:val="19"/>
                <w:szCs w:val="19"/>
              </w:rPr>
              <w:t>Scientific deference</w:t>
            </w:r>
          </w:p>
        </w:tc>
        <w:tc>
          <w:tcPr>
            <w:tcW w:w="1206" w:type="pct"/>
            <w:shd w:val="clear" w:color="auto" w:fill="auto"/>
            <w:noWrap/>
            <w:vAlign w:val="center"/>
          </w:tcPr>
          <w:p w14:paraId="79B47DDD"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1C4D8910" w14:textId="77777777" w:rsidR="00774FAD" w:rsidRPr="00DE2C13"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0.233 [-0.001, 0.466]</w:t>
            </w:r>
          </w:p>
        </w:tc>
        <w:tc>
          <w:tcPr>
            <w:tcW w:w="1100" w:type="pct"/>
            <w:vAlign w:val="center"/>
          </w:tcPr>
          <w:p w14:paraId="658FF55D"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0.266 [0.042, 0.489]</w:t>
            </w:r>
          </w:p>
        </w:tc>
        <w:tc>
          <w:tcPr>
            <w:tcW w:w="441" w:type="pct"/>
            <w:vAlign w:val="center"/>
          </w:tcPr>
          <w:p w14:paraId="5EC4E6B9"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0.09</w:t>
            </w:r>
          </w:p>
        </w:tc>
      </w:tr>
      <w:tr w:rsidR="00774FAD" w:rsidRPr="000C2183" w14:paraId="3E927AB2" w14:textId="77777777" w:rsidTr="0019735A">
        <w:trPr>
          <w:trHeight w:hRule="exact" w:val="312"/>
        </w:trPr>
        <w:tc>
          <w:tcPr>
            <w:tcW w:w="1154" w:type="pct"/>
            <w:shd w:val="clear" w:color="auto" w:fill="auto"/>
            <w:noWrap/>
            <w:vAlign w:val="center"/>
          </w:tcPr>
          <w:p w14:paraId="5E74E17F" w14:textId="48AE1186" w:rsidR="00774FAD" w:rsidRPr="00FF66F0" w:rsidRDefault="0019735A" w:rsidP="00271DFE">
            <w:pPr>
              <w:spacing w:after="0" w:line="240" w:lineRule="auto"/>
              <w:contextualSpacing/>
              <w:jc w:val="right"/>
              <w:rPr>
                <w:rFonts w:ascii="Times New Roman" w:hAnsi="Times New Roman" w:cs="Times New Roman"/>
                <w:sz w:val="19"/>
                <w:szCs w:val="19"/>
              </w:rPr>
            </w:pPr>
            <w:r>
              <w:rPr>
                <w:rFonts w:ascii="Times New Roman" w:hAnsi="Times New Roman" w:cs="Times New Roman"/>
                <w:sz w:val="19"/>
                <w:szCs w:val="19"/>
              </w:rPr>
              <w:t>Exposure to information</w:t>
            </w:r>
          </w:p>
        </w:tc>
        <w:tc>
          <w:tcPr>
            <w:tcW w:w="1206" w:type="pct"/>
            <w:shd w:val="clear" w:color="auto" w:fill="auto"/>
            <w:noWrap/>
            <w:vAlign w:val="center"/>
          </w:tcPr>
          <w:p w14:paraId="44FBACC3" w14:textId="77777777" w:rsidR="00774FAD" w:rsidRPr="00FF66F0" w:rsidRDefault="00774FAD"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99" w:type="pct"/>
            <w:shd w:val="clear" w:color="auto" w:fill="auto"/>
            <w:noWrap/>
            <w:vAlign w:val="center"/>
          </w:tcPr>
          <w:p w14:paraId="061F96B3"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0.087 [-0.026, 0.200]</w:t>
            </w:r>
          </w:p>
        </w:tc>
        <w:tc>
          <w:tcPr>
            <w:tcW w:w="1100" w:type="pct"/>
            <w:vAlign w:val="center"/>
          </w:tcPr>
          <w:p w14:paraId="04E50D0D" w14:textId="77777777" w:rsidR="00774FAD" w:rsidRPr="00FF66F0" w:rsidRDefault="00774FAD" w:rsidP="00271DFE">
            <w:pPr>
              <w:tabs>
                <w:tab w:val="decimal" w:pos="175"/>
              </w:tabs>
              <w:spacing w:after="0" w:line="240" w:lineRule="auto"/>
              <w:contextualSpacing/>
              <w:rPr>
                <w:rFonts w:ascii="Times New Roman" w:hAnsi="Times New Roman" w:cs="Times New Roman"/>
                <w:color w:val="000000"/>
                <w:sz w:val="19"/>
                <w:szCs w:val="19"/>
              </w:rPr>
            </w:pPr>
            <w:r w:rsidRPr="00D30741">
              <w:rPr>
                <w:rFonts w:ascii="Times New Roman" w:hAnsi="Times New Roman" w:cs="Times New Roman"/>
                <w:color w:val="000000"/>
                <w:sz w:val="19"/>
                <w:szCs w:val="19"/>
              </w:rPr>
              <w:t>0.038 [-0.068, 0.143]</w:t>
            </w:r>
          </w:p>
        </w:tc>
        <w:tc>
          <w:tcPr>
            <w:tcW w:w="441" w:type="pct"/>
            <w:vAlign w:val="center"/>
          </w:tcPr>
          <w:p w14:paraId="62324BCA" w14:textId="77777777" w:rsidR="00774FAD" w:rsidRPr="00EF4A9D" w:rsidRDefault="00774FAD" w:rsidP="00271DFE">
            <w:pPr>
              <w:tabs>
                <w:tab w:val="decimal" w:pos="175"/>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0.41</w:t>
            </w:r>
          </w:p>
        </w:tc>
      </w:tr>
    </w:tbl>
    <w:p w14:paraId="7F5B5E3C" w14:textId="77777777" w:rsidR="00D54F9C" w:rsidRDefault="00D54F9C" w:rsidP="00EB2C67">
      <w:pPr>
        <w:spacing w:after="0" w:line="240" w:lineRule="auto"/>
        <w:rPr>
          <w:rFonts w:ascii="Times New Roman" w:eastAsia="Times New Roman" w:hAnsi="Times New Roman" w:cs="Times New Roman"/>
          <w:i/>
          <w:sz w:val="24"/>
          <w:szCs w:val="24"/>
        </w:rPr>
      </w:pPr>
    </w:p>
    <w:p w14:paraId="255ED4C1" w14:textId="24BD9119" w:rsidR="00EB2C67" w:rsidRDefault="00EB2C67" w:rsidP="00EB2C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xml:space="preserve">. CC = climate change. SAI = stratospheric aerosol injection. Bars show the 95% confidence intervals (CI) of the standardized regression paths (β) in Singapore (black) and the United States (gray). Confidence intervals were estimated with </w:t>
      </w:r>
      <w:r w:rsidR="002373DC">
        <w:rPr>
          <w:rFonts w:ascii="Times New Roman" w:eastAsia="Times New Roman" w:hAnsi="Times New Roman" w:cs="Times New Roman"/>
          <w:sz w:val="24"/>
          <w:szCs w:val="24"/>
        </w:rPr>
        <w:t>5,000</w:t>
      </w:r>
      <w:r>
        <w:rPr>
          <w:rFonts w:ascii="Times New Roman" w:eastAsia="Times New Roman" w:hAnsi="Times New Roman" w:cs="Times New Roman"/>
          <w:sz w:val="24"/>
          <w:szCs w:val="24"/>
        </w:rPr>
        <w:t xml:space="preserve"> bias-corrected bootstrap samples. χ</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(1) is the chi-square test with one degree of freedom comparing each regression path between countries, none of which was significant.</w:t>
      </w:r>
    </w:p>
    <w:p w14:paraId="56930493" w14:textId="40B6262B" w:rsidR="00C537B8" w:rsidRDefault="00C537B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2EC44A03" w14:textId="397BB810" w:rsidR="00974716" w:rsidRDefault="00974716" w:rsidP="00974716">
      <w:pPr>
        <w:spacing w:after="0" w:line="480" w:lineRule="auto"/>
        <w:rPr>
          <w:rFonts w:ascii="Times New Roman" w:eastAsia="Times New Roman" w:hAnsi="Times New Roman" w:cs="Times New Roman"/>
          <w:b/>
          <w:sz w:val="24"/>
          <w:szCs w:val="24"/>
        </w:rPr>
      </w:pPr>
      <w:r w:rsidRPr="00C537B8">
        <w:rPr>
          <w:rFonts w:ascii="Times New Roman" w:eastAsia="Times New Roman" w:hAnsi="Times New Roman" w:cs="Times New Roman"/>
          <w:b/>
          <w:sz w:val="24"/>
          <w:szCs w:val="24"/>
        </w:rPr>
        <w:lastRenderedPageBreak/>
        <w:t xml:space="preserve">Table </w:t>
      </w:r>
      <w:r w:rsidR="00C537B8" w:rsidRPr="00C537B8">
        <w:rPr>
          <w:rFonts w:ascii="Times New Roman" w:eastAsia="Times New Roman" w:hAnsi="Times New Roman" w:cs="Times New Roman"/>
          <w:b/>
          <w:sz w:val="24"/>
          <w:szCs w:val="24"/>
        </w:rPr>
        <w:t>S</w:t>
      </w:r>
      <w:r w:rsidRPr="00C537B8">
        <w:rPr>
          <w:rFonts w:ascii="Times New Roman" w:eastAsia="Times New Roman" w:hAnsi="Times New Roman" w:cs="Times New Roman"/>
          <w:b/>
          <w:sz w:val="24"/>
          <w:szCs w:val="24"/>
        </w:rPr>
        <w:t>4: Effect</w:t>
      </w:r>
      <w:r>
        <w:rPr>
          <w:rFonts w:ascii="Times New Roman" w:eastAsia="Times New Roman" w:hAnsi="Times New Roman" w:cs="Times New Roman"/>
          <w:b/>
          <w:sz w:val="24"/>
          <w:szCs w:val="24"/>
        </w:rPr>
        <w:t xml:space="preserve">s of </w:t>
      </w:r>
      <w:r w:rsidR="0019735A">
        <w:rPr>
          <w:rFonts w:ascii="Times New Roman" w:eastAsia="Times New Roman" w:hAnsi="Times New Roman" w:cs="Times New Roman"/>
          <w:b/>
          <w:sz w:val="24"/>
          <w:szCs w:val="24"/>
        </w:rPr>
        <w:t>exposure to information</w:t>
      </w:r>
      <w:r>
        <w:rPr>
          <w:rFonts w:ascii="Times New Roman" w:eastAsia="Times New Roman" w:hAnsi="Times New Roman" w:cs="Times New Roman"/>
          <w:b/>
          <w:sz w:val="24"/>
          <w:szCs w:val="24"/>
        </w:rPr>
        <w:t xml:space="preserve"> on beliefs in Singapore and the United States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2071"/>
        <w:gridCol w:w="2347"/>
        <w:gridCol w:w="1971"/>
        <w:gridCol w:w="1981"/>
        <w:gridCol w:w="990"/>
      </w:tblGrid>
      <w:tr w:rsidR="00974716" w:rsidRPr="0033591C" w14:paraId="004A8093" w14:textId="77777777" w:rsidTr="00271DFE">
        <w:trPr>
          <w:trHeight w:hRule="exact" w:val="312"/>
        </w:trPr>
        <w:tc>
          <w:tcPr>
            <w:tcW w:w="1106" w:type="pct"/>
            <w:tcBorders>
              <w:top w:val="single" w:sz="4" w:space="0" w:color="auto"/>
              <w:bottom w:val="nil"/>
            </w:tcBorders>
            <w:shd w:val="clear" w:color="auto" w:fill="auto"/>
            <w:noWrap/>
            <w:vAlign w:val="center"/>
          </w:tcPr>
          <w:p w14:paraId="3B581A19" w14:textId="77777777" w:rsidR="00974716" w:rsidRPr="0033591C" w:rsidRDefault="00974716" w:rsidP="00271DFE">
            <w:pPr>
              <w:spacing w:after="0" w:line="240" w:lineRule="auto"/>
              <w:contextualSpacing/>
              <w:jc w:val="right"/>
              <w:rPr>
                <w:rFonts w:ascii="Times New Roman" w:eastAsia="Times New Roman" w:hAnsi="Times New Roman" w:cs="Times New Roman"/>
                <w:sz w:val="19"/>
                <w:szCs w:val="19"/>
              </w:rPr>
            </w:pPr>
          </w:p>
        </w:tc>
        <w:tc>
          <w:tcPr>
            <w:tcW w:w="1254" w:type="pct"/>
            <w:tcBorders>
              <w:top w:val="single" w:sz="4" w:space="0" w:color="auto"/>
              <w:bottom w:val="nil"/>
            </w:tcBorders>
            <w:shd w:val="clear" w:color="auto" w:fill="auto"/>
            <w:noWrap/>
            <w:vAlign w:val="center"/>
          </w:tcPr>
          <w:p w14:paraId="3DEE1616" w14:textId="77777777" w:rsidR="00974716" w:rsidRPr="0033591C" w:rsidRDefault="00974716" w:rsidP="00271DFE">
            <w:pPr>
              <w:spacing w:after="0" w:line="240" w:lineRule="auto"/>
              <w:contextualSpacing/>
              <w:rPr>
                <w:rFonts w:ascii="Times New Roman" w:eastAsia="Times New Roman" w:hAnsi="Times New Roman" w:cs="Times New Roman"/>
                <w:i/>
                <w:iCs/>
                <w:color w:val="000000"/>
                <w:sz w:val="19"/>
                <w:szCs w:val="19"/>
              </w:rPr>
            </w:pPr>
          </w:p>
        </w:tc>
        <w:tc>
          <w:tcPr>
            <w:tcW w:w="2111" w:type="pct"/>
            <w:gridSpan w:val="2"/>
            <w:tcBorders>
              <w:top w:val="single" w:sz="4" w:space="0" w:color="auto"/>
              <w:bottom w:val="single" w:sz="4" w:space="0" w:color="auto"/>
            </w:tcBorders>
            <w:shd w:val="clear" w:color="auto" w:fill="auto"/>
            <w:noWrap/>
            <w:vAlign w:val="center"/>
          </w:tcPr>
          <w:p w14:paraId="71D21E22" w14:textId="77777777" w:rsidR="00974716" w:rsidRPr="0033591C" w:rsidRDefault="00974716" w:rsidP="00271DFE">
            <w:pPr>
              <w:spacing w:after="0" w:line="240" w:lineRule="auto"/>
              <w:contextualSpacing/>
              <w:jc w:val="center"/>
              <w:rPr>
                <w:rFonts w:ascii="Times New Roman" w:eastAsia="Times New Roman" w:hAnsi="Times New Roman" w:cs="Times New Roman"/>
                <w:color w:val="000000"/>
                <w:sz w:val="19"/>
                <w:szCs w:val="19"/>
              </w:rPr>
            </w:pPr>
            <w:r w:rsidRPr="0033591C">
              <w:rPr>
                <w:rFonts w:ascii="Times New Roman" w:eastAsia="Times New Roman" w:hAnsi="Times New Roman" w:cs="Times New Roman"/>
                <w:color w:val="000000"/>
                <w:sz w:val="19"/>
                <w:szCs w:val="19"/>
              </w:rPr>
              <w:t>β [95% CI]</w:t>
            </w:r>
          </w:p>
        </w:tc>
        <w:tc>
          <w:tcPr>
            <w:tcW w:w="529" w:type="pct"/>
            <w:tcBorders>
              <w:top w:val="single" w:sz="4" w:space="0" w:color="auto"/>
              <w:bottom w:val="nil"/>
            </w:tcBorders>
            <w:vAlign w:val="center"/>
          </w:tcPr>
          <w:p w14:paraId="24DAFDE2" w14:textId="77777777" w:rsidR="00974716" w:rsidRPr="0033591C" w:rsidRDefault="00974716" w:rsidP="00271DFE">
            <w:pPr>
              <w:spacing w:after="0" w:line="240" w:lineRule="auto"/>
              <w:contextualSpacing/>
              <w:jc w:val="center"/>
              <w:rPr>
                <w:rFonts w:ascii="Times New Roman" w:eastAsia="Times New Roman" w:hAnsi="Times New Roman" w:cs="Times New Roman"/>
                <w:color w:val="000000"/>
                <w:sz w:val="19"/>
                <w:szCs w:val="19"/>
              </w:rPr>
            </w:pPr>
          </w:p>
        </w:tc>
      </w:tr>
      <w:tr w:rsidR="00974716" w:rsidRPr="0033591C" w14:paraId="454D73FD" w14:textId="77777777" w:rsidTr="00271DFE">
        <w:trPr>
          <w:trHeight w:hRule="exact" w:val="312"/>
        </w:trPr>
        <w:tc>
          <w:tcPr>
            <w:tcW w:w="1106" w:type="pct"/>
            <w:tcBorders>
              <w:top w:val="nil"/>
              <w:bottom w:val="single" w:sz="4" w:space="0" w:color="auto"/>
            </w:tcBorders>
            <w:shd w:val="clear" w:color="auto" w:fill="auto"/>
            <w:noWrap/>
            <w:vAlign w:val="center"/>
            <w:hideMark/>
          </w:tcPr>
          <w:p w14:paraId="45334717" w14:textId="77777777" w:rsidR="00974716" w:rsidRPr="0033591C" w:rsidRDefault="00974716" w:rsidP="00271DFE">
            <w:pPr>
              <w:spacing w:after="0" w:line="240" w:lineRule="auto"/>
              <w:contextualSpacing/>
              <w:jc w:val="right"/>
              <w:rPr>
                <w:rFonts w:ascii="Times New Roman" w:eastAsia="Times New Roman" w:hAnsi="Times New Roman" w:cs="Times New Roman"/>
                <w:sz w:val="19"/>
                <w:szCs w:val="19"/>
              </w:rPr>
            </w:pPr>
            <w:r w:rsidRPr="0033591C">
              <w:rPr>
                <w:rFonts w:ascii="Times New Roman" w:eastAsia="Times New Roman" w:hAnsi="Times New Roman" w:cs="Times New Roman"/>
                <w:sz w:val="19"/>
                <w:szCs w:val="19"/>
              </w:rPr>
              <w:t>Outcome</w:t>
            </w:r>
          </w:p>
        </w:tc>
        <w:tc>
          <w:tcPr>
            <w:tcW w:w="1254" w:type="pct"/>
            <w:tcBorders>
              <w:top w:val="nil"/>
              <w:bottom w:val="single" w:sz="4" w:space="0" w:color="auto"/>
            </w:tcBorders>
            <w:shd w:val="clear" w:color="auto" w:fill="auto"/>
            <w:noWrap/>
            <w:vAlign w:val="center"/>
            <w:hideMark/>
          </w:tcPr>
          <w:p w14:paraId="5B3B2655" w14:textId="77777777" w:rsidR="00974716" w:rsidRPr="0033591C" w:rsidRDefault="00974716" w:rsidP="00271DFE">
            <w:pPr>
              <w:spacing w:after="0" w:line="240" w:lineRule="auto"/>
              <w:contextualSpacing/>
              <w:rPr>
                <w:rFonts w:ascii="Times New Roman" w:eastAsia="Times New Roman" w:hAnsi="Times New Roman" w:cs="Times New Roman"/>
                <w:i/>
                <w:iCs/>
                <w:color w:val="000000"/>
                <w:sz w:val="19"/>
                <w:szCs w:val="19"/>
              </w:rPr>
            </w:pPr>
          </w:p>
        </w:tc>
        <w:tc>
          <w:tcPr>
            <w:tcW w:w="1053" w:type="pct"/>
            <w:tcBorders>
              <w:top w:val="single" w:sz="4" w:space="0" w:color="auto"/>
              <w:bottom w:val="single" w:sz="4" w:space="0" w:color="auto"/>
            </w:tcBorders>
            <w:shd w:val="clear" w:color="auto" w:fill="auto"/>
            <w:noWrap/>
            <w:vAlign w:val="center"/>
            <w:hideMark/>
          </w:tcPr>
          <w:p w14:paraId="073A5F1A" w14:textId="77777777" w:rsidR="00974716" w:rsidRPr="0033591C" w:rsidRDefault="00974716" w:rsidP="00271DFE">
            <w:pPr>
              <w:spacing w:after="0" w:line="240" w:lineRule="auto"/>
              <w:contextualSpacing/>
              <w:jc w:val="center"/>
              <w:rPr>
                <w:rFonts w:ascii="Times New Roman" w:eastAsia="Times New Roman" w:hAnsi="Times New Roman" w:cs="Times New Roman"/>
                <w:color w:val="000000"/>
                <w:sz w:val="19"/>
                <w:szCs w:val="19"/>
              </w:rPr>
            </w:pPr>
            <w:r w:rsidRPr="0033591C">
              <w:rPr>
                <w:rFonts w:ascii="Times New Roman" w:eastAsia="Times New Roman" w:hAnsi="Times New Roman" w:cs="Times New Roman"/>
                <w:color w:val="000000"/>
                <w:sz w:val="19"/>
                <w:szCs w:val="19"/>
              </w:rPr>
              <w:t>Singapore</w:t>
            </w:r>
          </w:p>
        </w:tc>
        <w:tc>
          <w:tcPr>
            <w:tcW w:w="1058" w:type="pct"/>
            <w:tcBorders>
              <w:top w:val="single" w:sz="4" w:space="0" w:color="auto"/>
              <w:bottom w:val="single" w:sz="4" w:space="0" w:color="auto"/>
            </w:tcBorders>
            <w:vAlign w:val="center"/>
          </w:tcPr>
          <w:p w14:paraId="655F2237" w14:textId="77777777" w:rsidR="00974716" w:rsidRPr="0033591C" w:rsidRDefault="00974716" w:rsidP="00271DFE">
            <w:pPr>
              <w:spacing w:after="0" w:line="240" w:lineRule="auto"/>
              <w:contextualSpacing/>
              <w:jc w:val="center"/>
              <w:rPr>
                <w:rFonts w:ascii="Times New Roman" w:eastAsia="Times New Roman" w:hAnsi="Times New Roman" w:cs="Times New Roman"/>
                <w:color w:val="000000"/>
                <w:sz w:val="19"/>
                <w:szCs w:val="19"/>
              </w:rPr>
            </w:pPr>
            <w:r w:rsidRPr="0033591C">
              <w:rPr>
                <w:rFonts w:ascii="Times New Roman" w:eastAsia="Times New Roman" w:hAnsi="Times New Roman" w:cs="Times New Roman"/>
                <w:color w:val="000000"/>
                <w:sz w:val="19"/>
                <w:szCs w:val="19"/>
              </w:rPr>
              <w:t>United States</w:t>
            </w:r>
          </w:p>
        </w:tc>
        <w:tc>
          <w:tcPr>
            <w:tcW w:w="529" w:type="pct"/>
            <w:tcBorders>
              <w:top w:val="nil"/>
              <w:bottom w:val="single" w:sz="4" w:space="0" w:color="auto"/>
            </w:tcBorders>
            <w:vAlign w:val="center"/>
          </w:tcPr>
          <w:p w14:paraId="0DB0738C" w14:textId="77777777" w:rsidR="00974716" w:rsidRPr="0033591C" w:rsidRDefault="00974716" w:rsidP="00271DFE">
            <w:pPr>
              <w:spacing w:after="0" w:line="240" w:lineRule="auto"/>
              <w:contextualSpacing/>
              <w:jc w:val="center"/>
              <w:rPr>
                <w:rFonts w:ascii="Times New Roman" w:eastAsia="Times New Roman" w:hAnsi="Times New Roman" w:cs="Times New Roman"/>
                <w:color w:val="000000"/>
                <w:sz w:val="19"/>
                <w:szCs w:val="19"/>
              </w:rPr>
            </w:pPr>
            <w:r w:rsidRPr="0033591C">
              <w:rPr>
                <w:rFonts w:ascii="Times New Roman" w:eastAsia="Times New Roman" w:hAnsi="Times New Roman" w:cs="Times New Roman"/>
                <w:color w:val="000000"/>
                <w:sz w:val="19"/>
                <w:szCs w:val="19"/>
              </w:rPr>
              <w:t>χ</w:t>
            </w:r>
            <w:r w:rsidRPr="0033591C">
              <w:rPr>
                <w:rFonts w:ascii="Times New Roman" w:eastAsia="Times New Roman" w:hAnsi="Times New Roman" w:cs="Times New Roman"/>
                <w:color w:val="000000"/>
                <w:sz w:val="19"/>
                <w:szCs w:val="19"/>
                <w:vertAlign w:val="superscript"/>
              </w:rPr>
              <w:t>2</w:t>
            </w:r>
            <w:r w:rsidRPr="0033591C">
              <w:rPr>
                <w:rFonts w:ascii="Times New Roman" w:eastAsia="Times New Roman" w:hAnsi="Times New Roman" w:cs="Times New Roman"/>
                <w:color w:val="000000"/>
                <w:sz w:val="19"/>
                <w:szCs w:val="19"/>
              </w:rPr>
              <w:t>(1)</w:t>
            </w:r>
          </w:p>
        </w:tc>
      </w:tr>
      <w:tr w:rsidR="00974716" w:rsidRPr="0033591C" w14:paraId="35F1DADD" w14:textId="77777777" w:rsidTr="00271DFE">
        <w:trPr>
          <w:trHeight w:hRule="exact" w:val="312"/>
        </w:trPr>
        <w:tc>
          <w:tcPr>
            <w:tcW w:w="1106" w:type="pct"/>
            <w:shd w:val="clear" w:color="auto" w:fill="auto"/>
            <w:noWrap/>
            <w:vAlign w:val="center"/>
          </w:tcPr>
          <w:p w14:paraId="4767783E" w14:textId="77777777" w:rsidR="00974716" w:rsidRPr="0033591C" w:rsidRDefault="00974716" w:rsidP="00271DFE">
            <w:pPr>
              <w:spacing w:after="0" w:line="240" w:lineRule="auto"/>
              <w:contextualSpacing/>
              <w:jc w:val="right"/>
              <w:rPr>
                <w:rFonts w:ascii="Times New Roman" w:eastAsia="Times New Roman" w:hAnsi="Times New Roman" w:cs="Times New Roman"/>
                <w:color w:val="000000"/>
                <w:sz w:val="19"/>
                <w:szCs w:val="19"/>
              </w:rPr>
            </w:pPr>
            <w:r w:rsidRPr="0033591C">
              <w:rPr>
                <w:rFonts w:ascii="Times New Roman" w:hAnsi="Times New Roman" w:cs="Times New Roman"/>
                <w:sz w:val="19"/>
                <w:szCs w:val="19"/>
              </w:rPr>
              <w:t>Perceived CC risk</w:t>
            </w:r>
          </w:p>
        </w:tc>
        <w:tc>
          <w:tcPr>
            <w:tcW w:w="1254" w:type="pct"/>
            <w:shd w:val="clear" w:color="auto" w:fill="auto"/>
            <w:noWrap/>
            <w:vAlign w:val="center"/>
          </w:tcPr>
          <w:p w14:paraId="677CB95D" w14:textId="77777777" w:rsidR="00974716" w:rsidRPr="0033591C" w:rsidRDefault="00974716" w:rsidP="00271DFE">
            <w:pPr>
              <w:tabs>
                <w:tab w:val="decimal" w:pos="230"/>
              </w:tabs>
              <w:spacing w:after="0" w:line="240" w:lineRule="auto"/>
              <w:contextualSpacing/>
              <w:rPr>
                <w:rFonts w:ascii="Times New Roman" w:eastAsia="Times New Roman" w:hAnsi="Times New Roman" w:cs="Times New Roman"/>
                <w:color w:val="000000"/>
                <w:sz w:val="19"/>
                <w:szCs w:val="19"/>
              </w:rPr>
            </w:pPr>
          </w:p>
        </w:tc>
        <w:tc>
          <w:tcPr>
            <w:tcW w:w="1053" w:type="pct"/>
            <w:shd w:val="clear" w:color="auto" w:fill="auto"/>
            <w:noWrap/>
            <w:vAlign w:val="center"/>
          </w:tcPr>
          <w:p w14:paraId="36E012A2" w14:textId="77777777" w:rsidR="00974716" w:rsidRPr="0033591C" w:rsidRDefault="00974716" w:rsidP="00271DFE">
            <w:pPr>
              <w:tabs>
                <w:tab w:val="decimal" w:pos="175"/>
              </w:tabs>
              <w:spacing w:after="0" w:line="240" w:lineRule="auto"/>
              <w:contextualSpacing/>
              <w:rPr>
                <w:rFonts w:ascii="Times New Roman" w:hAnsi="Times New Roman" w:cs="Times New Roman"/>
                <w:color w:val="000000"/>
                <w:sz w:val="19"/>
                <w:szCs w:val="19"/>
              </w:rPr>
            </w:pPr>
            <w:r w:rsidRPr="0033591C">
              <w:rPr>
                <w:rFonts w:ascii="Times New Roman" w:hAnsi="Times New Roman" w:cs="Times New Roman"/>
                <w:color w:val="000000"/>
                <w:sz w:val="19"/>
                <w:szCs w:val="19"/>
              </w:rPr>
              <w:t>0.</w:t>
            </w:r>
            <w:r>
              <w:rPr>
                <w:rFonts w:ascii="Times New Roman" w:hAnsi="Times New Roman" w:cs="Times New Roman"/>
                <w:color w:val="000000"/>
                <w:sz w:val="19"/>
                <w:szCs w:val="19"/>
              </w:rPr>
              <w:t>235</w:t>
            </w:r>
            <w:r w:rsidRPr="0033591C">
              <w:rPr>
                <w:rFonts w:ascii="Times New Roman" w:hAnsi="Times New Roman" w:cs="Times New Roman"/>
                <w:color w:val="000000"/>
                <w:sz w:val="19"/>
                <w:szCs w:val="19"/>
              </w:rPr>
              <w:t xml:space="preserve"> [0.</w:t>
            </w:r>
            <w:r>
              <w:rPr>
                <w:rFonts w:ascii="Times New Roman" w:hAnsi="Times New Roman" w:cs="Times New Roman"/>
                <w:color w:val="000000"/>
                <w:sz w:val="19"/>
                <w:szCs w:val="19"/>
              </w:rPr>
              <w:t>122</w:t>
            </w:r>
            <w:r w:rsidRPr="0033591C">
              <w:rPr>
                <w:rFonts w:ascii="Times New Roman" w:hAnsi="Times New Roman" w:cs="Times New Roman"/>
                <w:color w:val="000000"/>
                <w:sz w:val="19"/>
                <w:szCs w:val="19"/>
              </w:rPr>
              <w:t>, 0.3</w:t>
            </w:r>
            <w:r>
              <w:rPr>
                <w:rFonts w:ascii="Times New Roman" w:hAnsi="Times New Roman" w:cs="Times New Roman"/>
                <w:color w:val="000000"/>
                <w:sz w:val="19"/>
                <w:szCs w:val="19"/>
              </w:rPr>
              <w:t>4</w:t>
            </w:r>
            <w:r w:rsidRPr="0033591C">
              <w:rPr>
                <w:rFonts w:ascii="Times New Roman" w:hAnsi="Times New Roman" w:cs="Times New Roman"/>
                <w:color w:val="000000"/>
                <w:sz w:val="19"/>
                <w:szCs w:val="19"/>
              </w:rPr>
              <w:t>9]</w:t>
            </w:r>
          </w:p>
        </w:tc>
        <w:tc>
          <w:tcPr>
            <w:tcW w:w="1058" w:type="pct"/>
            <w:vAlign w:val="center"/>
          </w:tcPr>
          <w:p w14:paraId="4D378F44" w14:textId="77777777" w:rsidR="00974716" w:rsidRPr="0033591C" w:rsidRDefault="00974716" w:rsidP="00271DFE">
            <w:pPr>
              <w:tabs>
                <w:tab w:val="decimal" w:pos="175"/>
              </w:tabs>
              <w:spacing w:after="0" w:line="240" w:lineRule="auto"/>
              <w:contextualSpacing/>
              <w:rPr>
                <w:rFonts w:ascii="Times New Roman" w:hAnsi="Times New Roman" w:cs="Times New Roman"/>
                <w:color w:val="000000"/>
                <w:sz w:val="19"/>
                <w:szCs w:val="19"/>
              </w:rPr>
            </w:pPr>
            <w:r w:rsidRPr="0033591C">
              <w:rPr>
                <w:rFonts w:ascii="Times New Roman" w:hAnsi="Times New Roman" w:cs="Times New Roman"/>
                <w:color w:val="000000"/>
                <w:sz w:val="19"/>
                <w:szCs w:val="19"/>
              </w:rPr>
              <w:t>0.</w:t>
            </w:r>
            <w:r>
              <w:rPr>
                <w:rFonts w:ascii="Times New Roman" w:hAnsi="Times New Roman" w:cs="Times New Roman"/>
                <w:color w:val="000000"/>
                <w:sz w:val="19"/>
                <w:szCs w:val="19"/>
              </w:rPr>
              <w:t>371</w:t>
            </w:r>
            <w:r w:rsidRPr="0033591C">
              <w:rPr>
                <w:rFonts w:ascii="Times New Roman" w:hAnsi="Times New Roman" w:cs="Times New Roman"/>
                <w:color w:val="000000"/>
                <w:sz w:val="19"/>
                <w:szCs w:val="19"/>
              </w:rPr>
              <w:t xml:space="preserve"> [0.</w:t>
            </w:r>
            <w:r>
              <w:rPr>
                <w:rFonts w:ascii="Times New Roman" w:hAnsi="Times New Roman" w:cs="Times New Roman"/>
                <w:color w:val="000000"/>
                <w:sz w:val="19"/>
                <w:szCs w:val="19"/>
              </w:rPr>
              <w:t>262</w:t>
            </w:r>
            <w:r w:rsidRPr="0033591C">
              <w:rPr>
                <w:rFonts w:ascii="Times New Roman" w:hAnsi="Times New Roman" w:cs="Times New Roman"/>
                <w:color w:val="000000"/>
                <w:sz w:val="19"/>
                <w:szCs w:val="19"/>
              </w:rPr>
              <w:t>, 0.4</w:t>
            </w:r>
            <w:r>
              <w:rPr>
                <w:rFonts w:ascii="Times New Roman" w:hAnsi="Times New Roman" w:cs="Times New Roman"/>
                <w:color w:val="000000"/>
                <w:sz w:val="19"/>
                <w:szCs w:val="19"/>
              </w:rPr>
              <w:t>80</w:t>
            </w:r>
            <w:r w:rsidRPr="0033591C">
              <w:rPr>
                <w:rFonts w:ascii="Times New Roman" w:hAnsi="Times New Roman" w:cs="Times New Roman"/>
                <w:color w:val="000000"/>
                <w:sz w:val="19"/>
                <w:szCs w:val="19"/>
              </w:rPr>
              <w:t>]</w:t>
            </w:r>
          </w:p>
        </w:tc>
        <w:tc>
          <w:tcPr>
            <w:tcW w:w="529" w:type="pct"/>
            <w:vAlign w:val="center"/>
          </w:tcPr>
          <w:p w14:paraId="6780094E" w14:textId="77777777" w:rsidR="00974716" w:rsidRPr="0033591C" w:rsidRDefault="00974716" w:rsidP="00271DFE">
            <w:pPr>
              <w:tabs>
                <w:tab w:val="decimal" w:pos="252"/>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5.79*</w:t>
            </w:r>
          </w:p>
        </w:tc>
      </w:tr>
      <w:tr w:rsidR="00974716" w:rsidRPr="0033591C" w14:paraId="67CAEBBC" w14:textId="77777777" w:rsidTr="00271DFE">
        <w:trPr>
          <w:trHeight w:hRule="exact" w:val="312"/>
        </w:trPr>
        <w:tc>
          <w:tcPr>
            <w:tcW w:w="1106" w:type="pct"/>
            <w:shd w:val="clear" w:color="auto" w:fill="auto"/>
            <w:noWrap/>
            <w:vAlign w:val="center"/>
          </w:tcPr>
          <w:p w14:paraId="1A662ED9" w14:textId="77777777" w:rsidR="00974716" w:rsidRPr="0033591C" w:rsidRDefault="00974716" w:rsidP="00271DFE">
            <w:pPr>
              <w:spacing w:after="0" w:line="240" w:lineRule="auto"/>
              <w:contextualSpacing/>
              <w:jc w:val="right"/>
              <w:rPr>
                <w:rFonts w:ascii="Times New Roman" w:eastAsia="Times New Roman" w:hAnsi="Times New Roman" w:cs="Times New Roman"/>
                <w:color w:val="000000"/>
                <w:sz w:val="19"/>
                <w:szCs w:val="19"/>
              </w:rPr>
            </w:pPr>
            <w:r w:rsidRPr="0033591C">
              <w:rPr>
                <w:rFonts w:ascii="Times New Roman" w:hAnsi="Times New Roman" w:cs="Times New Roman"/>
                <w:sz w:val="19"/>
                <w:szCs w:val="19"/>
              </w:rPr>
              <w:t>Perceived SAI efficacy</w:t>
            </w:r>
          </w:p>
        </w:tc>
        <w:tc>
          <w:tcPr>
            <w:tcW w:w="1254" w:type="pct"/>
            <w:shd w:val="clear" w:color="auto" w:fill="auto"/>
            <w:noWrap/>
            <w:vAlign w:val="center"/>
          </w:tcPr>
          <w:p w14:paraId="5D1FF726" w14:textId="77777777" w:rsidR="00974716" w:rsidRPr="0033591C" w:rsidRDefault="00974716" w:rsidP="00271DFE">
            <w:pPr>
              <w:tabs>
                <w:tab w:val="decimal" w:pos="230"/>
              </w:tabs>
              <w:spacing w:after="0" w:line="240" w:lineRule="auto"/>
              <w:contextualSpacing/>
              <w:rPr>
                <w:rFonts w:ascii="Times New Roman" w:eastAsia="Times New Roman" w:hAnsi="Times New Roman" w:cs="Times New Roman"/>
                <w:color w:val="000000"/>
                <w:sz w:val="19"/>
                <w:szCs w:val="19"/>
              </w:rPr>
            </w:pPr>
            <w:r>
              <w:rPr>
                <w:noProof/>
              </w:rPr>
              <w:drawing>
                <wp:anchor distT="0" distB="0" distL="114300" distR="114300" simplePos="0" relativeHeight="251669504" behindDoc="0" locked="0" layoutInCell="1" allowOverlap="1" wp14:anchorId="157E1820" wp14:editId="2170433E">
                  <wp:simplePos x="0" y="0"/>
                  <wp:positionH relativeFrom="margin">
                    <wp:posOffset>-111760</wp:posOffset>
                  </wp:positionH>
                  <wp:positionV relativeFrom="paragraph">
                    <wp:posOffset>-178435</wp:posOffset>
                  </wp:positionV>
                  <wp:extent cx="1529715" cy="565150"/>
                  <wp:effectExtent l="0" t="0" r="0" b="0"/>
                  <wp:wrapNone/>
                  <wp:docPr id="2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t="53812" b="-1"/>
                          <a:stretch/>
                        </pic:blipFill>
                        <pic:spPr bwMode="auto">
                          <a:xfrm>
                            <a:off x="0" y="0"/>
                            <a:ext cx="1529715" cy="565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053" w:type="pct"/>
            <w:shd w:val="clear" w:color="auto" w:fill="auto"/>
            <w:noWrap/>
            <w:vAlign w:val="center"/>
          </w:tcPr>
          <w:p w14:paraId="2E594F1D" w14:textId="77777777" w:rsidR="00974716" w:rsidRPr="0033591C" w:rsidRDefault="00974716" w:rsidP="00271DFE">
            <w:pPr>
              <w:tabs>
                <w:tab w:val="decimal" w:pos="175"/>
              </w:tabs>
              <w:spacing w:after="0" w:line="240" w:lineRule="auto"/>
              <w:contextualSpacing/>
              <w:rPr>
                <w:rFonts w:ascii="Times New Roman" w:hAnsi="Times New Roman" w:cs="Times New Roman"/>
                <w:color w:val="000000"/>
                <w:sz w:val="19"/>
                <w:szCs w:val="19"/>
              </w:rPr>
            </w:pPr>
            <w:r w:rsidRPr="0033591C">
              <w:rPr>
                <w:rFonts w:ascii="Times New Roman" w:hAnsi="Times New Roman" w:cs="Times New Roman"/>
                <w:color w:val="000000"/>
                <w:sz w:val="19"/>
                <w:szCs w:val="19"/>
              </w:rPr>
              <w:t>0.</w:t>
            </w:r>
            <w:r>
              <w:rPr>
                <w:rFonts w:ascii="Times New Roman" w:hAnsi="Times New Roman" w:cs="Times New Roman"/>
                <w:color w:val="000000"/>
                <w:sz w:val="19"/>
                <w:szCs w:val="19"/>
              </w:rPr>
              <w:t>237</w:t>
            </w:r>
            <w:r w:rsidRPr="0033591C">
              <w:rPr>
                <w:rFonts w:ascii="Times New Roman" w:hAnsi="Times New Roman" w:cs="Times New Roman"/>
                <w:color w:val="000000"/>
                <w:sz w:val="19"/>
                <w:szCs w:val="19"/>
              </w:rPr>
              <w:t xml:space="preserve"> [0.</w:t>
            </w:r>
            <w:r>
              <w:rPr>
                <w:rFonts w:ascii="Times New Roman" w:hAnsi="Times New Roman" w:cs="Times New Roman"/>
                <w:color w:val="000000"/>
                <w:sz w:val="19"/>
                <w:szCs w:val="19"/>
              </w:rPr>
              <w:t>132</w:t>
            </w:r>
            <w:r w:rsidRPr="0033591C">
              <w:rPr>
                <w:rFonts w:ascii="Times New Roman" w:hAnsi="Times New Roman" w:cs="Times New Roman"/>
                <w:color w:val="000000"/>
                <w:sz w:val="19"/>
                <w:szCs w:val="19"/>
              </w:rPr>
              <w:t>, 0.</w:t>
            </w:r>
            <w:r>
              <w:rPr>
                <w:rFonts w:ascii="Times New Roman" w:hAnsi="Times New Roman" w:cs="Times New Roman"/>
                <w:color w:val="000000"/>
                <w:sz w:val="19"/>
                <w:szCs w:val="19"/>
              </w:rPr>
              <w:t>343</w:t>
            </w:r>
            <w:r w:rsidRPr="0033591C">
              <w:rPr>
                <w:rFonts w:ascii="Times New Roman" w:hAnsi="Times New Roman" w:cs="Times New Roman"/>
                <w:color w:val="000000"/>
                <w:sz w:val="19"/>
                <w:szCs w:val="19"/>
              </w:rPr>
              <w:t>]</w:t>
            </w:r>
          </w:p>
        </w:tc>
        <w:tc>
          <w:tcPr>
            <w:tcW w:w="1058" w:type="pct"/>
            <w:vAlign w:val="center"/>
          </w:tcPr>
          <w:p w14:paraId="333CCB00" w14:textId="77777777" w:rsidR="00974716" w:rsidRPr="0033591C" w:rsidRDefault="00974716" w:rsidP="00271DFE">
            <w:pPr>
              <w:tabs>
                <w:tab w:val="decimal" w:pos="175"/>
              </w:tabs>
              <w:spacing w:after="0" w:line="240" w:lineRule="auto"/>
              <w:contextualSpacing/>
              <w:rPr>
                <w:rFonts w:ascii="Times New Roman" w:hAnsi="Times New Roman" w:cs="Times New Roman"/>
                <w:color w:val="000000"/>
                <w:sz w:val="19"/>
                <w:szCs w:val="19"/>
              </w:rPr>
            </w:pPr>
            <w:r w:rsidRPr="0033591C">
              <w:rPr>
                <w:rFonts w:ascii="Times New Roman" w:hAnsi="Times New Roman" w:cs="Times New Roman"/>
                <w:color w:val="000000"/>
                <w:sz w:val="19"/>
                <w:szCs w:val="19"/>
              </w:rPr>
              <w:t>0.3</w:t>
            </w:r>
            <w:r>
              <w:rPr>
                <w:rFonts w:ascii="Times New Roman" w:hAnsi="Times New Roman" w:cs="Times New Roman"/>
                <w:color w:val="000000"/>
                <w:sz w:val="19"/>
                <w:szCs w:val="19"/>
              </w:rPr>
              <w:t>94</w:t>
            </w:r>
            <w:r w:rsidRPr="0033591C">
              <w:rPr>
                <w:rFonts w:ascii="Times New Roman" w:hAnsi="Times New Roman" w:cs="Times New Roman"/>
                <w:color w:val="000000"/>
                <w:sz w:val="19"/>
                <w:szCs w:val="19"/>
              </w:rPr>
              <w:t xml:space="preserve"> [0.</w:t>
            </w:r>
            <w:r>
              <w:rPr>
                <w:rFonts w:ascii="Times New Roman" w:hAnsi="Times New Roman" w:cs="Times New Roman"/>
                <w:color w:val="000000"/>
                <w:sz w:val="19"/>
                <w:szCs w:val="19"/>
              </w:rPr>
              <w:t>304</w:t>
            </w:r>
            <w:r w:rsidRPr="0033591C">
              <w:rPr>
                <w:rFonts w:ascii="Times New Roman" w:hAnsi="Times New Roman" w:cs="Times New Roman"/>
                <w:color w:val="000000"/>
                <w:sz w:val="19"/>
                <w:szCs w:val="19"/>
              </w:rPr>
              <w:t>, 0.</w:t>
            </w:r>
            <w:r>
              <w:rPr>
                <w:rFonts w:ascii="Times New Roman" w:hAnsi="Times New Roman" w:cs="Times New Roman"/>
                <w:color w:val="000000"/>
                <w:sz w:val="19"/>
                <w:szCs w:val="19"/>
              </w:rPr>
              <w:t>485</w:t>
            </w:r>
            <w:r w:rsidRPr="0033591C">
              <w:rPr>
                <w:rFonts w:ascii="Times New Roman" w:hAnsi="Times New Roman" w:cs="Times New Roman"/>
                <w:color w:val="000000"/>
                <w:sz w:val="19"/>
                <w:szCs w:val="19"/>
              </w:rPr>
              <w:t>]</w:t>
            </w:r>
          </w:p>
        </w:tc>
        <w:tc>
          <w:tcPr>
            <w:tcW w:w="529" w:type="pct"/>
            <w:vAlign w:val="center"/>
          </w:tcPr>
          <w:p w14:paraId="3E449312" w14:textId="77777777" w:rsidR="00974716" w:rsidRPr="0033591C" w:rsidRDefault="00974716" w:rsidP="00271DFE">
            <w:pPr>
              <w:tabs>
                <w:tab w:val="decimal" w:pos="252"/>
              </w:tabs>
              <w:spacing w:after="0" w:line="240" w:lineRule="auto"/>
              <w:contextualSpacing/>
              <w:rPr>
                <w:rFonts w:ascii="Times New Roman" w:hAnsi="Times New Roman" w:cs="Times New Roman"/>
                <w:color w:val="000000"/>
                <w:sz w:val="19"/>
                <w:szCs w:val="19"/>
              </w:rPr>
            </w:pPr>
            <w:r>
              <w:rPr>
                <w:rFonts w:ascii="Times New Roman" w:hAnsi="Times New Roman" w:cs="Times New Roman"/>
                <w:color w:val="000000"/>
                <w:sz w:val="19"/>
                <w:szCs w:val="19"/>
              </w:rPr>
              <w:t>7.15</w:t>
            </w:r>
            <w:r w:rsidRPr="0033591C">
              <w:rPr>
                <w:rFonts w:ascii="Times New Roman" w:hAnsi="Times New Roman" w:cs="Times New Roman"/>
                <w:color w:val="000000"/>
                <w:sz w:val="19"/>
                <w:szCs w:val="19"/>
              </w:rPr>
              <w:t>*</w:t>
            </w:r>
            <w:r>
              <w:rPr>
                <w:rFonts w:ascii="Times New Roman" w:hAnsi="Times New Roman" w:cs="Times New Roman"/>
                <w:color w:val="000000"/>
                <w:sz w:val="19"/>
                <w:szCs w:val="19"/>
              </w:rPr>
              <w:t>*</w:t>
            </w:r>
          </w:p>
        </w:tc>
      </w:tr>
    </w:tbl>
    <w:p w14:paraId="6EC26F19" w14:textId="77777777" w:rsidR="00974716" w:rsidRDefault="00974716" w:rsidP="00974716">
      <w:pPr>
        <w:spacing w:after="0" w:line="240" w:lineRule="auto"/>
        <w:rPr>
          <w:rFonts w:ascii="Times New Roman" w:eastAsia="Times New Roman" w:hAnsi="Times New Roman" w:cs="Times New Roman"/>
          <w:i/>
          <w:sz w:val="24"/>
          <w:szCs w:val="24"/>
        </w:rPr>
      </w:pPr>
    </w:p>
    <w:p w14:paraId="342D1030" w14:textId="77777777" w:rsidR="00974716" w:rsidRDefault="00974716" w:rsidP="0097471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Note</w:t>
      </w:r>
      <w:r>
        <w:rPr>
          <w:rFonts w:ascii="Times New Roman" w:eastAsia="Times New Roman" w:hAnsi="Times New Roman" w:cs="Times New Roman"/>
          <w:sz w:val="24"/>
          <w:szCs w:val="24"/>
        </w:rPr>
        <w:t>. CC = climate change. SAI = stratospheric aerosol injection. Bars show the 95% confidence intervals (CI) of the standardized regression paths (β) in Singapore (black) and the United States (gray). Confidence intervals were estimated with 5,000 bias-corrected bootstrap samples. χ</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(1) is the chi-square test with one degree of freedom comparing each regression path between countries.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.05.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.01.</w:t>
      </w:r>
    </w:p>
    <w:bookmarkEnd w:id="0"/>
    <w:p w14:paraId="2788A7CB" w14:textId="0F3C3352" w:rsidR="001D3DC1" w:rsidRPr="00C537B8" w:rsidRDefault="001D3DC1" w:rsidP="00C537B8">
      <w:pPr>
        <w:spacing w:after="0" w:line="240" w:lineRule="auto"/>
      </w:pPr>
    </w:p>
    <w:sectPr w:rsidR="001D3DC1" w:rsidRPr="00C537B8" w:rsidSect="00643759">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C67"/>
    <w:rsid w:val="00003F18"/>
    <w:rsid w:val="0007555F"/>
    <w:rsid w:val="00095F24"/>
    <w:rsid w:val="000E369E"/>
    <w:rsid w:val="0019735A"/>
    <w:rsid w:val="001D3DC1"/>
    <w:rsid w:val="002373DC"/>
    <w:rsid w:val="00245FC0"/>
    <w:rsid w:val="0042058F"/>
    <w:rsid w:val="004632AB"/>
    <w:rsid w:val="00546BD2"/>
    <w:rsid w:val="005E5B7C"/>
    <w:rsid w:val="00742A9C"/>
    <w:rsid w:val="00774FAD"/>
    <w:rsid w:val="00932D4D"/>
    <w:rsid w:val="00974716"/>
    <w:rsid w:val="009B1154"/>
    <w:rsid w:val="00B018A0"/>
    <w:rsid w:val="00B04943"/>
    <w:rsid w:val="00B55696"/>
    <w:rsid w:val="00BD1FA6"/>
    <w:rsid w:val="00C44F8E"/>
    <w:rsid w:val="00C537B8"/>
    <w:rsid w:val="00D45699"/>
    <w:rsid w:val="00D54F9C"/>
    <w:rsid w:val="00E14534"/>
    <w:rsid w:val="00EB2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06A84"/>
  <w15:chartTrackingRefBased/>
  <w15:docId w15:val="{C8C12694-B0A8-46E9-9F95-7E2D93B7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C67"/>
    <w:pPr>
      <w:spacing w:after="160" w:line="259"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757176">
      <w:bodyDiv w:val="1"/>
      <w:marLeft w:val="0"/>
      <w:marRight w:val="0"/>
      <w:marTop w:val="0"/>
      <w:marBottom w:val="0"/>
      <w:divBdr>
        <w:top w:val="none" w:sz="0" w:space="0" w:color="auto"/>
        <w:left w:val="none" w:sz="0" w:space="0" w:color="auto"/>
        <w:bottom w:val="none" w:sz="0" w:space="0" w:color="auto"/>
        <w:right w:val="none" w:sz="0" w:space="0" w:color="auto"/>
      </w:divBdr>
      <w:divsChild>
        <w:div w:id="1315447389">
          <w:marLeft w:val="0"/>
          <w:marRight w:val="0"/>
          <w:marTop w:val="0"/>
          <w:marBottom w:val="0"/>
          <w:divBdr>
            <w:top w:val="none" w:sz="0" w:space="0" w:color="auto"/>
            <w:left w:val="none" w:sz="0" w:space="0" w:color="auto"/>
            <w:bottom w:val="none" w:sz="0" w:space="0" w:color="auto"/>
            <w:right w:val="none" w:sz="0" w:space="0" w:color="auto"/>
          </w:divBdr>
        </w:div>
        <w:div w:id="1651858296">
          <w:marLeft w:val="0"/>
          <w:marRight w:val="0"/>
          <w:marTop w:val="0"/>
          <w:marBottom w:val="0"/>
          <w:divBdr>
            <w:top w:val="none" w:sz="0" w:space="0" w:color="auto"/>
            <w:left w:val="none" w:sz="0" w:space="0" w:color="auto"/>
            <w:bottom w:val="none" w:sz="0" w:space="0" w:color="auto"/>
            <w:right w:val="none" w:sz="0" w:space="0" w:color="auto"/>
          </w:divBdr>
        </w:div>
        <w:div w:id="887763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sv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sv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1277</Words>
  <Characters>7281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Sonny Ben Rosenthal (Asst Prof)</dc:creator>
  <cp:keywords/>
  <dc:description/>
  <cp:lastModifiedBy>Sonny Ben Rosenthal (Asst Prof)</cp:lastModifiedBy>
  <cp:revision>19</cp:revision>
  <dcterms:created xsi:type="dcterms:W3CDTF">2023-06-01T23:50:00Z</dcterms:created>
  <dcterms:modified xsi:type="dcterms:W3CDTF">2023-09-16T06:25:00Z</dcterms:modified>
</cp:coreProperties>
</file>