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1980"/>
        <w:gridCol w:w="3220"/>
      </w:tblGrid>
      <w:tr w:rsidR="000E6F17" w:rsidRPr="000E6F17" w14:paraId="6767C4EE" w14:textId="77777777" w:rsidTr="000E6F17">
        <w:trPr>
          <w:trHeight w:val="390"/>
        </w:trPr>
        <w:tc>
          <w:tcPr>
            <w:tcW w:w="8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EB5F7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bookmarkStart w:id="0" w:name="RANGE!B3:D19"/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Supplementary Table 1. Imaging Parameters for the MRI Sequences.</w:t>
            </w:r>
            <w:bookmarkEnd w:id="0"/>
          </w:p>
        </w:tc>
      </w:tr>
      <w:tr w:rsidR="000E6F17" w:rsidRPr="000E6F17" w14:paraId="4CF48F05" w14:textId="77777777" w:rsidTr="000E6F17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2FAD693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C067F66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SPGR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0523628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PDW</w:t>
            </w:r>
          </w:p>
        </w:tc>
      </w:tr>
      <w:tr w:rsidR="000E6F17" w:rsidRPr="000E6F17" w14:paraId="379DF3A8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FA1A2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Repetition time (msec)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8B67E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DD62B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:rsidR="000E6F17" w:rsidRPr="000E6F17" w14:paraId="0F13B1A9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94B2C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Echo time (msec)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5BA57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1st: 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A6FE6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0E6F17" w:rsidRPr="000E6F17" w14:paraId="22D71BF8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3517A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967D3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2nd: 13.8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0CD76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0E6F17" w:rsidRPr="000E6F17" w14:paraId="71898D66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8D123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Flip angles (°)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BEF9A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3B026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0E6F17" w:rsidRPr="000E6F17" w14:paraId="729F6FBF" w14:textId="77777777" w:rsidTr="000E6F17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7BF7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Echo train length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A7A97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(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−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DADC0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0E6F17" w:rsidRPr="000E6F17" w14:paraId="56473D6F" w14:textId="77777777" w:rsidTr="000E6F17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ED9C9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Acquisition voxel size (mm)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5E756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0.6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0.6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896A0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0.6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0.6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0E6F17" w:rsidRPr="000E6F17" w14:paraId="0CC21740" w14:textId="77777777" w:rsidTr="000E6F17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CA5D7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Reconstruction matrix size (mm)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2ECC4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1F5DD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0E6F17" w:rsidRPr="000E6F17" w14:paraId="327EC429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29E50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No. of slices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00F0C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0ABD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320</w:t>
            </w:r>
          </w:p>
        </w:tc>
      </w:tr>
      <w:tr w:rsidR="000E6F17" w:rsidRPr="000E6F17" w14:paraId="5C3C4C46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82805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Slice thickness (mm)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41A77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8081E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0E6F17" w:rsidRPr="000E6F17" w14:paraId="5672C2D3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7106B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Slice gap (mm)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9D6F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D6684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E6F17" w:rsidRPr="000E6F17" w14:paraId="5326304D" w14:textId="77777777" w:rsidTr="000E6F17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8EF93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Field of view (mm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mm)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B827D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150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9D611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150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×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150</w:t>
            </w:r>
          </w:p>
        </w:tc>
      </w:tr>
      <w:tr w:rsidR="000E6F17" w:rsidRPr="000E6F17" w14:paraId="7C822A59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7E9EA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WFS/BW (pix/Hz)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59E15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2.002/217.0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E7102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0.836/519.4</w:t>
            </w:r>
          </w:p>
        </w:tc>
      </w:tr>
      <w:tr w:rsidR="000E6F17" w:rsidRPr="000E6F17" w14:paraId="3AFEAE95" w14:textId="77777777" w:rsidTr="000E6F17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F8342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Number of excitations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B3640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CDC5D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E6F17" w:rsidRPr="000E6F17" w14:paraId="5A4AE1A3" w14:textId="77777777" w:rsidTr="000E6F17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7C58F4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Total examination time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6D65C6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7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min 30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sec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7E654A9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7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min 10</w:t>
            </w:r>
            <w:r w:rsidRPr="000E6F17">
              <w:rPr>
                <w:rFonts w:ascii="Open Sans" w:eastAsia="游ゴシック" w:hAnsi="Open Sans" w:cs="Open Sans"/>
                <w:color w:val="000000"/>
                <w:kern w:val="0"/>
                <w:sz w:val="24"/>
                <w:szCs w:val="24"/>
              </w:rPr>
              <w:t> </w:t>
            </w:r>
            <w:r w:rsidRPr="000E6F17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sec</w:t>
            </w:r>
          </w:p>
        </w:tc>
      </w:tr>
      <w:tr w:rsidR="000E6F17" w:rsidRPr="000E6F17" w14:paraId="0CC9163A" w14:textId="77777777" w:rsidTr="000E6F17">
        <w:trPr>
          <w:trHeight w:val="1110"/>
        </w:trPr>
        <w:tc>
          <w:tcPr>
            <w:tcW w:w="8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F0901" w14:textId="77777777" w:rsidR="000E6F17" w:rsidRPr="000E6F17" w:rsidRDefault="000E6F17" w:rsidP="000E6F17">
            <w:pPr>
              <w:widowControl/>
              <w:jc w:val="left"/>
              <w:rPr>
                <w:rFonts w:ascii="Arial" w:eastAsia="游ゴシック" w:hAnsi="Arial" w:cs="Arial"/>
                <w:color w:val="1C1D1E"/>
                <w:kern w:val="0"/>
                <w:sz w:val="24"/>
                <w:szCs w:val="24"/>
              </w:rPr>
            </w:pPr>
            <w:r w:rsidRPr="000E6F17">
              <w:rPr>
                <w:rFonts w:ascii="Arial" w:eastAsia="游ゴシック" w:hAnsi="Arial" w:cs="Arial"/>
                <w:color w:val="1C1D1E"/>
                <w:kern w:val="0"/>
                <w:sz w:val="24"/>
                <w:szCs w:val="24"/>
              </w:rPr>
              <w:t xml:space="preserve">SPGR = fat-suppressed spoiled gradient echo; PDW = proton density weighted; WFS/BW = actual </w:t>
            </w:r>
            <w:proofErr w:type="spellStart"/>
            <w:r w:rsidRPr="000E6F17">
              <w:rPr>
                <w:rFonts w:ascii="Arial" w:eastAsia="游ゴシック" w:hAnsi="Arial" w:cs="Arial"/>
                <w:color w:val="1C1D1E"/>
                <w:kern w:val="0"/>
                <w:sz w:val="24"/>
                <w:szCs w:val="24"/>
              </w:rPr>
              <w:t>waterfat</w:t>
            </w:r>
            <w:proofErr w:type="spellEnd"/>
            <w:r w:rsidRPr="000E6F17">
              <w:rPr>
                <w:rFonts w:ascii="Arial" w:eastAsia="游ゴシック" w:hAnsi="Arial" w:cs="Arial"/>
                <w:color w:val="1C1D1E"/>
                <w:kern w:val="0"/>
                <w:sz w:val="24"/>
                <w:szCs w:val="24"/>
              </w:rPr>
              <w:t xml:space="preserve"> shift/bandwidth; MRI = magnetic resonance imaging.</w:t>
            </w:r>
          </w:p>
        </w:tc>
      </w:tr>
    </w:tbl>
    <w:p w14:paraId="7E540DB8" w14:textId="77777777" w:rsidR="009516F9" w:rsidRPr="000E6F17" w:rsidRDefault="009516F9"/>
    <w:sectPr w:rsidR="009516F9" w:rsidRPr="000E6F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17"/>
    <w:rsid w:val="000E6F17"/>
    <w:rsid w:val="0040441F"/>
    <w:rsid w:val="0095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EA7D77"/>
  <w15:chartTrackingRefBased/>
  <w15:docId w15:val="{0591B94C-9FE4-45AB-B401-4B33F1A3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Ichiro Sekiya</dc:creator>
  <cp:keywords/>
  <dc:description/>
  <cp:lastModifiedBy>Ichiro Sekiya</cp:lastModifiedBy>
  <cp:revision>2</cp:revision>
  <dcterms:created xsi:type="dcterms:W3CDTF">2023-09-01T12:15:00Z</dcterms:created>
  <dcterms:modified xsi:type="dcterms:W3CDTF">2023-09-01T12:15:00Z</dcterms:modified>
</cp:coreProperties>
</file>