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96AF2" w14:textId="2DEDE047" w:rsidR="00C43818" w:rsidRPr="00FD13CD" w:rsidRDefault="00FD13CD" w:rsidP="00FD13CD">
      <w:pPr>
        <w:spacing w:line="480" w:lineRule="auto"/>
        <w:rPr>
          <w:rFonts w:ascii="Times New Roman" w:hAnsi="Times New Roman" w:cs="Times New Roman"/>
          <w:b/>
          <w:bCs/>
          <w:sz w:val="20"/>
          <w:szCs w:val="20"/>
        </w:rPr>
      </w:pPr>
      <w:r w:rsidRPr="00FD13CD">
        <w:rPr>
          <w:rFonts w:ascii="Times New Roman" w:hAnsi="Times New Roman" w:cs="Times New Roman"/>
          <w:b/>
          <w:bCs/>
          <w:sz w:val="20"/>
          <w:szCs w:val="20"/>
        </w:rPr>
        <w:t>Appendix 1</w:t>
      </w:r>
    </w:p>
    <w:p w14:paraId="3C6EEC63" w14:textId="1F10F552" w:rsidR="00FD13CD" w:rsidRPr="00FD13CD" w:rsidRDefault="00FD13CD" w:rsidP="00FD13CD">
      <w:pPr>
        <w:spacing w:line="480" w:lineRule="auto"/>
        <w:ind w:firstLineChars="200" w:firstLine="400"/>
        <w:rPr>
          <w:rFonts w:ascii="Times New Roman" w:hAnsi="Times New Roman" w:cs="Times New Roman"/>
          <w:sz w:val="20"/>
          <w:szCs w:val="20"/>
        </w:rPr>
      </w:pPr>
      <w:r w:rsidRPr="00FD13CD">
        <w:rPr>
          <w:rFonts w:ascii="Times New Roman" w:hAnsi="Times New Roman" w:cs="Times New Roman"/>
          <w:sz w:val="20"/>
          <w:szCs w:val="20"/>
        </w:rPr>
        <w:t xml:space="preserve">The genetic instruments were selected using the following criteria: i) GWAS correlation </w:t>
      </w:r>
      <w:r w:rsidRPr="00FD13CD">
        <w:rPr>
          <w:rFonts w:ascii="Times New Roman" w:hAnsi="Times New Roman" w:cs="Times New Roman"/>
          <w:i/>
          <w:iCs/>
          <w:sz w:val="20"/>
          <w:szCs w:val="20"/>
        </w:rPr>
        <w:t>P</w:t>
      </w:r>
      <w:r w:rsidRPr="00FD13CD">
        <w:rPr>
          <w:rFonts w:ascii="Times New Roman" w:hAnsi="Times New Roman" w:cs="Times New Roman"/>
          <w:sz w:val="20"/>
          <w:szCs w:val="20"/>
        </w:rPr>
        <w:t xml:space="preserve"> value of 5 × 10</w:t>
      </w:r>
      <w:r w:rsidRPr="00FD13CD">
        <w:rPr>
          <w:rFonts w:ascii="Times New Roman" w:hAnsi="Times New Roman" w:cs="Times New Roman"/>
          <w:sz w:val="20"/>
          <w:szCs w:val="20"/>
          <w:vertAlign w:val="superscript"/>
        </w:rPr>
        <w:t>–8</w:t>
      </w:r>
      <w:r w:rsidRPr="00FD13CD">
        <w:rPr>
          <w:rFonts w:ascii="Times New Roman" w:hAnsi="Times New Roman" w:cs="Times New Roman"/>
          <w:sz w:val="20"/>
          <w:szCs w:val="20"/>
        </w:rPr>
        <w:t>, ii) LD r</w:t>
      </w:r>
      <w:r w:rsidRPr="00FD13CD">
        <w:rPr>
          <w:rFonts w:ascii="Times New Roman" w:hAnsi="Times New Roman" w:cs="Times New Roman"/>
          <w:sz w:val="20"/>
          <w:szCs w:val="20"/>
          <w:vertAlign w:val="superscript"/>
        </w:rPr>
        <w:t>2</w:t>
      </w:r>
      <w:r w:rsidRPr="00FD13CD">
        <w:rPr>
          <w:rFonts w:ascii="Times New Roman" w:hAnsi="Times New Roman" w:cs="Times New Roman"/>
          <w:sz w:val="20"/>
          <w:szCs w:val="20"/>
        </w:rPr>
        <w:t xml:space="preserve"> threshold of 0.001, and window size of one MB from the IV database. A further assessment of the strength of IVs was conducted by calculating R</w:t>
      </w:r>
      <w:r w:rsidRPr="00FD13CD">
        <w:rPr>
          <w:rFonts w:ascii="Times New Roman" w:hAnsi="Times New Roman" w:cs="Times New Roman"/>
          <w:sz w:val="20"/>
          <w:szCs w:val="20"/>
          <w:vertAlign w:val="superscript"/>
        </w:rPr>
        <w:t>2</w:t>
      </w:r>
      <w:r w:rsidRPr="00FD13CD">
        <w:rPr>
          <w:rFonts w:ascii="Times New Roman" w:hAnsi="Times New Roman" w:cs="Times New Roman"/>
          <w:sz w:val="20"/>
          <w:szCs w:val="20"/>
        </w:rPr>
        <w:t xml:space="preserve"> and F-statistics using the exposure dataset, number of IVs, and genetic variance. Moreover, Phenoscanner database was used to search all SNPs associated with exposure in order to identify confounding factors. The SNPs were manually removed to avoid the possibility of pleiotropic effects.</w:t>
      </w:r>
    </w:p>
    <w:sectPr w:rsidR="00FD13CD" w:rsidRPr="00FD13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49CA8" w14:textId="77777777" w:rsidR="0021200A" w:rsidRDefault="0021200A" w:rsidP="00FD13CD">
      <w:r>
        <w:separator/>
      </w:r>
    </w:p>
  </w:endnote>
  <w:endnote w:type="continuationSeparator" w:id="0">
    <w:p w14:paraId="5EEE6C5F" w14:textId="77777777" w:rsidR="0021200A" w:rsidRDefault="0021200A" w:rsidP="00FD1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31753" w14:textId="77777777" w:rsidR="0021200A" w:rsidRDefault="0021200A" w:rsidP="00FD13CD">
      <w:r>
        <w:separator/>
      </w:r>
    </w:p>
  </w:footnote>
  <w:footnote w:type="continuationSeparator" w:id="0">
    <w:p w14:paraId="6DC6BC77" w14:textId="77777777" w:rsidR="0021200A" w:rsidRDefault="0021200A" w:rsidP="00FD13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UwNjY1NDUwMbQ0NDNQ0lEKTi0uzszPAykwrAUAkPdblywAAAA="/>
  </w:docVars>
  <w:rsids>
    <w:rsidRoot w:val="00174DF7"/>
    <w:rsid w:val="00174DF7"/>
    <w:rsid w:val="0021200A"/>
    <w:rsid w:val="00961ED6"/>
    <w:rsid w:val="00C43818"/>
    <w:rsid w:val="00D50F5E"/>
    <w:rsid w:val="00FD1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1B515"/>
  <w15:chartTrackingRefBased/>
  <w15:docId w15:val="{491E7A47-6C37-4633-A02B-0E4DFC002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13C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D13CD"/>
    <w:rPr>
      <w:sz w:val="18"/>
      <w:szCs w:val="18"/>
    </w:rPr>
  </w:style>
  <w:style w:type="paragraph" w:styleId="a5">
    <w:name w:val="footer"/>
    <w:basedOn w:val="a"/>
    <w:link w:val="a6"/>
    <w:uiPriority w:val="99"/>
    <w:unhideWhenUsed/>
    <w:rsid w:val="00FD13CD"/>
    <w:pPr>
      <w:tabs>
        <w:tab w:val="center" w:pos="4153"/>
        <w:tab w:val="right" w:pos="8306"/>
      </w:tabs>
      <w:snapToGrid w:val="0"/>
      <w:jc w:val="left"/>
    </w:pPr>
    <w:rPr>
      <w:sz w:val="18"/>
      <w:szCs w:val="18"/>
    </w:rPr>
  </w:style>
  <w:style w:type="character" w:customStyle="1" w:styleId="a6">
    <w:name w:val="页脚 字符"/>
    <w:basedOn w:val="a0"/>
    <w:link w:val="a5"/>
    <w:uiPriority w:val="99"/>
    <w:rsid w:val="00FD13C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Words>
  <Characters>479</Characters>
  <Application>Microsoft Office Word</Application>
  <DocSecurity>0</DocSecurity>
  <Lines>3</Lines>
  <Paragraphs>1</Paragraphs>
  <ScaleCrop>false</ScaleCrop>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yuhang</dc:creator>
  <cp:keywords/>
  <dc:description/>
  <cp:lastModifiedBy>zhu yuhang</cp:lastModifiedBy>
  <cp:revision>4</cp:revision>
  <dcterms:created xsi:type="dcterms:W3CDTF">2023-04-13T04:25:00Z</dcterms:created>
  <dcterms:modified xsi:type="dcterms:W3CDTF">2023-04-13T04:31:00Z</dcterms:modified>
</cp:coreProperties>
</file>