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403A4D" w14:textId="4623CF7E" w:rsidR="00480022" w:rsidRPr="00AA02E7" w:rsidRDefault="00610C3D">
      <w:bookmarkStart w:id="0" w:name="_GoBack"/>
      <w:r w:rsidRPr="00AA02E7">
        <w:t xml:space="preserve">Table S1 </w:t>
      </w:r>
      <w:bookmarkStart w:id="1" w:name="OLE_LINK19"/>
      <w:r w:rsidRPr="00AA02E7">
        <w:t>Number</w:t>
      </w:r>
      <w:r w:rsidR="00D82683" w:rsidRPr="00AA02E7">
        <w:t>s</w:t>
      </w:r>
      <w:r w:rsidRPr="00AA02E7">
        <w:t xml:space="preserve"> </w:t>
      </w:r>
      <w:r w:rsidR="00D82683" w:rsidRPr="00AA02E7">
        <w:t xml:space="preserve">and ASRs per 100,000 </w:t>
      </w:r>
      <w:r w:rsidR="00BA1B93" w:rsidRPr="00AA02E7">
        <w:t xml:space="preserve">in </w:t>
      </w:r>
      <w:r w:rsidRPr="00AA02E7">
        <w:t xml:space="preserve">incidence, deaths, and DALYs </w:t>
      </w:r>
      <w:r w:rsidR="00D82683" w:rsidRPr="00AA02E7">
        <w:t>for</w:t>
      </w:r>
      <w:r w:rsidRPr="00AA02E7">
        <w:t xml:space="preserve"> CKD-T2D in 2019, and percentage change from 1990 globally and by SDI quintile.</w:t>
      </w:r>
      <w:bookmarkEnd w:id="1"/>
      <w:r w:rsidRPr="00AA02E7">
        <w:t xml:space="preserve"> </w:t>
      </w:r>
    </w:p>
    <w:tbl>
      <w:tblPr>
        <w:tblW w:w="14122" w:type="dxa"/>
        <w:tblInd w:w="-142" w:type="dxa"/>
        <w:tblLook w:val="04A0" w:firstRow="1" w:lastRow="0" w:firstColumn="1" w:lastColumn="0" w:noHBand="0" w:noVBand="1"/>
      </w:tblPr>
      <w:tblGrid>
        <w:gridCol w:w="1394"/>
        <w:gridCol w:w="1442"/>
        <w:gridCol w:w="1417"/>
        <w:gridCol w:w="1229"/>
        <w:gridCol w:w="236"/>
        <w:gridCol w:w="1512"/>
        <w:gridCol w:w="1417"/>
        <w:gridCol w:w="1162"/>
        <w:gridCol w:w="236"/>
        <w:gridCol w:w="1437"/>
        <w:gridCol w:w="1418"/>
        <w:gridCol w:w="1222"/>
      </w:tblGrid>
      <w:tr w:rsidR="00AA02E7" w:rsidRPr="00AA02E7" w14:paraId="6C14A4E5" w14:textId="77777777" w:rsidTr="00DA00BC">
        <w:trPr>
          <w:trHeight w:val="440"/>
        </w:trPr>
        <w:tc>
          <w:tcPr>
            <w:tcW w:w="1394" w:type="dxa"/>
            <w:tcBorders>
              <w:top w:val="single" w:sz="18" w:space="0" w:color="auto"/>
            </w:tcBorders>
            <w:shd w:val="clear" w:color="auto" w:fill="auto"/>
            <w:vAlign w:val="center"/>
            <w:hideMark/>
          </w:tcPr>
          <w:p w14:paraId="450CA37E" w14:textId="77777777" w:rsidR="00610C3D" w:rsidRPr="00AA02E7" w:rsidRDefault="00610C3D" w:rsidP="00DA00BC">
            <w:pPr>
              <w:widowControl/>
              <w:jc w:val="left"/>
              <w:rPr>
                <w:rFonts w:ascii="SimSun" w:hAnsi="SimSun" w:cs="SimSun"/>
                <w:kern w:val="0"/>
                <w:sz w:val="24"/>
                <w:szCs w:val="24"/>
              </w:rPr>
            </w:pPr>
            <w:bookmarkStart w:id="2" w:name="_Hlk136468509"/>
          </w:p>
        </w:tc>
        <w:tc>
          <w:tcPr>
            <w:tcW w:w="2859" w:type="dxa"/>
            <w:gridSpan w:val="2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10E8F4F0" w14:textId="77777777" w:rsidR="00610C3D" w:rsidRPr="00AA02E7" w:rsidRDefault="00610C3D" w:rsidP="00DA00BC">
            <w:pPr>
              <w:widowControl/>
              <w:jc w:val="right"/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</w:pPr>
            <w:r w:rsidRPr="00AA02E7"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  <w:t>Incidence</w:t>
            </w:r>
          </w:p>
        </w:tc>
        <w:tc>
          <w:tcPr>
            <w:tcW w:w="122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54095EB2" w14:textId="77777777" w:rsidR="00610C3D" w:rsidRPr="00AA02E7" w:rsidRDefault="00610C3D" w:rsidP="00DA00BC">
            <w:pPr>
              <w:widowControl/>
              <w:jc w:val="right"/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8" w:space="0" w:color="auto"/>
            </w:tcBorders>
            <w:shd w:val="clear" w:color="auto" w:fill="auto"/>
            <w:vAlign w:val="center"/>
            <w:hideMark/>
          </w:tcPr>
          <w:p w14:paraId="0682C5C2" w14:textId="77777777" w:rsidR="00610C3D" w:rsidRPr="00AA02E7" w:rsidRDefault="00610C3D" w:rsidP="00DA00BC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29" w:type="dxa"/>
            <w:gridSpan w:val="2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61E956F3" w14:textId="77777777" w:rsidR="00610C3D" w:rsidRPr="00AA02E7" w:rsidRDefault="00610C3D" w:rsidP="00DA00BC">
            <w:pPr>
              <w:widowControl/>
              <w:jc w:val="right"/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</w:pPr>
            <w:r w:rsidRPr="00AA02E7"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  <w:t>Deaths</w:t>
            </w:r>
          </w:p>
        </w:tc>
        <w:tc>
          <w:tcPr>
            <w:tcW w:w="116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4FB9A050" w14:textId="77777777" w:rsidR="00610C3D" w:rsidRPr="00AA02E7" w:rsidRDefault="00610C3D" w:rsidP="00DA00BC">
            <w:pPr>
              <w:widowControl/>
              <w:jc w:val="right"/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8" w:space="0" w:color="auto"/>
            </w:tcBorders>
            <w:shd w:val="clear" w:color="auto" w:fill="auto"/>
            <w:vAlign w:val="center"/>
            <w:hideMark/>
          </w:tcPr>
          <w:p w14:paraId="1F47F674" w14:textId="77777777" w:rsidR="00610C3D" w:rsidRPr="00AA02E7" w:rsidRDefault="00610C3D" w:rsidP="00DA00BC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55" w:type="dxa"/>
            <w:gridSpan w:val="2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26C68E5E" w14:textId="77777777" w:rsidR="00610C3D" w:rsidRPr="00AA02E7" w:rsidRDefault="00610C3D" w:rsidP="00DA00BC">
            <w:pPr>
              <w:widowControl/>
              <w:jc w:val="right"/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</w:pPr>
            <w:r w:rsidRPr="00AA02E7"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  <w:t>DALYs</w:t>
            </w:r>
          </w:p>
        </w:tc>
        <w:tc>
          <w:tcPr>
            <w:tcW w:w="122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2A5077E7" w14:textId="77777777" w:rsidR="00610C3D" w:rsidRPr="00AA02E7" w:rsidRDefault="00610C3D" w:rsidP="00DA00BC">
            <w:pPr>
              <w:widowControl/>
              <w:jc w:val="right"/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</w:pPr>
          </w:p>
        </w:tc>
      </w:tr>
      <w:tr w:rsidR="00AA02E7" w:rsidRPr="00AA02E7" w14:paraId="322B052B" w14:textId="77777777" w:rsidTr="00DA00BC">
        <w:trPr>
          <w:trHeight w:val="1160"/>
        </w:trPr>
        <w:tc>
          <w:tcPr>
            <w:tcW w:w="1394" w:type="dxa"/>
            <w:tcBorders>
              <w:bottom w:val="single" w:sz="18" w:space="0" w:color="auto"/>
            </w:tcBorders>
            <w:shd w:val="clear" w:color="auto" w:fill="auto"/>
            <w:vAlign w:val="bottom"/>
            <w:hideMark/>
          </w:tcPr>
          <w:p w14:paraId="6F06C612" w14:textId="77777777" w:rsidR="00610C3D" w:rsidRPr="00AA02E7" w:rsidRDefault="00610C3D" w:rsidP="00DA00BC">
            <w:pPr>
              <w:widowControl/>
              <w:jc w:val="left"/>
              <w:rPr>
                <w:rFonts w:eastAsiaTheme="minorEastAsia" w:cs="Times New Roman"/>
                <w:b/>
                <w:bCs/>
                <w:kern w:val="0"/>
                <w:sz w:val="20"/>
                <w:szCs w:val="20"/>
              </w:rPr>
            </w:pPr>
            <w:r w:rsidRPr="00AA02E7">
              <w:rPr>
                <w:rFonts w:eastAsiaTheme="minorEastAsia" w:cs="Times New Roman"/>
                <w:b/>
                <w:bCs/>
                <w:kern w:val="0"/>
                <w:sz w:val="20"/>
                <w:szCs w:val="20"/>
              </w:rPr>
              <w:t>Location</w:t>
            </w:r>
          </w:p>
        </w:tc>
        <w:tc>
          <w:tcPr>
            <w:tcW w:w="144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71E99B7E" w14:textId="77777777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</w:pPr>
            <w:r w:rsidRPr="00AA02E7"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  <w:t>Number, in thousands (95% UI)</w:t>
            </w:r>
          </w:p>
        </w:tc>
        <w:tc>
          <w:tcPr>
            <w:tcW w:w="141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29FF33D3" w14:textId="77777777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</w:pPr>
            <w:r w:rsidRPr="00AA02E7"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  <w:t>ASRs per 100,000 (95% UI)</w:t>
            </w:r>
          </w:p>
        </w:tc>
        <w:tc>
          <w:tcPr>
            <w:tcW w:w="122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3E73F3A7" w14:textId="77777777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</w:pPr>
            <w:r w:rsidRPr="00AA02E7"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  <w:t>Percentage change from 1990</w:t>
            </w:r>
          </w:p>
        </w:tc>
        <w:tc>
          <w:tcPr>
            <w:tcW w:w="236" w:type="dxa"/>
            <w:tcBorders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01572AE2" w14:textId="77777777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0814D215" w14:textId="77777777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</w:pPr>
            <w:r w:rsidRPr="00AA02E7"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  <w:t>Number, in thousands (95% UI)</w:t>
            </w:r>
          </w:p>
        </w:tc>
        <w:tc>
          <w:tcPr>
            <w:tcW w:w="141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21CC2907" w14:textId="77777777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</w:pPr>
            <w:r w:rsidRPr="00AA02E7"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  <w:t>ASRs per 100,000 (95% UI)</w:t>
            </w:r>
          </w:p>
        </w:tc>
        <w:tc>
          <w:tcPr>
            <w:tcW w:w="116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304EB5C4" w14:textId="77777777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</w:pPr>
            <w:r w:rsidRPr="00AA02E7"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  <w:t>Percentage change from 1990</w:t>
            </w:r>
          </w:p>
        </w:tc>
        <w:tc>
          <w:tcPr>
            <w:tcW w:w="236" w:type="dxa"/>
            <w:tcBorders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569FF595" w14:textId="77777777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43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519D415D" w14:textId="77777777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</w:pPr>
            <w:r w:rsidRPr="00AA02E7"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  <w:t>Number, in thousands (95% UI)</w:t>
            </w:r>
          </w:p>
        </w:tc>
        <w:tc>
          <w:tcPr>
            <w:tcW w:w="1418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18E1620E" w14:textId="77777777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</w:pPr>
            <w:r w:rsidRPr="00AA02E7"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  <w:t>ASRs per 100,000 (95% UI)</w:t>
            </w:r>
          </w:p>
        </w:tc>
        <w:tc>
          <w:tcPr>
            <w:tcW w:w="122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197B81B0" w14:textId="77777777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</w:pPr>
            <w:r w:rsidRPr="00AA02E7"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  <w:t>Percentage change from 1990</w:t>
            </w:r>
          </w:p>
        </w:tc>
      </w:tr>
      <w:tr w:rsidR="00AA02E7" w:rsidRPr="00AA02E7" w14:paraId="28D9F1F7" w14:textId="77777777" w:rsidTr="00DA00BC">
        <w:trPr>
          <w:trHeight w:val="780"/>
        </w:trPr>
        <w:tc>
          <w:tcPr>
            <w:tcW w:w="1394" w:type="dxa"/>
            <w:tcBorders>
              <w:top w:val="single" w:sz="18" w:space="0" w:color="auto"/>
            </w:tcBorders>
            <w:shd w:val="clear" w:color="auto" w:fill="auto"/>
            <w:vAlign w:val="center"/>
            <w:hideMark/>
          </w:tcPr>
          <w:p w14:paraId="3772205B" w14:textId="77777777" w:rsidR="00610C3D" w:rsidRPr="00AA02E7" w:rsidRDefault="00610C3D" w:rsidP="00DA00BC">
            <w:pPr>
              <w:widowControl/>
              <w:jc w:val="left"/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</w:pPr>
            <w:r w:rsidRPr="00AA02E7"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  <w:t>Global</w:t>
            </w:r>
          </w:p>
        </w:tc>
        <w:tc>
          <w:tcPr>
            <w:tcW w:w="1442" w:type="dxa"/>
            <w:tcBorders>
              <w:top w:val="single" w:sz="18" w:space="0" w:color="auto"/>
            </w:tcBorders>
            <w:shd w:val="clear" w:color="auto" w:fill="auto"/>
            <w:vAlign w:val="center"/>
            <w:hideMark/>
          </w:tcPr>
          <w:p w14:paraId="305025D1" w14:textId="6617EF1A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 xml:space="preserve">2501.2 (2280.0 </w:t>
            </w:r>
            <w:r w:rsidR="00480022" w:rsidRPr="00AA02E7">
              <w:rPr>
                <w:rFonts w:eastAsia="DengXian" w:cs="Times New Roman"/>
                <w:kern w:val="0"/>
                <w:sz w:val="20"/>
                <w:szCs w:val="20"/>
              </w:rPr>
              <w:t>–</w:t>
            </w: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 xml:space="preserve"> 2740.8)</w:t>
            </w:r>
          </w:p>
        </w:tc>
        <w:tc>
          <w:tcPr>
            <w:tcW w:w="1417" w:type="dxa"/>
            <w:tcBorders>
              <w:top w:val="single" w:sz="18" w:space="0" w:color="auto"/>
            </w:tcBorders>
            <w:shd w:val="clear" w:color="auto" w:fill="auto"/>
            <w:vAlign w:val="center"/>
            <w:hideMark/>
          </w:tcPr>
          <w:p w14:paraId="0DC785D7" w14:textId="1345FADD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 xml:space="preserve">30.3 (27.6 </w:t>
            </w:r>
            <w:r w:rsidR="00480022" w:rsidRPr="00AA02E7">
              <w:rPr>
                <w:rFonts w:eastAsia="DengXian" w:cs="Times New Roman"/>
                <w:kern w:val="0"/>
                <w:sz w:val="20"/>
                <w:szCs w:val="20"/>
              </w:rPr>
              <w:t>–</w:t>
            </w: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 xml:space="preserve"> 33.1)</w:t>
            </w:r>
          </w:p>
        </w:tc>
        <w:tc>
          <w:tcPr>
            <w:tcW w:w="1229" w:type="dxa"/>
            <w:tcBorders>
              <w:top w:val="single" w:sz="18" w:space="0" w:color="auto"/>
            </w:tcBorders>
            <w:shd w:val="clear" w:color="auto" w:fill="auto"/>
            <w:vAlign w:val="center"/>
            <w:hideMark/>
          </w:tcPr>
          <w:p w14:paraId="3A664473" w14:textId="77777777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>21.8%</w:t>
            </w:r>
          </w:p>
        </w:tc>
        <w:tc>
          <w:tcPr>
            <w:tcW w:w="236" w:type="dxa"/>
            <w:tcBorders>
              <w:top w:val="single" w:sz="18" w:space="0" w:color="auto"/>
            </w:tcBorders>
            <w:shd w:val="clear" w:color="auto" w:fill="auto"/>
            <w:vAlign w:val="center"/>
            <w:hideMark/>
          </w:tcPr>
          <w:p w14:paraId="005CC43A" w14:textId="77777777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single" w:sz="18" w:space="0" w:color="auto"/>
            </w:tcBorders>
            <w:shd w:val="clear" w:color="auto" w:fill="auto"/>
            <w:vAlign w:val="center"/>
            <w:hideMark/>
          </w:tcPr>
          <w:p w14:paraId="01E08D63" w14:textId="1CC21A33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 xml:space="preserve">406.0 (328.4 </w:t>
            </w:r>
            <w:r w:rsidR="00480022" w:rsidRPr="00AA02E7">
              <w:rPr>
                <w:rFonts w:eastAsia="DengXian" w:cs="Times New Roman"/>
                <w:kern w:val="0"/>
                <w:sz w:val="20"/>
                <w:szCs w:val="20"/>
              </w:rPr>
              <w:t>–</w:t>
            </w: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 xml:space="preserve"> 485.0)</w:t>
            </w:r>
          </w:p>
        </w:tc>
        <w:tc>
          <w:tcPr>
            <w:tcW w:w="1417" w:type="dxa"/>
            <w:tcBorders>
              <w:top w:val="single" w:sz="18" w:space="0" w:color="auto"/>
            </w:tcBorders>
            <w:shd w:val="clear" w:color="auto" w:fill="auto"/>
            <w:vAlign w:val="center"/>
            <w:hideMark/>
          </w:tcPr>
          <w:p w14:paraId="1E9CB7CE" w14:textId="4007C3CB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 xml:space="preserve">5.2 (4.2 </w:t>
            </w:r>
            <w:r w:rsidR="00480022" w:rsidRPr="00AA02E7">
              <w:rPr>
                <w:rFonts w:eastAsia="DengXian" w:cs="Times New Roman"/>
                <w:kern w:val="0"/>
                <w:sz w:val="20"/>
                <w:szCs w:val="20"/>
              </w:rPr>
              <w:t>–</w:t>
            </w: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 xml:space="preserve"> 6.2)</w:t>
            </w:r>
          </w:p>
        </w:tc>
        <w:tc>
          <w:tcPr>
            <w:tcW w:w="1162" w:type="dxa"/>
            <w:tcBorders>
              <w:top w:val="single" w:sz="18" w:space="0" w:color="auto"/>
            </w:tcBorders>
            <w:shd w:val="clear" w:color="auto" w:fill="auto"/>
            <w:vAlign w:val="center"/>
            <w:hideMark/>
          </w:tcPr>
          <w:p w14:paraId="7D441B75" w14:textId="77777777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>24.6%</w:t>
            </w:r>
          </w:p>
        </w:tc>
        <w:tc>
          <w:tcPr>
            <w:tcW w:w="236" w:type="dxa"/>
            <w:tcBorders>
              <w:top w:val="single" w:sz="18" w:space="0" w:color="auto"/>
            </w:tcBorders>
            <w:shd w:val="clear" w:color="auto" w:fill="auto"/>
            <w:vAlign w:val="center"/>
            <w:hideMark/>
          </w:tcPr>
          <w:p w14:paraId="38DE5C51" w14:textId="77777777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</w:p>
        </w:tc>
        <w:tc>
          <w:tcPr>
            <w:tcW w:w="1437" w:type="dxa"/>
            <w:tcBorders>
              <w:top w:val="single" w:sz="18" w:space="0" w:color="auto"/>
            </w:tcBorders>
            <w:shd w:val="clear" w:color="auto" w:fill="auto"/>
            <w:vAlign w:val="center"/>
            <w:hideMark/>
          </w:tcPr>
          <w:p w14:paraId="45885496" w14:textId="6159D87E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 xml:space="preserve">9870.4 (8114.8 </w:t>
            </w:r>
            <w:r w:rsidR="00480022" w:rsidRPr="00AA02E7">
              <w:rPr>
                <w:rFonts w:eastAsia="DengXian" w:cs="Times New Roman"/>
                <w:kern w:val="0"/>
                <w:sz w:val="20"/>
                <w:szCs w:val="20"/>
              </w:rPr>
              <w:t>–</w:t>
            </w: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 xml:space="preserve"> 11736.4)</w:t>
            </w:r>
          </w:p>
        </w:tc>
        <w:tc>
          <w:tcPr>
            <w:tcW w:w="1418" w:type="dxa"/>
            <w:tcBorders>
              <w:top w:val="single" w:sz="18" w:space="0" w:color="auto"/>
            </w:tcBorders>
            <w:shd w:val="clear" w:color="auto" w:fill="auto"/>
            <w:vAlign w:val="center"/>
            <w:hideMark/>
          </w:tcPr>
          <w:p w14:paraId="1A21CB12" w14:textId="1C49A7D7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 xml:space="preserve">120.2 (99.2 </w:t>
            </w:r>
            <w:r w:rsidR="00480022" w:rsidRPr="00AA02E7">
              <w:rPr>
                <w:rFonts w:eastAsia="DengXian" w:cs="Times New Roman"/>
                <w:kern w:val="0"/>
                <w:sz w:val="20"/>
                <w:szCs w:val="20"/>
              </w:rPr>
              <w:t>–</w:t>
            </w: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 xml:space="preserve"> 142.9)</w:t>
            </w:r>
          </w:p>
        </w:tc>
        <w:tc>
          <w:tcPr>
            <w:tcW w:w="1222" w:type="dxa"/>
            <w:tcBorders>
              <w:top w:val="single" w:sz="18" w:space="0" w:color="auto"/>
            </w:tcBorders>
            <w:shd w:val="clear" w:color="auto" w:fill="auto"/>
            <w:vAlign w:val="center"/>
            <w:hideMark/>
          </w:tcPr>
          <w:p w14:paraId="1D783D72" w14:textId="77777777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>18.2%</w:t>
            </w:r>
          </w:p>
        </w:tc>
      </w:tr>
      <w:tr w:rsidR="00AA02E7" w:rsidRPr="00AA02E7" w14:paraId="19F4D502" w14:textId="77777777" w:rsidTr="00DA00BC">
        <w:trPr>
          <w:trHeight w:val="780"/>
        </w:trPr>
        <w:tc>
          <w:tcPr>
            <w:tcW w:w="1394" w:type="dxa"/>
            <w:shd w:val="clear" w:color="auto" w:fill="auto"/>
            <w:vAlign w:val="center"/>
            <w:hideMark/>
          </w:tcPr>
          <w:p w14:paraId="4C24695F" w14:textId="77777777" w:rsidR="00610C3D" w:rsidRPr="00AA02E7" w:rsidRDefault="00610C3D" w:rsidP="00DA00BC">
            <w:pPr>
              <w:widowControl/>
              <w:jc w:val="left"/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</w:pPr>
            <w:r w:rsidRPr="00AA02E7"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  <w:t>High SDI</w:t>
            </w:r>
            <w:r w:rsidRPr="00AA02E7">
              <w:rPr>
                <w:rFonts w:eastAsia="DengXian" w:cs="Times New Roman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2" w:type="dxa"/>
            <w:shd w:val="clear" w:color="auto" w:fill="auto"/>
            <w:vAlign w:val="center"/>
            <w:hideMark/>
          </w:tcPr>
          <w:p w14:paraId="2BEB36C8" w14:textId="57CE3D43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 xml:space="preserve">710.9 (648.7 </w:t>
            </w:r>
            <w:r w:rsidR="00480022" w:rsidRPr="00AA02E7">
              <w:rPr>
                <w:rFonts w:eastAsia="DengXian" w:cs="Times New Roman"/>
                <w:kern w:val="0"/>
                <w:sz w:val="20"/>
                <w:szCs w:val="20"/>
              </w:rPr>
              <w:t>–</w:t>
            </w: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 xml:space="preserve"> 775.2)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79A16541" w14:textId="0F10F0F0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 xml:space="preserve">37.7 (34.4 </w:t>
            </w:r>
            <w:r w:rsidR="00480022" w:rsidRPr="00AA02E7">
              <w:rPr>
                <w:rFonts w:eastAsia="DengXian" w:cs="Times New Roman"/>
                <w:kern w:val="0"/>
                <w:sz w:val="20"/>
                <w:szCs w:val="20"/>
              </w:rPr>
              <w:t>–</w:t>
            </w: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 xml:space="preserve"> 41.2)</w:t>
            </w:r>
          </w:p>
        </w:tc>
        <w:tc>
          <w:tcPr>
            <w:tcW w:w="1229" w:type="dxa"/>
            <w:shd w:val="clear" w:color="auto" w:fill="auto"/>
            <w:vAlign w:val="center"/>
            <w:hideMark/>
          </w:tcPr>
          <w:p w14:paraId="3FB65D35" w14:textId="77777777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>12.3%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22297FD" w14:textId="77777777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142DA7AB" w14:textId="1C24AB11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 xml:space="preserve">79.7 (61.6 </w:t>
            </w:r>
            <w:r w:rsidR="00480022" w:rsidRPr="00AA02E7">
              <w:rPr>
                <w:rFonts w:eastAsia="DengXian" w:cs="Times New Roman"/>
                <w:kern w:val="0"/>
                <w:sz w:val="20"/>
                <w:szCs w:val="20"/>
              </w:rPr>
              <w:t>–</w:t>
            </w: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 xml:space="preserve"> 99.5)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36860E08" w14:textId="774BCDB6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 xml:space="preserve">3.7 (2.9 </w:t>
            </w:r>
            <w:r w:rsidR="00480022" w:rsidRPr="00AA02E7">
              <w:rPr>
                <w:rFonts w:eastAsia="DengXian" w:cs="Times New Roman"/>
                <w:kern w:val="0"/>
                <w:sz w:val="20"/>
                <w:szCs w:val="20"/>
              </w:rPr>
              <w:t>–</w:t>
            </w: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 xml:space="preserve"> 4.5)</w:t>
            </w:r>
          </w:p>
        </w:tc>
        <w:tc>
          <w:tcPr>
            <w:tcW w:w="1162" w:type="dxa"/>
            <w:shd w:val="clear" w:color="auto" w:fill="auto"/>
            <w:vAlign w:val="center"/>
            <w:hideMark/>
          </w:tcPr>
          <w:p w14:paraId="4FD52A9D" w14:textId="77777777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>54.9 %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FD09D7B" w14:textId="77777777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14:paraId="4136465C" w14:textId="04AB592E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 xml:space="preserve">1525.0 (1252.9 </w:t>
            </w:r>
            <w:r w:rsidR="00480022" w:rsidRPr="00AA02E7">
              <w:rPr>
                <w:rFonts w:eastAsia="DengXian" w:cs="Times New Roman"/>
                <w:kern w:val="0"/>
                <w:sz w:val="20"/>
                <w:szCs w:val="20"/>
              </w:rPr>
              <w:t>–</w:t>
            </w: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 xml:space="preserve"> 1803.4)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5A36069F" w14:textId="6DB7E852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 xml:space="preserve">80.8 (67.0 </w:t>
            </w:r>
            <w:r w:rsidR="00480022" w:rsidRPr="00AA02E7">
              <w:rPr>
                <w:rFonts w:eastAsia="DengXian" w:cs="Times New Roman"/>
                <w:kern w:val="0"/>
                <w:sz w:val="20"/>
                <w:szCs w:val="20"/>
              </w:rPr>
              <w:t>–</w:t>
            </w: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 xml:space="preserve"> 95.3)</w:t>
            </w:r>
          </w:p>
        </w:tc>
        <w:tc>
          <w:tcPr>
            <w:tcW w:w="1222" w:type="dxa"/>
            <w:shd w:val="clear" w:color="auto" w:fill="auto"/>
            <w:vAlign w:val="center"/>
            <w:hideMark/>
          </w:tcPr>
          <w:p w14:paraId="65A8DB60" w14:textId="77777777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>38.2%</w:t>
            </w:r>
          </w:p>
        </w:tc>
      </w:tr>
      <w:tr w:rsidR="00AA02E7" w:rsidRPr="00AA02E7" w14:paraId="2573D494" w14:textId="77777777" w:rsidTr="00DA00BC">
        <w:trPr>
          <w:trHeight w:val="780"/>
        </w:trPr>
        <w:tc>
          <w:tcPr>
            <w:tcW w:w="1394" w:type="dxa"/>
            <w:shd w:val="clear" w:color="auto" w:fill="auto"/>
            <w:vAlign w:val="center"/>
            <w:hideMark/>
          </w:tcPr>
          <w:p w14:paraId="609C6D1D" w14:textId="77777777" w:rsidR="00610C3D" w:rsidRPr="00AA02E7" w:rsidRDefault="00610C3D" w:rsidP="00DA00BC">
            <w:pPr>
              <w:widowControl/>
              <w:jc w:val="left"/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</w:pPr>
            <w:r w:rsidRPr="00AA02E7"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  <w:t>High-middle SDI</w:t>
            </w:r>
            <w:r w:rsidRPr="00AA02E7">
              <w:rPr>
                <w:rFonts w:eastAsia="DengXian" w:cs="Times New Roman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2" w:type="dxa"/>
            <w:shd w:val="clear" w:color="auto" w:fill="auto"/>
            <w:vAlign w:val="center"/>
            <w:hideMark/>
          </w:tcPr>
          <w:p w14:paraId="6C12E4FF" w14:textId="35534CB6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 xml:space="preserve">558.2 (506.3 </w:t>
            </w:r>
            <w:r w:rsidR="00480022" w:rsidRPr="00AA02E7">
              <w:rPr>
                <w:rFonts w:eastAsia="DengXian" w:cs="Times New Roman"/>
                <w:kern w:val="0"/>
                <w:sz w:val="20"/>
                <w:szCs w:val="20"/>
              </w:rPr>
              <w:t>–</w:t>
            </w: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 xml:space="preserve"> 613.4)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BE80752" w14:textId="7E999AE8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 xml:space="preserve">27.1 (24.6 </w:t>
            </w:r>
            <w:r w:rsidR="00480022" w:rsidRPr="00AA02E7">
              <w:rPr>
                <w:rFonts w:eastAsia="DengXian" w:cs="Times New Roman"/>
                <w:kern w:val="0"/>
                <w:sz w:val="20"/>
                <w:szCs w:val="20"/>
              </w:rPr>
              <w:t>–</w:t>
            </w: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 xml:space="preserve"> 29.8)</w:t>
            </w:r>
          </w:p>
        </w:tc>
        <w:tc>
          <w:tcPr>
            <w:tcW w:w="1229" w:type="dxa"/>
            <w:shd w:val="clear" w:color="auto" w:fill="auto"/>
            <w:vAlign w:val="center"/>
            <w:hideMark/>
          </w:tcPr>
          <w:p w14:paraId="7F6D91DA" w14:textId="77777777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>26.3%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98159D3" w14:textId="77777777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625FB06B" w14:textId="43FD7A51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 xml:space="preserve">62.0 (49.9 </w:t>
            </w:r>
            <w:r w:rsidR="00480022" w:rsidRPr="00AA02E7">
              <w:rPr>
                <w:rFonts w:eastAsia="DengXian" w:cs="Times New Roman"/>
                <w:kern w:val="0"/>
                <w:sz w:val="20"/>
                <w:szCs w:val="20"/>
              </w:rPr>
              <w:t>–</w:t>
            </w: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 xml:space="preserve"> 75.2)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0BFFDEA1" w14:textId="33655A29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 xml:space="preserve">3.1 (2.5 </w:t>
            </w:r>
            <w:r w:rsidR="00480022" w:rsidRPr="00AA02E7">
              <w:rPr>
                <w:rFonts w:eastAsia="DengXian" w:cs="Times New Roman"/>
                <w:kern w:val="0"/>
                <w:sz w:val="20"/>
                <w:szCs w:val="20"/>
              </w:rPr>
              <w:t>–</w:t>
            </w: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 xml:space="preserve"> 3.8)</w:t>
            </w:r>
          </w:p>
        </w:tc>
        <w:tc>
          <w:tcPr>
            <w:tcW w:w="1162" w:type="dxa"/>
            <w:shd w:val="clear" w:color="auto" w:fill="auto"/>
            <w:vAlign w:val="center"/>
            <w:hideMark/>
          </w:tcPr>
          <w:p w14:paraId="720C6D39" w14:textId="77777777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>4.7%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1C72063" w14:textId="77777777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14:paraId="2F325965" w14:textId="1695304D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 xml:space="preserve">1495.2 (1229.3 </w:t>
            </w:r>
            <w:r w:rsidR="00480022" w:rsidRPr="00AA02E7">
              <w:rPr>
                <w:rFonts w:eastAsia="DengXian" w:cs="Times New Roman"/>
                <w:kern w:val="0"/>
                <w:sz w:val="20"/>
                <w:szCs w:val="20"/>
              </w:rPr>
              <w:t>–</w:t>
            </w: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 xml:space="preserve"> 1766.9)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399C52F4" w14:textId="3B19EB9F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 xml:space="preserve">73.9 (61.1 </w:t>
            </w:r>
            <w:r w:rsidR="00480022" w:rsidRPr="00AA02E7">
              <w:rPr>
                <w:rFonts w:eastAsia="DengXian" w:cs="Times New Roman"/>
                <w:kern w:val="0"/>
                <w:sz w:val="20"/>
                <w:szCs w:val="20"/>
              </w:rPr>
              <w:t>–</w:t>
            </w: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 xml:space="preserve"> 87.1)</w:t>
            </w:r>
          </w:p>
        </w:tc>
        <w:tc>
          <w:tcPr>
            <w:tcW w:w="1222" w:type="dxa"/>
            <w:shd w:val="clear" w:color="auto" w:fill="auto"/>
            <w:vAlign w:val="center"/>
            <w:hideMark/>
          </w:tcPr>
          <w:p w14:paraId="3D273D9F" w14:textId="77777777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>1.4%</w:t>
            </w:r>
          </w:p>
        </w:tc>
      </w:tr>
      <w:tr w:rsidR="00AA02E7" w:rsidRPr="00AA02E7" w14:paraId="65AFD502" w14:textId="77777777" w:rsidTr="00DA00BC">
        <w:trPr>
          <w:trHeight w:val="780"/>
        </w:trPr>
        <w:tc>
          <w:tcPr>
            <w:tcW w:w="1394" w:type="dxa"/>
            <w:shd w:val="clear" w:color="auto" w:fill="auto"/>
            <w:vAlign w:val="center"/>
            <w:hideMark/>
          </w:tcPr>
          <w:p w14:paraId="67AF071B" w14:textId="77777777" w:rsidR="00610C3D" w:rsidRPr="00AA02E7" w:rsidRDefault="00610C3D" w:rsidP="00DA00BC">
            <w:pPr>
              <w:widowControl/>
              <w:jc w:val="left"/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</w:pPr>
            <w:r w:rsidRPr="00AA02E7"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  <w:t>Middle SDI</w:t>
            </w:r>
            <w:r w:rsidRPr="00AA02E7">
              <w:rPr>
                <w:rFonts w:eastAsia="DengXian" w:cs="Times New Roman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2" w:type="dxa"/>
            <w:shd w:val="clear" w:color="auto" w:fill="auto"/>
            <w:vAlign w:val="center"/>
            <w:hideMark/>
          </w:tcPr>
          <w:p w14:paraId="40B092BE" w14:textId="49A6AE7A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 xml:space="preserve">776.0 (705.3 </w:t>
            </w:r>
            <w:r w:rsidR="00480022" w:rsidRPr="00AA02E7">
              <w:rPr>
                <w:rFonts w:eastAsia="DengXian" w:cs="Times New Roman"/>
                <w:kern w:val="0"/>
                <w:sz w:val="20"/>
                <w:szCs w:val="20"/>
              </w:rPr>
              <w:t>–</w:t>
            </w: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 xml:space="preserve"> 850.2)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0FA4722" w14:textId="494CE85C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 xml:space="preserve">30.5 (27.8 </w:t>
            </w:r>
            <w:r w:rsidR="00480022" w:rsidRPr="00AA02E7">
              <w:rPr>
                <w:rFonts w:eastAsia="DengXian" w:cs="Times New Roman"/>
                <w:kern w:val="0"/>
                <w:sz w:val="20"/>
                <w:szCs w:val="20"/>
              </w:rPr>
              <w:t>–</w:t>
            </w: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 xml:space="preserve"> 33.4)</w:t>
            </w:r>
          </w:p>
        </w:tc>
        <w:tc>
          <w:tcPr>
            <w:tcW w:w="1229" w:type="dxa"/>
            <w:shd w:val="clear" w:color="auto" w:fill="auto"/>
            <w:vAlign w:val="center"/>
            <w:hideMark/>
          </w:tcPr>
          <w:p w14:paraId="2C87C177" w14:textId="77777777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>31.4%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F15AB19" w14:textId="77777777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2D51D91E" w14:textId="53A90622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 xml:space="preserve">155.8 (126.6 </w:t>
            </w:r>
            <w:r w:rsidR="00480022" w:rsidRPr="00AA02E7">
              <w:rPr>
                <w:rFonts w:eastAsia="DengXian" w:cs="Times New Roman"/>
                <w:kern w:val="0"/>
                <w:sz w:val="20"/>
                <w:szCs w:val="20"/>
              </w:rPr>
              <w:t>–</w:t>
            </w: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 xml:space="preserve"> 185.5)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38031144" w14:textId="0EF63A79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 xml:space="preserve">7.0 (5.8 </w:t>
            </w:r>
            <w:r w:rsidR="00480022" w:rsidRPr="00AA02E7">
              <w:rPr>
                <w:rFonts w:eastAsia="DengXian" w:cs="Times New Roman"/>
                <w:kern w:val="0"/>
                <w:sz w:val="20"/>
                <w:szCs w:val="20"/>
              </w:rPr>
              <w:t>–</w:t>
            </w: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 xml:space="preserve"> 8.3)</w:t>
            </w:r>
          </w:p>
        </w:tc>
        <w:tc>
          <w:tcPr>
            <w:tcW w:w="1162" w:type="dxa"/>
            <w:shd w:val="clear" w:color="auto" w:fill="auto"/>
            <w:vAlign w:val="center"/>
            <w:hideMark/>
          </w:tcPr>
          <w:p w14:paraId="68BA2E79" w14:textId="77777777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>13.2%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4995D0D1" w14:textId="77777777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14:paraId="1378BB3E" w14:textId="5A1C7C14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 xml:space="preserve">3984.3 (3268.7 </w:t>
            </w:r>
            <w:r w:rsidR="00480022" w:rsidRPr="00AA02E7">
              <w:rPr>
                <w:rFonts w:eastAsia="DengXian" w:cs="Times New Roman"/>
                <w:kern w:val="0"/>
                <w:sz w:val="20"/>
                <w:szCs w:val="20"/>
              </w:rPr>
              <w:t>–</w:t>
            </w: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 xml:space="preserve"> 4743.6)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19B400C8" w14:textId="15DB0F85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 xml:space="preserve">159.6 (132.1 </w:t>
            </w:r>
            <w:r w:rsidR="00480022" w:rsidRPr="00AA02E7">
              <w:rPr>
                <w:rFonts w:eastAsia="DengXian" w:cs="Times New Roman"/>
                <w:kern w:val="0"/>
                <w:sz w:val="20"/>
                <w:szCs w:val="20"/>
              </w:rPr>
              <w:t>–</w:t>
            </w: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 xml:space="preserve"> 188.2)</w:t>
            </w:r>
          </w:p>
        </w:tc>
        <w:tc>
          <w:tcPr>
            <w:tcW w:w="1222" w:type="dxa"/>
            <w:shd w:val="clear" w:color="auto" w:fill="auto"/>
            <w:vAlign w:val="center"/>
            <w:hideMark/>
          </w:tcPr>
          <w:p w14:paraId="298EC888" w14:textId="77777777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>11.5%</w:t>
            </w:r>
          </w:p>
        </w:tc>
      </w:tr>
      <w:tr w:rsidR="00AA02E7" w:rsidRPr="00AA02E7" w14:paraId="7DDFCDE0" w14:textId="77777777" w:rsidTr="00DA00BC">
        <w:trPr>
          <w:trHeight w:val="780"/>
        </w:trPr>
        <w:tc>
          <w:tcPr>
            <w:tcW w:w="1394" w:type="dxa"/>
            <w:shd w:val="clear" w:color="auto" w:fill="auto"/>
            <w:vAlign w:val="center"/>
            <w:hideMark/>
          </w:tcPr>
          <w:p w14:paraId="258B9222" w14:textId="0D1098B3" w:rsidR="00610C3D" w:rsidRPr="00AA02E7" w:rsidRDefault="00610C3D" w:rsidP="00DA00BC">
            <w:pPr>
              <w:widowControl/>
              <w:jc w:val="left"/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</w:pPr>
            <w:r w:rsidRPr="00AA02E7"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  <w:t>Low-middle SDI</w:t>
            </w:r>
            <w:r w:rsidRPr="00AA02E7">
              <w:rPr>
                <w:rFonts w:eastAsia="DengXian" w:cs="Times New Roman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2" w:type="dxa"/>
            <w:shd w:val="clear" w:color="auto" w:fill="auto"/>
            <w:vAlign w:val="center"/>
            <w:hideMark/>
          </w:tcPr>
          <w:p w14:paraId="7671E51C" w14:textId="611D4B81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 xml:space="preserve">349.8 (315.7 </w:t>
            </w:r>
            <w:r w:rsidR="00480022" w:rsidRPr="00AA02E7">
              <w:rPr>
                <w:rFonts w:eastAsia="DengXian" w:cs="Times New Roman"/>
                <w:kern w:val="0"/>
                <w:sz w:val="20"/>
                <w:szCs w:val="20"/>
              </w:rPr>
              <w:t>–</w:t>
            </w: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 xml:space="preserve"> 387.0)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0A6F5D4F" w14:textId="1427CBC1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 xml:space="preserve">25.3 (22.9 </w:t>
            </w:r>
            <w:r w:rsidR="00480022" w:rsidRPr="00AA02E7">
              <w:rPr>
                <w:rFonts w:eastAsia="DengXian" w:cs="Times New Roman"/>
                <w:kern w:val="0"/>
                <w:sz w:val="20"/>
                <w:szCs w:val="20"/>
              </w:rPr>
              <w:t>–</w:t>
            </w: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 xml:space="preserve"> 28.0)</w:t>
            </w:r>
          </w:p>
        </w:tc>
        <w:tc>
          <w:tcPr>
            <w:tcW w:w="1229" w:type="dxa"/>
            <w:shd w:val="clear" w:color="auto" w:fill="auto"/>
            <w:vAlign w:val="center"/>
            <w:hideMark/>
          </w:tcPr>
          <w:p w14:paraId="6D5B562B" w14:textId="77777777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>31.3%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405B1D8" w14:textId="77777777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49849FFB" w14:textId="4EC8E63C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 xml:space="preserve">79.2 (62.0 </w:t>
            </w:r>
            <w:r w:rsidR="00480022" w:rsidRPr="00AA02E7">
              <w:rPr>
                <w:rFonts w:eastAsia="DengXian" w:cs="Times New Roman"/>
                <w:kern w:val="0"/>
                <w:sz w:val="20"/>
                <w:szCs w:val="20"/>
              </w:rPr>
              <w:t>–</w:t>
            </w: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 xml:space="preserve"> 96.5)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7FFA4B54" w14:textId="79B0D70E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 xml:space="preserve">6.4 (5.1 </w:t>
            </w:r>
            <w:r w:rsidR="00480022" w:rsidRPr="00AA02E7">
              <w:rPr>
                <w:rFonts w:eastAsia="DengXian" w:cs="Times New Roman"/>
                <w:kern w:val="0"/>
                <w:sz w:val="20"/>
                <w:szCs w:val="20"/>
              </w:rPr>
              <w:t>–</w:t>
            </w: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 xml:space="preserve"> 7.8)</w:t>
            </w:r>
          </w:p>
        </w:tc>
        <w:tc>
          <w:tcPr>
            <w:tcW w:w="1162" w:type="dxa"/>
            <w:shd w:val="clear" w:color="auto" w:fill="auto"/>
            <w:vAlign w:val="center"/>
            <w:hideMark/>
          </w:tcPr>
          <w:p w14:paraId="4028CBFA" w14:textId="77777777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>13.6%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8261666" w14:textId="77777777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14:paraId="68364C6D" w14:textId="2D34B6CB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 xml:space="preserve">2104.0 (1648.6 </w:t>
            </w:r>
            <w:r w:rsidR="00480022" w:rsidRPr="00AA02E7">
              <w:rPr>
                <w:rFonts w:eastAsia="DengXian" w:cs="Times New Roman"/>
                <w:kern w:val="0"/>
                <w:sz w:val="20"/>
                <w:szCs w:val="20"/>
              </w:rPr>
              <w:t>–</w:t>
            </w: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 xml:space="preserve"> 2571.9)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061ED7BB" w14:textId="143158D6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 xml:space="preserve">152.0 (119.8 </w:t>
            </w:r>
            <w:r w:rsidR="00480022" w:rsidRPr="00AA02E7">
              <w:rPr>
                <w:rFonts w:eastAsia="DengXian" w:cs="Times New Roman"/>
                <w:kern w:val="0"/>
                <w:sz w:val="20"/>
                <w:szCs w:val="20"/>
              </w:rPr>
              <w:t>–</w:t>
            </w: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 xml:space="preserve"> 184.3)</w:t>
            </w:r>
          </w:p>
        </w:tc>
        <w:tc>
          <w:tcPr>
            <w:tcW w:w="1222" w:type="dxa"/>
            <w:shd w:val="clear" w:color="auto" w:fill="auto"/>
            <w:vAlign w:val="center"/>
            <w:hideMark/>
          </w:tcPr>
          <w:p w14:paraId="6846C426" w14:textId="77777777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>12.2%</w:t>
            </w:r>
          </w:p>
        </w:tc>
      </w:tr>
      <w:tr w:rsidR="00AA02E7" w:rsidRPr="00AA02E7" w14:paraId="122BE8C1" w14:textId="77777777" w:rsidTr="00DA00BC">
        <w:trPr>
          <w:trHeight w:val="520"/>
        </w:trPr>
        <w:tc>
          <w:tcPr>
            <w:tcW w:w="1394" w:type="dxa"/>
            <w:tcBorders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0DEA160B" w14:textId="77777777" w:rsidR="00610C3D" w:rsidRPr="00AA02E7" w:rsidRDefault="00610C3D" w:rsidP="00DA00BC">
            <w:pPr>
              <w:widowControl/>
              <w:jc w:val="left"/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</w:pPr>
            <w:r w:rsidRPr="00AA02E7"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  <w:t>Low SDI</w:t>
            </w:r>
            <w:r w:rsidRPr="00AA02E7">
              <w:rPr>
                <w:rFonts w:eastAsia="DengXian" w:cs="Times New Roman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2" w:type="dxa"/>
            <w:tcBorders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685C6DA6" w14:textId="13915963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 xml:space="preserve">105.0 (94.6 </w:t>
            </w:r>
            <w:r w:rsidR="00480022" w:rsidRPr="00AA02E7">
              <w:rPr>
                <w:rFonts w:eastAsia="DengXian" w:cs="Times New Roman"/>
                <w:kern w:val="0"/>
                <w:sz w:val="20"/>
                <w:szCs w:val="20"/>
              </w:rPr>
              <w:t>–</w:t>
            </w: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 xml:space="preserve"> 116.5)</w:t>
            </w:r>
          </w:p>
        </w:tc>
        <w:tc>
          <w:tcPr>
            <w:tcW w:w="1417" w:type="dxa"/>
            <w:tcBorders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3CE76859" w14:textId="1BB8D8B4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 xml:space="preserve">20.5 (18.5 </w:t>
            </w:r>
            <w:r w:rsidR="00480022" w:rsidRPr="00AA02E7">
              <w:rPr>
                <w:rFonts w:eastAsia="DengXian" w:cs="Times New Roman"/>
                <w:kern w:val="0"/>
                <w:sz w:val="20"/>
                <w:szCs w:val="20"/>
              </w:rPr>
              <w:t>–</w:t>
            </w: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 xml:space="preserve"> 22.7)</w:t>
            </w:r>
          </w:p>
        </w:tc>
        <w:tc>
          <w:tcPr>
            <w:tcW w:w="1229" w:type="dxa"/>
            <w:tcBorders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149AFF84" w14:textId="77777777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>25.3%</w:t>
            </w:r>
          </w:p>
        </w:tc>
        <w:tc>
          <w:tcPr>
            <w:tcW w:w="236" w:type="dxa"/>
            <w:tcBorders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194934FC" w14:textId="77777777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</w:p>
        </w:tc>
        <w:tc>
          <w:tcPr>
            <w:tcW w:w="1512" w:type="dxa"/>
            <w:tcBorders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28826CB5" w14:textId="3F434F9F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 xml:space="preserve">28.9 (22.6 </w:t>
            </w:r>
            <w:r w:rsidR="00480022" w:rsidRPr="00AA02E7">
              <w:rPr>
                <w:rFonts w:eastAsia="DengXian" w:cs="Times New Roman"/>
                <w:kern w:val="0"/>
                <w:sz w:val="20"/>
                <w:szCs w:val="20"/>
              </w:rPr>
              <w:t>–</w:t>
            </w: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 xml:space="preserve"> 35.6)</w:t>
            </w:r>
          </w:p>
        </w:tc>
        <w:tc>
          <w:tcPr>
            <w:tcW w:w="1417" w:type="dxa"/>
            <w:tcBorders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2E912855" w14:textId="39928BA0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 xml:space="preserve">6.7 (5.3 </w:t>
            </w:r>
            <w:r w:rsidR="00480022" w:rsidRPr="00AA02E7">
              <w:rPr>
                <w:rFonts w:eastAsia="DengXian" w:cs="Times New Roman"/>
                <w:kern w:val="0"/>
                <w:sz w:val="20"/>
                <w:szCs w:val="20"/>
              </w:rPr>
              <w:t>–</w:t>
            </w: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 xml:space="preserve"> 8.2)</w:t>
            </w:r>
          </w:p>
        </w:tc>
        <w:tc>
          <w:tcPr>
            <w:tcW w:w="1162" w:type="dxa"/>
            <w:tcBorders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11C510C9" w14:textId="77777777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>﹣</w:t>
            </w: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>3.0%</w:t>
            </w:r>
          </w:p>
        </w:tc>
        <w:tc>
          <w:tcPr>
            <w:tcW w:w="236" w:type="dxa"/>
            <w:tcBorders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5021A292" w14:textId="77777777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</w:p>
        </w:tc>
        <w:tc>
          <w:tcPr>
            <w:tcW w:w="1437" w:type="dxa"/>
            <w:tcBorders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356693AE" w14:textId="051A675E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 xml:space="preserve">754.9 (588.0 </w:t>
            </w:r>
            <w:r w:rsidR="00480022" w:rsidRPr="00AA02E7">
              <w:rPr>
                <w:rFonts w:eastAsia="DengXian" w:cs="Times New Roman"/>
                <w:kern w:val="0"/>
                <w:sz w:val="20"/>
                <w:szCs w:val="20"/>
              </w:rPr>
              <w:t>–</w:t>
            </w: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 xml:space="preserve"> 928.1)</w:t>
            </w:r>
          </w:p>
        </w:tc>
        <w:tc>
          <w:tcPr>
            <w:tcW w:w="1418" w:type="dxa"/>
            <w:tcBorders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3B3C4F7B" w14:textId="478703C5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 xml:space="preserve">146.4 (115.9 </w:t>
            </w:r>
            <w:r w:rsidR="00480022" w:rsidRPr="00AA02E7">
              <w:rPr>
                <w:rFonts w:eastAsia="DengXian" w:cs="Times New Roman"/>
                <w:kern w:val="0"/>
                <w:sz w:val="20"/>
                <w:szCs w:val="20"/>
              </w:rPr>
              <w:t>–</w:t>
            </w: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 xml:space="preserve"> 178.0)</w:t>
            </w:r>
          </w:p>
        </w:tc>
        <w:tc>
          <w:tcPr>
            <w:tcW w:w="1222" w:type="dxa"/>
            <w:tcBorders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13C1F049" w14:textId="77777777" w:rsidR="00610C3D" w:rsidRPr="00AA02E7" w:rsidRDefault="00610C3D" w:rsidP="00DA00BC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>﹣</w:t>
            </w:r>
            <w:r w:rsidRPr="00AA02E7">
              <w:rPr>
                <w:rFonts w:eastAsia="DengXian" w:cs="Times New Roman"/>
                <w:kern w:val="0"/>
                <w:sz w:val="20"/>
                <w:szCs w:val="20"/>
              </w:rPr>
              <w:t>2.2%</w:t>
            </w:r>
          </w:p>
        </w:tc>
      </w:tr>
    </w:tbl>
    <w:bookmarkEnd w:id="2"/>
    <w:p w14:paraId="62038878" w14:textId="77777777" w:rsidR="00610C3D" w:rsidRPr="00AA02E7" w:rsidRDefault="00610C3D" w:rsidP="00610C3D">
      <w:pPr>
        <w:rPr>
          <w:rFonts w:cs="Times New Roman"/>
          <w:sz w:val="20"/>
          <w:szCs w:val="20"/>
        </w:rPr>
      </w:pPr>
      <w:r w:rsidRPr="00AA02E7">
        <w:rPr>
          <w:rFonts w:cs="Times New Roman"/>
          <w:sz w:val="20"/>
          <w:szCs w:val="20"/>
        </w:rPr>
        <w:t xml:space="preserve">ASRs: age standardized rates; CKD-T2D: chronic kidney disease due to type 2 diabetes; </w:t>
      </w:r>
      <w:r w:rsidRPr="00AA02E7">
        <w:rPr>
          <w:rFonts w:cs="Times New Roman" w:hint="eastAsia"/>
          <w:sz w:val="20"/>
          <w:szCs w:val="20"/>
        </w:rPr>
        <w:t>D</w:t>
      </w:r>
      <w:r w:rsidRPr="00AA02E7">
        <w:rPr>
          <w:rFonts w:cs="Times New Roman"/>
          <w:sz w:val="20"/>
          <w:szCs w:val="20"/>
        </w:rPr>
        <w:t>ALYs: disability adjusted life years; SDI: socio-demographic Index; UI: uncertainty intervals.</w:t>
      </w:r>
    </w:p>
    <w:p w14:paraId="5BCD4CF0" w14:textId="5D9F0C4C" w:rsidR="00CF1BEC" w:rsidRPr="00AA02E7" w:rsidRDefault="00610C3D">
      <w:r w:rsidRPr="00AA02E7">
        <w:rPr>
          <w:rFonts w:cs="Times New Roman"/>
          <w:sz w:val="20"/>
          <w:szCs w:val="20"/>
          <w:vertAlign w:val="superscript"/>
        </w:rPr>
        <w:t>a</w:t>
      </w:r>
      <w:r w:rsidRPr="00AA02E7">
        <w:rPr>
          <w:rFonts w:cs="Times New Roman"/>
          <w:sz w:val="20"/>
          <w:szCs w:val="20"/>
        </w:rPr>
        <w:t>Low SDI: SDI &lt; 0.46; Low-middle SDI: 0.46 to 0.64; Middle SDI: 0.65 to 0.74; High-middle SDI: 0.75 to 0.85; High SDI: SDI &gt; 0.85.</w:t>
      </w:r>
      <w:bookmarkEnd w:id="0"/>
    </w:p>
    <w:sectPr w:rsidR="00CF1BEC" w:rsidRPr="00AA02E7" w:rsidSect="00D74BC1">
      <w:pgSz w:w="16838" w:h="11906" w:orient="landscape"/>
      <w:pgMar w:top="1800" w:right="1440" w:bottom="1800" w:left="1440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99559D" w14:textId="77777777" w:rsidR="00236214" w:rsidRDefault="00236214" w:rsidP="00610C3D">
      <w:r>
        <w:separator/>
      </w:r>
    </w:p>
  </w:endnote>
  <w:endnote w:type="continuationSeparator" w:id="0">
    <w:p w14:paraId="7FD27425" w14:textId="77777777" w:rsidR="00236214" w:rsidRDefault="00236214" w:rsidP="00610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B0268E" w14:textId="77777777" w:rsidR="00236214" w:rsidRDefault="00236214" w:rsidP="00610C3D">
      <w:r>
        <w:separator/>
      </w:r>
    </w:p>
  </w:footnote>
  <w:footnote w:type="continuationSeparator" w:id="0">
    <w:p w14:paraId="47ED0CF3" w14:textId="77777777" w:rsidR="00236214" w:rsidRDefault="00236214" w:rsidP="00610C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40"/>
  <w:drawingGridVerticalSpacing w:val="381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KyNDQwMjE1MDOxMDBS0lEKTi0uzszPAykwqgUAJyZx8SwAAAA="/>
  </w:docVars>
  <w:rsids>
    <w:rsidRoot w:val="000C136F"/>
    <w:rsid w:val="000C136F"/>
    <w:rsid w:val="00236214"/>
    <w:rsid w:val="00290CCD"/>
    <w:rsid w:val="002E6685"/>
    <w:rsid w:val="00462860"/>
    <w:rsid w:val="00480022"/>
    <w:rsid w:val="00501CF2"/>
    <w:rsid w:val="00610C3D"/>
    <w:rsid w:val="00716281"/>
    <w:rsid w:val="00AA02E7"/>
    <w:rsid w:val="00B54E46"/>
    <w:rsid w:val="00BA1B93"/>
    <w:rsid w:val="00BF5DA7"/>
    <w:rsid w:val="00C76129"/>
    <w:rsid w:val="00CD074B"/>
    <w:rsid w:val="00CF1BEC"/>
    <w:rsid w:val="00D74BC1"/>
    <w:rsid w:val="00D82683"/>
    <w:rsid w:val="00DA6A81"/>
    <w:rsid w:val="00E9074A"/>
    <w:rsid w:val="00F14205"/>
    <w:rsid w:val="00FE2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B40F588"/>
  <w15:chartTrackingRefBased/>
  <w15:docId w15:val="{9C5F8AF9-D8D5-4120-A983-08FCB3A2C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theme="minorBidi"/>
        <w:kern w:val="2"/>
        <w:sz w:val="28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0C3D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0C3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610C3D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10C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10C3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261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jdd254862958@outlook.com</dc:creator>
  <cp:keywords/>
  <dc:description/>
  <cp:lastModifiedBy>Ramya G</cp:lastModifiedBy>
  <cp:revision>10</cp:revision>
  <dcterms:created xsi:type="dcterms:W3CDTF">2023-05-31T15:34:00Z</dcterms:created>
  <dcterms:modified xsi:type="dcterms:W3CDTF">2023-11-09T14:01:00Z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fd9a5d5aac11cd1bc542719c1749f723bacf694550e9c2a457f918834814b1fe</vt:lpwstr>
  </property>
</Properties>
</file>