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45A96" w14:textId="77777777" w:rsidR="00D67399" w:rsidRPr="00A47D06" w:rsidRDefault="00D67399" w:rsidP="00D67399">
      <w:pPr>
        <w:spacing w:after="0" w:line="240" w:lineRule="auto"/>
        <w:rPr>
          <w:rFonts w:ascii="Calibri" w:eastAsia="Calibri" w:hAnsi="Calibri" w:cs="Times New Roman"/>
          <w:b/>
          <w:bCs/>
        </w:rPr>
      </w:pPr>
      <w:r w:rsidRPr="00A47D06">
        <w:rPr>
          <w:rFonts w:ascii="Calibri" w:eastAsia="Calibri" w:hAnsi="Calibri" w:cs="Times New Roman"/>
          <w:b/>
          <w:bCs/>
        </w:rPr>
        <w:t>Supplementary Table 1. Function of 21 Renal Biomarkers.</w:t>
      </w:r>
    </w:p>
    <w:p w14:paraId="3504068F" w14:textId="77777777" w:rsidR="00D67399" w:rsidRPr="00A47D06" w:rsidRDefault="00D67399" w:rsidP="00D67399">
      <w:pPr>
        <w:spacing w:after="0" w:line="240" w:lineRule="auto"/>
        <w:rPr>
          <w:rFonts w:ascii="Calibri" w:eastAsia="Calibri" w:hAnsi="Calibri" w:cs="Times New Roman"/>
          <w:b/>
          <w:bCs/>
          <w:sz w:val="22"/>
          <w:szCs w:val="22"/>
        </w:rPr>
      </w:pPr>
    </w:p>
    <w:tbl>
      <w:tblPr>
        <w:tblpPr w:leftFromText="187" w:rightFromText="187" w:bottomFromText="160" w:vertAnchor="page" w:horzAnchor="page" w:tblpXSpec="center" w:tblpY="2017"/>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065"/>
        <w:gridCol w:w="1350"/>
        <w:gridCol w:w="6333"/>
      </w:tblGrid>
      <w:tr w:rsidR="00D67399" w:rsidRPr="00A47D06" w14:paraId="082C3334"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767C5C29" w14:textId="29228619" w:rsidR="00D67399" w:rsidRPr="00A47D06" w:rsidRDefault="00182FD6" w:rsidP="00E31402">
            <w:pPr>
              <w:spacing w:after="0" w:line="256" w:lineRule="auto"/>
              <w:ind w:left="-538" w:firstLine="538"/>
              <w:rPr>
                <w:rFonts w:ascii="Calibri" w:eastAsia="Times New Roman" w:hAnsi="Calibri" w:cs="Calibri"/>
                <w:b/>
                <w:bCs/>
                <w:color w:val="000000"/>
              </w:rPr>
            </w:pPr>
            <w:r>
              <w:rPr>
                <w:rFonts w:ascii="Calibri" w:eastAsia="Times New Roman" w:hAnsi="Calibri" w:cs="Calibri"/>
                <w:b/>
                <w:bCs/>
                <w:color w:val="000000"/>
              </w:rPr>
              <w:t>Biomarker</w:t>
            </w:r>
          </w:p>
        </w:tc>
        <w:tc>
          <w:tcPr>
            <w:tcW w:w="1350" w:type="dxa"/>
            <w:tcBorders>
              <w:top w:val="single" w:sz="4" w:space="0" w:color="auto"/>
              <w:left w:val="single" w:sz="4" w:space="0" w:color="auto"/>
              <w:bottom w:val="single" w:sz="4" w:space="0" w:color="auto"/>
              <w:right w:val="single" w:sz="4" w:space="0" w:color="auto"/>
            </w:tcBorders>
            <w:noWrap/>
            <w:hideMark/>
          </w:tcPr>
          <w:p w14:paraId="1BE88449" w14:textId="77777777" w:rsidR="00D67399" w:rsidRPr="00A47D06" w:rsidRDefault="00D67399" w:rsidP="00E31402">
            <w:pPr>
              <w:spacing w:after="0" w:line="256" w:lineRule="auto"/>
              <w:jc w:val="center"/>
              <w:rPr>
                <w:rFonts w:ascii="Calibri" w:eastAsia="Times New Roman" w:hAnsi="Calibri" w:cs="Calibri"/>
                <w:b/>
                <w:bCs/>
                <w:color w:val="000000"/>
              </w:rPr>
            </w:pPr>
            <w:r w:rsidRPr="00A47D06">
              <w:rPr>
                <w:rFonts w:ascii="Calibri" w:eastAsia="Times New Roman" w:hAnsi="Calibri" w:cs="Calibri"/>
                <w:b/>
                <w:bCs/>
                <w:color w:val="000000"/>
              </w:rPr>
              <w:t>UniProt ID</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4227B3DE" w14:textId="77777777" w:rsidR="00D67399" w:rsidRPr="00A47D06" w:rsidRDefault="00D67399" w:rsidP="00E31402">
            <w:pPr>
              <w:spacing w:after="0" w:line="256" w:lineRule="auto"/>
              <w:jc w:val="center"/>
              <w:rPr>
                <w:rFonts w:ascii="Calibri" w:eastAsia="Times New Roman" w:hAnsi="Calibri" w:cs="Calibri"/>
                <w:b/>
                <w:bCs/>
                <w:color w:val="000000"/>
              </w:rPr>
            </w:pPr>
            <w:r w:rsidRPr="00A47D06">
              <w:rPr>
                <w:rFonts w:ascii="Calibri" w:eastAsia="Times New Roman" w:hAnsi="Calibri" w:cs="Calibri"/>
                <w:b/>
                <w:bCs/>
                <w:color w:val="000000"/>
              </w:rPr>
              <w:t>Function</w:t>
            </w:r>
          </w:p>
        </w:tc>
      </w:tr>
      <w:tr w:rsidR="00D67399" w:rsidRPr="00A47D06" w14:paraId="728E2946"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22B5066B"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rPr>
              <w:t>KIM1</w:t>
            </w:r>
          </w:p>
        </w:tc>
        <w:tc>
          <w:tcPr>
            <w:tcW w:w="1350" w:type="dxa"/>
            <w:tcBorders>
              <w:top w:val="single" w:sz="4" w:space="0" w:color="auto"/>
              <w:left w:val="single" w:sz="4" w:space="0" w:color="auto"/>
              <w:bottom w:val="single" w:sz="4" w:space="0" w:color="auto"/>
              <w:right w:val="single" w:sz="4" w:space="0" w:color="auto"/>
            </w:tcBorders>
            <w:noWrap/>
            <w:hideMark/>
          </w:tcPr>
          <w:p w14:paraId="15C3F703" w14:textId="77777777" w:rsidR="00D67399" w:rsidRPr="00A47D06" w:rsidRDefault="00D67399" w:rsidP="00E31402">
            <w:pPr>
              <w:spacing w:after="0" w:line="256" w:lineRule="auto"/>
              <w:jc w:val="center"/>
              <w:rPr>
                <w:rFonts w:ascii="Calibri" w:eastAsia="Times New Roman" w:hAnsi="Calibri" w:cs="Calibri"/>
                <w:b/>
                <w:bCs/>
                <w:color w:val="000000"/>
              </w:rPr>
            </w:pPr>
            <w:r w:rsidRPr="00A47D06">
              <w:rPr>
                <w:rFonts w:ascii="Calibri" w:eastAsia="Times New Roman" w:hAnsi="Calibri" w:cs="Calibri"/>
                <w:b/>
                <w:bCs/>
                <w:color w:val="000000"/>
              </w:rPr>
              <w:t>Q96D42</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19E7F427"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38.7 kDa Type I membrane protein with roles best characterized in renal disease, both acute and chronic. Heavily expressed in renal tissue. Elevated in response to interstitial diseases, polycystic kidney disease, and renal injury such as ischemia/reperfusion injury</w:t>
            </w:r>
            <w:r>
              <w:rPr>
                <w:rFonts w:ascii="Calibri" w:eastAsia="Times New Roman" w:hAnsi="Calibri" w:cs="Calibri"/>
                <w:color w:val="000000"/>
              </w:rPr>
              <w:t xml:space="preserve"> </w:t>
            </w:r>
            <w:r w:rsidRPr="00A47D06">
              <w:rPr>
                <w:rFonts w:ascii="Calibri" w:eastAsia="Times New Roman" w:hAnsi="Calibri" w:cs="Calibri"/>
                <w:noProof/>
                <w:color w:val="000000"/>
              </w:rPr>
              <w:t>[1, 2]</w:t>
            </w:r>
            <w:r w:rsidRPr="00A47D06">
              <w:rPr>
                <w:rFonts w:ascii="Calibri" w:eastAsia="Times New Roman" w:hAnsi="Calibri" w:cs="Calibri"/>
                <w:color w:val="000000"/>
              </w:rPr>
              <w:t>. Serum titres increase in response to stimuli via cleavage from the membrane by matrix metalloproteinases. Modulates NF-kB to inhibit proximal tubular cytokine release. Elevated levels in renal injury, diabetic nephropathy, transplant recipients, and medication induced renal damage</w:t>
            </w:r>
            <w:r>
              <w:rPr>
                <w:rFonts w:ascii="Calibri" w:eastAsia="Times New Roman" w:hAnsi="Calibri" w:cs="Calibri"/>
                <w:color w:val="000000"/>
              </w:rPr>
              <w:t xml:space="preserve"> </w:t>
            </w:r>
            <w:r w:rsidRPr="00A47D06">
              <w:rPr>
                <w:rFonts w:ascii="Calibri" w:eastAsia="Times New Roman" w:hAnsi="Calibri" w:cs="Calibri"/>
                <w:noProof/>
                <w:color w:val="000000"/>
              </w:rPr>
              <w:t>[3]</w:t>
            </w:r>
            <w:r w:rsidRPr="00A47D06">
              <w:rPr>
                <w:rFonts w:ascii="Calibri" w:eastAsia="Times New Roman" w:hAnsi="Calibri" w:cs="Calibri"/>
                <w:color w:val="000000"/>
              </w:rPr>
              <w:t xml:space="preserve">. Associated with renal fibrosis and inflammation. Modulates autophagy, DNA damage, renal vascular resistance, necrosis and apoptosis </w:t>
            </w:r>
            <w:r w:rsidRPr="00A47D06">
              <w:rPr>
                <w:rFonts w:ascii="Calibri" w:eastAsia="Times New Roman" w:hAnsi="Calibri" w:cs="Calibri"/>
                <w:noProof/>
                <w:color w:val="000000"/>
              </w:rPr>
              <w:t>[4]</w:t>
            </w:r>
            <w:r w:rsidRPr="00A47D06">
              <w:rPr>
                <w:rFonts w:ascii="Calibri" w:eastAsia="Times New Roman" w:hAnsi="Calibri" w:cs="Calibri"/>
                <w:color w:val="000000"/>
              </w:rPr>
              <w:t>.</w:t>
            </w:r>
          </w:p>
        </w:tc>
      </w:tr>
      <w:tr w:rsidR="00D67399" w:rsidRPr="00A47D06" w14:paraId="167955EB"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52D2499B"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rPr>
              <w:t>NAG</w:t>
            </w:r>
          </w:p>
        </w:tc>
        <w:tc>
          <w:tcPr>
            <w:tcW w:w="1350" w:type="dxa"/>
            <w:tcBorders>
              <w:top w:val="single" w:sz="4" w:space="0" w:color="auto"/>
              <w:left w:val="single" w:sz="4" w:space="0" w:color="auto"/>
              <w:bottom w:val="single" w:sz="4" w:space="0" w:color="auto"/>
              <w:right w:val="single" w:sz="4" w:space="0" w:color="auto"/>
            </w:tcBorders>
            <w:noWrap/>
          </w:tcPr>
          <w:p w14:paraId="685E9DCB"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V9M3A9</w:t>
            </w:r>
          </w:p>
          <w:p w14:paraId="10D85076"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55937EEE"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N-acetyl-</w:t>
            </w:r>
            <w:proofErr w:type="spellStart"/>
            <w:r w:rsidRPr="00A47D06">
              <w:rPr>
                <w:rFonts w:ascii="Calibri" w:eastAsia="Times New Roman" w:hAnsi="Calibri" w:cs="Calibri"/>
                <w:color w:val="000000"/>
              </w:rPr>
              <w:t>glucosaminidase</w:t>
            </w:r>
            <w:proofErr w:type="spellEnd"/>
            <w:r w:rsidRPr="00A47D06">
              <w:rPr>
                <w:rFonts w:ascii="Calibri" w:eastAsia="Times New Roman" w:hAnsi="Calibri" w:cs="Calibri"/>
                <w:color w:val="000000"/>
              </w:rPr>
              <w:t xml:space="preserve"> (NAG) is a lysosomal enzyme involved in hydrolysis of glycoprotein terminal glucose residues. Expressed primarily in the proximal tubular cells of the nephron. This largely facilitates degradation of cellular products, particularly cell membrane components. Urine excretion of NAG considered an early indicator for renal damage from nephrotoxic agents, diabetes, obstructive uropathy, hypertensive nephropathy </w:t>
            </w:r>
            <w:r w:rsidRPr="00A47D06">
              <w:rPr>
                <w:rFonts w:ascii="Calibri" w:eastAsia="Times New Roman" w:hAnsi="Calibri" w:cs="Calibri"/>
                <w:noProof/>
                <w:color w:val="000000"/>
              </w:rPr>
              <w:t>[5, 6]</w:t>
            </w:r>
            <w:r w:rsidRPr="00A47D06">
              <w:rPr>
                <w:rFonts w:ascii="Calibri" w:eastAsia="Times New Roman" w:hAnsi="Calibri" w:cs="Calibri"/>
                <w:color w:val="000000"/>
              </w:rPr>
              <w:t>.</w:t>
            </w:r>
          </w:p>
        </w:tc>
      </w:tr>
      <w:tr w:rsidR="00D67399" w:rsidRPr="00A47D06" w14:paraId="71C158C1"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47E1C999"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Calbindin</w:t>
            </w:r>
          </w:p>
        </w:tc>
        <w:tc>
          <w:tcPr>
            <w:tcW w:w="1350" w:type="dxa"/>
            <w:tcBorders>
              <w:top w:val="single" w:sz="4" w:space="0" w:color="auto"/>
              <w:left w:val="single" w:sz="4" w:space="0" w:color="auto"/>
              <w:bottom w:val="single" w:sz="4" w:space="0" w:color="auto"/>
              <w:right w:val="single" w:sz="4" w:space="0" w:color="auto"/>
            </w:tcBorders>
            <w:noWrap/>
            <w:hideMark/>
          </w:tcPr>
          <w:p w14:paraId="3BFFD962"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P05937</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61436688"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A vitamin D-dependent calcium binding protein, involved in calcium regulation. Largely expressed in the distal convoluted tubule and collecting duct of the nephron, modulating calcium resorption </w:t>
            </w:r>
            <w:r w:rsidRPr="00A47D06">
              <w:rPr>
                <w:rFonts w:ascii="Calibri" w:eastAsia="Times New Roman" w:hAnsi="Calibri" w:cs="Calibri"/>
                <w:noProof/>
                <w:color w:val="000000"/>
              </w:rPr>
              <w:t>[7]</w:t>
            </w:r>
            <w:r w:rsidRPr="00A47D06">
              <w:rPr>
                <w:rFonts w:ascii="Calibri" w:eastAsia="Times New Roman" w:hAnsi="Calibri" w:cs="Calibri"/>
                <w:color w:val="000000"/>
              </w:rPr>
              <w:t>.</w:t>
            </w:r>
          </w:p>
        </w:tc>
      </w:tr>
      <w:tr w:rsidR="00D67399" w:rsidRPr="00A47D06" w14:paraId="74E57229"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2176CCCA"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GSTA1</w:t>
            </w:r>
          </w:p>
        </w:tc>
        <w:tc>
          <w:tcPr>
            <w:tcW w:w="1350" w:type="dxa"/>
            <w:tcBorders>
              <w:top w:val="single" w:sz="4" w:space="0" w:color="auto"/>
              <w:left w:val="single" w:sz="4" w:space="0" w:color="auto"/>
              <w:bottom w:val="single" w:sz="4" w:space="0" w:color="auto"/>
              <w:right w:val="single" w:sz="4" w:space="0" w:color="auto"/>
            </w:tcBorders>
            <w:noWrap/>
          </w:tcPr>
          <w:p w14:paraId="659B31C7"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P08263</w:t>
            </w:r>
          </w:p>
          <w:p w14:paraId="0DD19BAD"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3D4E0368"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Glutathione S-transferase A1 is an enzyme with cytosolic and membrane bound forms. Regulates detoxification of electrophilic compounds via conjugation with nucleophilic reduced glutathione </w:t>
            </w:r>
            <w:r w:rsidRPr="00A47D06">
              <w:rPr>
                <w:rFonts w:ascii="Calibri" w:eastAsia="Times New Roman" w:hAnsi="Calibri" w:cs="Calibri"/>
                <w:noProof/>
                <w:color w:val="000000"/>
              </w:rPr>
              <w:t>[8]</w:t>
            </w:r>
            <w:r w:rsidRPr="00A47D06">
              <w:rPr>
                <w:rFonts w:ascii="Calibri" w:eastAsia="Times New Roman" w:hAnsi="Calibri" w:cs="Calibri"/>
                <w:color w:val="000000"/>
              </w:rPr>
              <w:t>.</w:t>
            </w:r>
          </w:p>
        </w:tc>
      </w:tr>
      <w:tr w:rsidR="00D67399" w:rsidRPr="00A47D06" w14:paraId="5101EDA9"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215996BE"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Osteoactivin</w:t>
            </w:r>
          </w:p>
        </w:tc>
        <w:tc>
          <w:tcPr>
            <w:tcW w:w="1350" w:type="dxa"/>
            <w:tcBorders>
              <w:top w:val="single" w:sz="4" w:space="0" w:color="auto"/>
              <w:left w:val="single" w:sz="4" w:space="0" w:color="auto"/>
              <w:bottom w:val="single" w:sz="4" w:space="0" w:color="auto"/>
              <w:right w:val="single" w:sz="4" w:space="0" w:color="auto"/>
            </w:tcBorders>
            <w:noWrap/>
            <w:hideMark/>
          </w:tcPr>
          <w:p w14:paraId="04F8B6A4"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Q14956</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54836D38"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Type I transmembrane glycoprotein on plasma or endosome/lysosome membranes. Plays a role in differentiation of cell types including osteoblasts and osteoclasts. In the kidney heavily expressed in distal nephron, with urine titres increased in chronic and polycystic kidney disease, correlating with proteinuria, GFR, and serum creatinine </w:t>
            </w:r>
            <w:r w:rsidRPr="00A47D06">
              <w:rPr>
                <w:rFonts w:ascii="Calibri" w:eastAsia="Times New Roman" w:hAnsi="Calibri" w:cs="Calibri"/>
                <w:noProof/>
                <w:color w:val="000000"/>
              </w:rPr>
              <w:t>[9]</w:t>
            </w:r>
            <w:r w:rsidRPr="00A47D06">
              <w:rPr>
                <w:rFonts w:ascii="Calibri" w:eastAsia="Times New Roman" w:hAnsi="Calibri" w:cs="Calibri"/>
                <w:color w:val="000000"/>
              </w:rPr>
              <w:t>.</w:t>
            </w:r>
          </w:p>
        </w:tc>
      </w:tr>
      <w:tr w:rsidR="00D67399" w:rsidRPr="00A47D06" w14:paraId="2A4547C5"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520750F3"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Renin</w:t>
            </w:r>
          </w:p>
        </w:tc>
        <w:tc>
          <w:tcPr>
            <w:tcW w:w="1350" w:type="dxa"/>
            <w:tcBorders>
              <w:top w:val="single" w:sz="4" w:space="0" w:color="auto"/>
              <w:left w:val="single" w:sz="4" w:space="0" w:color="auto"/>
              <w:bottom w:val="single" w:sz="4" w:space="0" w:color="auto"/>
              <w:right w:val="single" w:sz="4" w:space="0" w:color="auto"/>
            </w:tcBorders>
            <w:noWrap/>
            <w:hideMark/>
          </w:tcPr>
          <w:p w14:paraId="7DB94AF9"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P00797</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487E2459"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Aspartic protease protein secreted from the juxtaglomerular apparatus (in response to renal perfusion pressure) of the kidney, to initiate the renin-angiotensin-aldosterone (RAAS) </w:t>
            </w:r>
            <w:r w:rsidRPr="00A47D06">
              <w:rPr>
                <w:rFonts w:ascii="Calibri" w:eastAsia="Times New Roman" w:hAnsi="Calibri" w:cs="Calibri"/>
                <w:color w:val="000000"/>
              </w:rPr>
              <w:lastRenderedPageBreak/>
              <w:t xml:space="preserve">cascade. RAAS system regulates renal glomerular pressure and sodium and potassium transport in the collecting duct </w:t>
            </w:r>
            <w:r w:rsidRPr="00A47D06">
              <w:rPr>
                <w:rFonts w:ascii="Calibri" w:eastAsia="Times New Roman" w:hAnsi="Calibri" w:cs="Calibri"/>
                <w:noProof/>
                <w:color w:val="000000"/>
              </w:rPr>
              <w:t>[10]</w:t>
            </w:r>
            <w:r w:rsidRPr="00A47D06">
              <w:rPr>
                <w:rFonts w:ascii="Calibri" w:eastAsia="Times New Roman" w:hAnsi="Calibri" w:cs="Calibri"/>
                <w:color w:val="000000"/>
              </w:rPr>
              <w:t xml:space="preserve">. Levels are associated with mortality and major adverse kidney events </w:t>
            </w:r>
            <w:r w:rsidRPr="00A47D06">
              <w:rPr>
                <w:rFonts w:ascii="Calibri" w:eastAsia="Times New Roman" w:hAnsi="Calibri" w:cs="Calibri"/>
                <w:noProof/>
                <w:color w:val="000000"/>
              </w:rPr>
              <w:t>[11]</w:t>
            </w:r>
            <w:r w:rsidRPr="00A47D06">
              <w:rPr>
                <w:rFonts w:ascii="Calibri" w:eastAsia="Times New Roman" w:hAnsi="Calibri" w:cs="Calibri"/>
                <w:color w:val="000000"/>
              </w:rPr>
              <w:t>.</w:t>
            </w:r>
          </w:p>
        </w:tc>
      </w:tr>
      <w:tr w:rsidR="00D67399" w:rsidRPr="00A47D06" w14:paraId="7AF70C54"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3EDF1773"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lastRenderedPageBreak/>
              <w:t>Clusterin</w:t>
            </w:r>
          </w:p>
        </w:tc>
        <w:tc>
          <w:tcPr>
            <w:tcW w:w="1350" w:type="dxa"/>
            <w:tcBorders>
              <w:top w:val="single" w:sz="4" w:space="0" w:color="auto"/>
              <w:left w:val="single" w:sz="4" w:space="0" w:color="auto"/>
              <w:bottom w:val="single" w:sz="4" w:space="0" w:color="auto"/>
              <w:right w:val="single" w:sz="4" w:space="0" w:color="auto"/>
            </w:tcBorders>
            <w:noWrap/>
            <w:hideMark/>
          </w:tcPr>
          <w:p w14:paraId="0F936A2D"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P10909</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255CFA32"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75-80KDa heat-shock protein expressed in epithelial and secretory cells in response to cellular stress</w:t>
            </w:r>
            <w:r>
              <w:rPr>
                <w:rFonts w:ascii="Calibri" w:eastAsia="Times New Roman" w:hAnsi="Calibri" w:cs="Calibri"/>
                <w:color w:val="000000"/>
              </w:rPr>
              <w:t xml:space="preserve"> </w:t>
            </w:r>
            <w:r w:rsidRPr="00A47D06">
              <w:rPr>
                <w:rFonts w:ascii="Calibri" w:eastAsia="Times New Roman" w:hAnsi="Calibri" w:cs="Calibri"/>
                <w:noProof/>
                <w:color w:val="000000"/>
              </w:rPr>
              <w:t>[12]</w:t>
            </w:r>
            <w:r w:rsidRPr="00A47D06">
              <w:rPr>
                <w:rFonts w:ascii="Calibri" w:eastAsia="Times New Roman" w:hAnsi="Calibri" w:cs="Calibri"/>
                <w:color w:val="000000"/>
              </w:rPr>
              <w:t>. Has both anti-apoptotic roles and protective roles in ischemia-reperfusion renal injury</w:t>
            </w:r>
            <w:r>
              <w:rPr>
                <w:rFonts w:ascii="Calibri" w:eastAsia="Times New Roman" w:hAnsi="Calibri" w:cs="Calibri"/>
                <w:color w:val="000000"/>
              </w:rPr>
              <w:t xml:space="preserve"> </w:t>
            </w:r>
            <w:r w:rsidRPr="00A47D06">
              <w:rPr>
                <w:rFonts w:ascii="Calibri" w:eastAsia="Times New Roman" w:hAnsi="Calibri" w:cs="Calibri"/>
                <w:noProof/>
                <w:color w:val="000000"/>
              </w:rPr>
              <w:t>[13]</w:t>
            </w:r>
            <w:r w:rsidRPr="00A47D06">
              <w:rPr>
                <w:rFonts w:ascii="Calibri" w:eastAsia="Times New Roman" w:hAnsi="Calibri" w:cs="Calibri"/>
                <w:color w:val="000000"/>
              </w:rPr>
              <w:t xml:space="preserve">. Deficiency in </w:t>
            </w:r>
            <w:proofErr w:type="spellStart"/>
            <w:r w:rsidRPr="00A47D06">
              <w:rPr>
                <w:rFonts w:ascii="Calibri" w:eastAsia="Times New Roman" w:hAnsi="Calibri" w:cs="Calibri"/>
                <w:color w:val="000000"/>
              </w:rPr>
              <w:t>clusterin</w:t>
            </w:r>
            <w:proofErr w:type="spellEnd"/>
            <w:r w:rsidRPr="00A47D06">
              <w:rPr>
                <w:rFonts w:ascii="Calibri" w:eastAsia="Times New Roman" w:hAnsi="Calibri" w:cs="Calibri"/>
                <w:color w:val="000000"/>
              </w:rPr>
              <w:t xml:space="preserve"> is associated with renal inflammation and fibrosis </w:t>
            </w:r>
            <w:r w:rsidRPr="00A47D06">
              <w:rPr>
                <w:rFonts w:ascii="Calibri" w:eastAsia="Times New Roman" w:hAnsi="Calibri" w:cs="Calibri"/>
                <w:noProof/>
                <w:color w:val="000000"/>
              </w:rPr>
              <w:t>[14]</w:t>
            </w:r>
            <w:r w:rsidRPr="00A47D06">
              <w:rPr>
                <w:rFonts w:ascii="Calibri" w:eastAsia="Times New Roman" w:hAnsi="Calibri" w:cs="Calibri"/>
                <w:color w:val="000000"/>
              </w:rPr>
              <w:t>.</w:t>
            </w:r>
          </w:p>
        </w:tc>
      </w:tr>
      <w:tr w:rsidR="00D67399" w:rsidRPr="00A47D06" w14:paraId="6A668E0B"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72A0ED3F"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RBP4</w:t>
            </w:r>
          </w:p>
        </w:tc>
        <w:tc>
          <w:tcPr>
            <w:tcW w:w="1350" w:type="dxa"/>
            <w:tcBorders>
              <w:top w:val="single" w:sz="4" w:space="0" w:color="auto"/>
              <w:left w:val="single" w:sz="4" w:space="0" w:color="auto"/>
              <w:bottom w:val="single" w:sz="4" w:space="0" w:color="auto"/>
              <w:right w:val="single" w:sz="4" w:space="0" w:color="auto"/>
            </w:tcBorders>
            <w:noWrap/>
            <w:hideMark/>
          </w:tcPr>
          <w:p w14:paraId="22BA781C"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P02753</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669E8523"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Retinol Binding Protein is a 21kDa plasma protein generated in the liver with affinity for lipophilic molecules involved in the transfer of vitamin A from hepatic stores to other tissues. Freely filtered by the renal glomeruli, and reabsorbed the proximal tubule, known to be associated with acute kidney injury </w:t>
            </w:r>
            <w:r w:rsidRPr="00A47D06">
              <w:rPr>
                <w:rFonts w:ascii="Calibri" w:eastAsia="Times New Roman" w:hAnsi="Calibri" w:cs="Calibri"/>
                <w:noProof/>
                <w:color w:val="000000"/>
              </w:rPr>
              <w:t>[15-17]</w:t>
            </w:r>
            <w:r w:rsidRPr="00A47D06">
              <w:rPr>
                <w:rFonts w:ascii="Calibri" w:eastAsia="Times New Roman" w:hAnsi="Calibri" w:cs="Calibri"/>
                <w:color w:val="000000"/>
              </w:rPr>
              <w:t>.</w:t>
            </w:r>
          </w:p>
        </w:tc>
      </w:tr>
      <w:tr w:rsidR="00D67399" w:rsidRPr="00A47D06" w14:paraId="1ABD3CE8"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7B641F46"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IL-18</w:t>
            </w:r>
          </w:p>
        </w:tc>
        <w:tc>
          <w:tcPr>
            <w:tcW w:w="1350" w:type="dxa"/>
            <w:tcBorders>
              <w:top w:val="single" w:sz="4" w:space="0" w:color="auto"/>
              <w:left w:val="single" w:sz="4" w:space="0" w:color="auto"/>
              <w:bottom w:val="single" w:sz="4" w:space="0" w:color="auto"/>
              <w:right w:val="single" w:sz="4" w:space="0" w:color="auto"/>
            </w:tcBorders>
            <w:noWrap/>
          </w:tcPr>
          <w:p w14:paraId="4B10B41E"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Q14116</w:t>
            </w:r>
          </w:p>
          <w:p w14:paraId="5ADACE1F"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17225255"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Member of the IL-1 superfamily. Promotes inflammation and the Th1 response modulating innate and adaptive immunity.  Cleaved by casepase-1 to be released extracellularly from renal epithelial cells </w:t>
            </w:r>
            <w:r w:rsidRPr="00A47D06">
              <w:rPr>
                <w:rFonts w:ascii="Calibri" w:eastAsia="Times New Roman" w:hAnsi="Calibri" w:cs="Calibri"/>
                <w:noProof/>
                <w:color w:val="000000"/>
              </w:rPr>
              <w:t>[18]</w:t>
            </w:r>
            <w:r w:rsidRPr="00A47D06">
              <w:rPr>
                <w:rFonts w:ascii="Calibri" w:eastAsia="Times New Roman" w:hAnsi="Calibri" w:cs="Calibri"/>
                <w:color w:val="000000"/>
              </w:rPr>
              <w:t xml:space="preserve">. Upregulated in chronic renal disease and modulates renal fibrosis </w:t>
            </w:r>
            <w:r w:rsidRPr="00A47D06">
              <w:rPr>
                <w:rFonts w:ascii="Calibri" w:eastAsia="Times New Roman" w:hAnsi="Calibri" w:cs="Calibri"/>
                <w:noProof/>
                <w:color w:val="000000"/>
              </w:rPr>
              <w:t>[19, 20]</w:t>
            </w:r>
            <w:r w:rsidRPr="00A47D06">
              <w:rPr>
                <w:rFonts w:ascii="Calibri" w:eastAsia="Times New Roman" w:hAnsi="Calibri" w:cs="Calibri"/>
                <w:color w:val="000000"/>
              </w:rPr>
              <w:t>.</w:t>
            </w:r>
          </w:p>
        </w:tc>
      </w:tr>
      <w:tr w:rsidR="00D67399" w:rsidRPr="00A47D06" w14:paraId="79882AAF"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68D64255"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IP-10</w:t>
            </w:r>
          </w:p>
        </w:tc>
        <w:tc>
          <w:tcPr>
            <w:tcW w:w="1350" w:type="dxa"/>
            <w:tcBorders>
              <w:top w:val="single" w:sz="4" w:space="0" w:color="auto"/>
              <w:left w:val="single" w:sz="4" w:space="0" w:color="auto"/>
              <w:bottom w:val="single" w:sz="4" w:space="0" w:color="auto"/>
              <w:right w:val="single" w:sz="4" w:space="0" w:color="auto"/>
            </w:tcBorders>
            <w:noWrap/>
            <w:hideMark/>
          </w:tcPr>
          <w:p w14:paraId="7EBB9D9A"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P02778</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7E9A1E45"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8.7 </w:t>
            </w:r>
            <w:r w:rsidRPr="00A47D06">
              <w:rPr>
                <w:rFonts w:ascii="Calibri" w:eastAsia="Times New Roman" w:hAnsi="Calibri" w:cs="Calibri"/>
                <w:color w:val="000000" w:themeColor="text1"/>
              </w:rPr>
              <w:t xml:space="preserve">kDa is a small-inducible cytokine that is secreted by several cell types (monocytes, endothelial, fibroblasts) in response to  </w:t>
            </w:r>
            <w:hyperlink r:id="rId5" w:tooltip="Interferon gamma" w:history="1">
              <w:r w:rsidRPr="004977CD">
                <w:rPr>
                  <w:rFonts w:ascii="Calibri" w:eastAsia="Times New Roman" w:hAnsi="Calibri" w:cs="Calibri"/>
                  <w:color w:val="000000" w:themeColor="text1"/>
                  <w:shd w:val="clear" w:color="auto" w:fill="FFFFFF"/>
                </w:rPr>
                <w:t>IFN-γ</w:t>
              </w:r>
            </w:hyperlink>
            <w:r w:rsidRPr="004977CD">
              <w:rPr>
                <w:rFonts w:ascii="Calibri" w:eastAsia="Times New Roman" w:hAnsi="Calibri" w:cs="Calibri"/>
                <w:color w:val="000000" w:themeColor="text1"/>
              </w:rPr>
              <w:t>.</w:t>
            </w:r>
            <w:r w:rsidRPr="00A47D06">
              <w:rPr>
                <w:rFonts w:ascii="Calibri" w:eastAsia="Times New Roman" w:hAnsi="Calibri" w:cs="Calibri"/>
                <w:color w:val="000000" w:themeColor="text1"/>
              </w:rPr>
              <w:t xml:space="preserve"> Binds to CXCR3 receptor to facilitate chemoattraction of monocytes, T cells, NJ cells, dendritic cells, inhibit bone marrow colony formation and angiogenesis </w:t>
            </w:r>
            <w:r w:rsidRPr="00A47D06">
              <w:rPr>
                <w:rFonts w:ascii="Calibri" w:eastAsia="Times New Roman" w:hAnsi="Calibri" w:cs="Calibri"/>
                <w:noProof/>
                <w:color w:val="000000" w:themeColor="text1"/>
              </w:rPr>
              <w:t>[21]</w:t>
            </w:r>
            <w:r w:rsidRPr="00A47D06">
              <w:rPr>
                <w:rFonts w:ascii="Calibri" w:eastAsia="Times New Roman" w:hAnsi="Calibri" w:cs="Calibri"/>
                <w:color w:val="000000" w:themeColor="text1"/>
              </w:rPr>
              <w:t xml:space="preserve">. Urinary excretion has been associated with post-transplant graft immune activation, acute rejection and impaired long-term graft function </w:t>
            </w:r>
            <w:r w:rsidRPr="00A47D06">
              <w:rPr>
                <w:rFonts w:ascii="Calibri" w:eastAsia="Times New Roman" w:hAnsi="Calibri" w:cs="Calibri"/>
                <w:noProof/>
                <w:color w:val="000000" w:themeColor="text1"/>
              </w:rPr>
              <w:t>[22]</w:t>
            </w:r>
            <w:r w:rsidRPr="00A47D06">
              <w:rPr>
                <w:rFonts w:ascii="Calibri" w:eastAsia="Times New Roman" w:hAnsi="Calibri" w:cs="Calibri"/>
                <w:color w:val="000000" w:themeColor="text1"/>
              </w:rPr>
              <w:t xml:space="preserve">. Blockade of IP-10 signalling contributes to renal fibrosis </w:t>
            </w:r>
            <w:r w:rsidRPr="00A47D06">
              <w:rPr>
                <w:rFonts w:ascii="Calibri" w:eastAsia="Times New Roman" w:hAnsi="Calibri" w:cs="Calibri"/>
                <w:noProof/>
                <w:color w:val="000000"/>
              </w:rPr>
              <w:t>[23]</w:t>
            </w:r>
            <w:r w:rsidRPr="00A47D06">
              <w:rPr>
                <w:rFonts w:ascii="Calibri" w:eastAsia="Times New Roman" w:hAnsi="Calibri" w:cs="Calibri"/>
                <w:color w:val="000000"/>
              </w:rPr>
              <w:t>.</w:t>
            </w:r>
          </w:p>
        </w:tc>
      </w:tr>
      <w:tr w:rsidR="00D67399" w:rsidRPr="00A47D06" w14:paraId="6C841A8C"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77DA71E2"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EGF</w:t>
            </w:r>
          </w:p>
        </w:tc>
        <w:tc>
          <w:tcPr>
            <w:tcW w:w="1350" w:type="dxa"/>
            <w:tcBorders>
              <w:top w:val="single" w:sz="4" w:space="0" w:color="auto"/>
              <w:left w:val="single" w:sz="4" w:space="0" w:color="auto"/>
              <w:bottom w:val="single" w:sz="4" w:space="0" w:color="auto"/>
              <w:right w:val="single" w:sz="4" w:space="0" w:color="auto"/>
            </w:tcBorders>
            <w:noWrap/>
          </w:tcPr>
          <w:p w14:paraId="124FE41D"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Q6QBS2</w:t>
            </w:r>
          </w:p>
          <w:p w14:paraId="1DEEED80"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721A0D7B"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Single polypeptide of 52 amino acid residues which promotes cell growth and differentiation via binding to EGFR. EGFR is expressed on a multitude of cell types, including the proximal and distal tubules of the kidney, and promotes tubular proliferation. Increased urinary titres of EGF are noted in diabetic nephropathy, lupus nephritis, IgA nephropathy and acute kidney injury </w:t>
            </w:r>
            <w:r w:rsidRPr="00A47D06">
              <w:rPr>
                <w:rFonts w:ascii="Calibri" w:eastAsia="Times New Roman" w:hAnsi="Calibri" w:cs="Calibri"/>
                <w:noProof/>
                <w:color w:val="000000"/>
              </w:rPr>
              <w:t>[24]</w:t>
            </w:r>
            <w:r w:rsidRPr="00A47D06">
              <w:rPr>
                <w:rFonts w:ascii="Calibri" w:eastAsia="Times New Roman" w:hAnsi="Calibri" w:cs="Calibri"/>
                <w:color w:val="000000"/>
              </w:rPr>
              <w:t xml:space="preserve">.  Increased renal EGF activation has been implicated in the progression of renal disease </w:t>
            </w:r>
            <w:r w:rsidRPr="00A47D06">
              <w:rPr>
                <w:rFonts w:ascii="Calibri" w:eastAsia="Times New Roman" w:hAnsi="Calibri" w:cs="Calibri"/>
                <w:noProof/>
                <w:color w:val="000000"/>
              </w:rPr>
              <w:t>[24]</w:t>
            </w:r>
          </w:p>
        </w:tc>
      </w:tr>
      <w:tr w:rsidR="00D67399" w:rsidRPr="00A47D06" w14:paraId="6FE22E6E"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22FB583C" w14:textId="77777777" w:rsidR="00D67399" w:rsidRPr="00A47D06" w:rsidRDefault="00D67399" w:rsidP="00E31402">
            <w:pPr>
              <w:spacing w:after="0" w:line="256" w:lineRule="auto"/>
              <w:rPr>
                <w:rFonts w:ascii="Calibri" w:eastAsia="Times New Roman" w:hAnsi="Calibri" w:cs="Calibri"/>
                <w:b/>
                <w:bCs/>
              </w:rPr>
            </w:pPr>
            <w:r w:rsidRPr="00A47D06">
              <w:rPr>
                <w:rFonts w:ascii="Calibri" w:eastAsia="Times New Roman" w:hAnsi="Calibri" w:cs="Calibri"/>
                <w:b/>
                <w:bCs/>
                <w:color w:val="000000" w:themeColor="text1"/>
              </w:rPr>
              <w:t>MCP-1</w:t>
            </w:r>
          </w:p>
        </w:tc>
        <w:tc>
          <w:tcPr>
            <w:tcW w:w="1350" w:type="dxa"/>
            <w:tcBorders>
              <w:top w:val="single" w:sz="4" w:space="0" w:color="auto"/>
              <w:left w:val="single" w:sz="4" w:space="0" w:color="auto"/>
              <w:bottom w:val="single" w:sz="4" w:space="0" w:color="auto"/>
              <w:right w:val="single" w:sz="4" w:space="0" w:color="auto"/>
            </w:tcBorders>
            <w:noWrap/>
            <w:hideMark/>
          </w:tcPr>
          <w:p w14:paraId="1F74B484"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Q6UZ82</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5B3DE0B4"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Small cytokine belonging to the CC chemokine family, which directs monocytes, T-cells and dendritic cells to inflammation. Blockade of MCP-1 in renal disease models has minimized disease progression</w:t>
            </w:r>
            <w:r>
              <w:rPr>
                <w:rFonts w:ascii="Calibri" w:eastAsia="Times New Roman" w:hAnsi="Calibri" w:cs="Calibri"/>
                <w:color w:val="000000"/>
              </w:rPr>
              <w:t xml:space="preserve"> </w:t>
            </w:r>
            <w:r w:rsidRPr="00A47D06">
              <w:rPr>
                <w:rFonts w:ascii="Calibri" w:eastAsia="Times New Roman" w:hAnsi="Calibri" w:cs="Calibri"/>
                <w:noProof/>
                <w:color w:val="000000"/>
              </w:rPr>
              <w:t>[25, 26]</w:t>
            </w:r>
            <w:r w:rsidRPr="00A47D06">
              <w:rPr>
                <w:rFonts w:ascii="Calibri" w:eastAsia="Times New Roman" w:hAnsi="Calibri" w:cs="Calibri"/>
                <w:color w:val="000000"/>
              </w:rPr>
              <w:t xml:space="preserve">. Diabetes induced renal </w:t>
            </w:r>
            <w:r w:rsidRPr="00A47D06">
              <w:rPr>
                <w:rFonts w:ascii="Calibri" w:eastAsia="Times New Roman" w:hAnsi="Calibri" w:cs="Calibri"/>
                <w:color w:val="000000"/>
              </w:rPr>
              <w:lastRenderedPageBreak/>
              <w:t xml:space="preserve">production of MCP-1 and urinary titres may associate with renal inflammation </w:t>
            </w:r>
            <w:r w:rsidRPr="00A47D06">
              <w:rPr>
                <w:rFonts w:ascii="Calibri" w:eastAsia="Times New Roman" w:hAnsi="Calibri" w:cs="Calibri"/>
                <w:noProof/>
                <w:color w:val="000000"/>
              </w:rPr>
              <w:t>[27]</w:t>
            </w:r>
            <w:r w:rsidRPr="00A47D06">
              <w:rPr>
                <w:rFonts w:ascii="Calibri" w:eastAsia="Times New Roman" w:hAnsi="Calibri" w:cs="Calibri"/>
                <w:color w:val="000000"/>
              </w:rPr>
              <w:t>.</w:t>
            </w:r>
          </w:p>
        </w:tc>
      </w:tr>
      <w:tr w:rsidR="00D67399" w:rsidRPr="00A47D06" w14:paraId="498C5CC3"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531C3862"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lastRenderedPageBreak/>
              <w:t>VEGF-A</w:t>
            </w:r>
          </w:p>
        </w:tc>
        <w:tc>
          <w:tcPr>
            <w:tcW w:w="1350" w:type="dxa"/>
            <w:tcBorders>
              <w:top w:val="single" w:sz="4" w:space="0" w:color="auto"/>
              <w:left w:val="single" w:sz="4" w:space="0" w:color="auto"/>
              <w:bottom w:val="single" w:sz="4" w:space="0" w:color="auto"/>
              <w:right w:val="single" w:sz="4" w:space="0" w:color="auto"/>
            </w:tcBorders>
            <w:noWrap/>
          </w:tcPr>
          <w:p w14:paraId="7CABDC58"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P15692</w:t>
            </w:r>
          </w:p>
          <w:p w14:paraId="68310684"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3BD3DB2F"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A member of the VEGF family which is a glycosylated mitogen which acts on endothelial cells to mediate vascular permeability, angiogenesis, cell migration and to inhibit apoptosis </w:t>
            </w:r>
            <w:r w:rsidRPr="00A47D06">
              <w:rPr>
                <w:rFonts w:ascii="Calibri" w:eastAsia="Times New Roman" w:hAnsi="Calibri" w:cs="Calibri"/>
                <w:noProof/>
                <w:color w:val="000000"/>
              </w:rPr>
              <w:t>[28]</w:t>
            </w:r>
            <w:r w:rsidRPr="00A47D06">
              <w:rPr>
                <w:rFonts w:ascii="Calibri" w:eastAsia="Times New Roman" w:hAnsi="Calibri" w:cs="Calibri"/>
                <w:color w:val="000000"/>
              </w:rPr>
              <w:t xml:space="preserve">. VEGF facilitates glomerular/tubular hypertrophy, and deficiency is associated with glomerulosclerosis and tubulointerstitial fibrosis, while increased titres may also be associated with chronic kidney disease </w:t>
            </w:r>
            <w:r w:rsidRPr="00A47D06">
              <w:rPr>
                <w:rFonts w:ascii="Calibri" w:eastAsia="Times New Roman" w:hAnsi="Calibri" w:cs="Calibri"/>
                <w:noProof/>
                <w:color w:val="000000"/>
              </w:rPr>
              <w:t>[29]</w:t>
            </w:r>
            <w:r w:rsidRPr="00A47D06">
              <w:rPr>
                <w:rFonts w:ascii="Calibri" w:eastAsia="Times New Roman" w:hAnsi="Calibri" w:cs="Calibri"/>
                <w:color w:val="000000"/>
              </w:rPr>
              <w:t>.</w:t>
            </w:r>
          </w:p>
        </w:tc>
      </w:tr>
      <w:tr w:rsidR="00D67399" w:rsidRPr="00A47D06" w14:paraId="69205A8C"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28CF71A5"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Uromodulin</w:t>
            </w:r>
          </w:p>
        </w:tc>
        <w:tc>
          <w:tcPr>
            <w:tcW w:w="1350" w:type="dxa"/>
            <w:tcBorders>
              <w:top w:val="single" w:sz="4" w:space="0" w:color="auto"/>
              <w:left w:val="single" w:sz="4" w:space="0" w:color="auto"/>
              <w:bottom w:val="single" w:sz="4" w:space="0" w:color="auto"/>
              <w:right w:val="single" w:sz="4" w:space="0" w:color="auto"/>
            </w:tcBorders>
            <w:noWrap/>
          </w:tcPr>
          <w:p w14:paraId="39478163"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P07911</w:t>
            </w:r>
          </w:p>
          <w:p w14:paraId="073B8085"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10BE21B8"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Most abundant protein in human urine, generated only via renal tissue. Also known as Tamm-Horsfall protein. Largely generated in thick ascending limb of the loop of Henle. Positively correlates with glomerular filtration rate. Excreted into the urine following cleavage of the ectodomain of its glycophosphatidylinositol-anchored counterpart on the luminal surface of the loop of Henle </w:t>
            </w:r>
            <w:r w:rsidRPr="00A47D06">
              <w:rPr>
                <w:rFonts w:ascii="Calibri" w:eastAsia="Times New Roman" w:hAnsi="Calibri" w:cs="Calibri"/>
                <w:noProof/>
                <w:color w:val="000000"/>
              </w:rPr>
              <w:t>[30, 31]</w:t>
            </w:r>
            <w:r w:rsidRPr="00A47D06">
              <w:rPr>
                <w:rFonts w:ascii="Calibri" w:eastAsia="Times New Roman" w:hAnsi="Calibri" w:cs="Calibri"/>
                <w:color w:val="000000"/>
              </w:rPr>
              <w:t xml:space="preserve">. Appears to inhibit calcium crystallization in renal fluids and protective against urinary tract infections </w:t>
            </w:r>
            <w:r w:rsidRPr="00A47D06">
              <w:rPr>
                <w:rFonts w:ascii="Calibri" w:eastAsia="Times New Roman" w:hAnsi="Calibri" w:cs="Calibri"/>
                <w:noProof/>
                <w:color w:val="000000"/>
              </w:rPr>
              <w:t>[31]</w:t>
            </w:r>
            <w:r w:rsidRPr="00A47D06">
              <w:rPr>
                <w:rFonts w:ascii="Calibri" w:eastAsia="Times New Roman" w:hAnsi="Calibri" w:cs="Calibri"/>
                <w:color w:val="000000"/>
              </w:rPr>
              <w:t>.</w:t>
            </w:r>
          </w:p>
        </w:tc>
      </w:tr>
      <w:tr w:rsidR="00D67399" w:rsidRPr="00A47D06" w14:paraId="38C60F08"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193E8A5F"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Symbol" w:eastAsia="Times New Roman" w:hAnsi="Symbol" w:cs="Calibri"/>
                <w:b/>
                <w:bCs/>
                <w:color w:val="000000" w:themeColor="text1"/>
                <w:shd w:val="clear" w:color="auto" w:fill="FFFFFF"/>
              </w:rPr>
              <w:t></w:t>
            </w:r>
            <w:r w:rsidRPr="00A47D06">
              <w:rPr>
                <w:rFonts w:ascii="Calibri" w:eastAsia="Times New Roman" w:hAnsi="Calibri" w:cs="Calibri"/>
                <w:b/>
                <w:bCs/>
                <w:color w:val="000000" w:themeColor="text1"/>
                <w:shd w:val="clear" w:color="auto" w:fill="FFFFFF"/>
              </w:rPr>
              <w:t>-</w:t>
            </w:r>
            <w:r w:rsidRPr="00A47D06">
              <w:rPr>
                <w:rFonts w:ascii="Calibri" w:eastAsia="Times New Roman" w:hAnsi="Calibri" w:cs="Calibri"/>
                <w:b/>
                <w:bCs/>
                <w:color w:val="000000" w:themeColor="text1"/>
              </w:rPr>
              <w:t>1-microglobulin</w:t>
            </w:r>
          </w:p>
        </w:tc>
        <w:tc>
          <w:tcPr>
            <w:tcW w:w="1350" w:type="dxa"/>
            <w:tcBorders>
              <w:top w:val="single" w:sz="4" w:space="0" w:color="auto"/>
              <w:left w:val="single" w:sz="4" w:space="0" w:color="auto"/>
              <w:bottom w:val="single" w:sz="4" w:space="0" w:color="auto"/>
              <w:right w:val="single" w:sz="4" w:space="0" w:color="auto"/>
            </w:tcBorders>
            <w:noWrap/>
            <w:hideMark/>
          </w:tcPr>
          <w:p w14:paraId="0F4F2C5E"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P02760</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6B65BB0F"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Cellular housekeeping protein with reductase and radical binding activity. Synthesized in liver, freely filtered across the glomerulus then reabsorbed in proximal tubules. Urinary macroglobulin has been associated with AKI, CKD, cardiovascular events and mortality </w:t>
            </w:r>
            <w:r w:rsidRPr="00A47D06">
              <w:rPr>
                <w:rFonts w:ascii="Calibri" w:eastAsia="Times New Roman" w:hAnsi="Calibri" w:cs="Calibri"/>
                <w:noProof/>
                <w:color w:val="000000"/>
              </w:rPr>
              <w:t>[32]</w:t>
            </w:r>
            <w:r w:rsidRPr="00A47D06">
              <w:rPr>
                <w:rFonts w:ascii="Calibri" w:eastAsia="Times New Roman" w:hAnsi="Calibri" w:cs="Calibri"/>
                <w:color w:val="000000"/>
              </w:rPr>
              <w:t xml:space="preserve">. </w:t>
            </w:r>
          </w:p>
        </w:tc>
      </w:tr>
      <w:tr w:rsidR="00D67399" w:rsidRPr="00A47D06" w14:paraId="1D6EE087"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213B84FE"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TFF3</w:t>
            </w:r>
          </w:p>
        </w:tc>
        <w:tc>
          <w:tcPr>
            <w:tcW w:w="1350" w:type="dxa"/>
            <w:tcBorders>
              <w:top w:val="single" w:sz="4" w:space="0" w:color="auto"/>
              <w:left w:val="single" w:sz="4" w:space="0" w:color="auto"/>
              <w:bottom w:val="single" w:sz="4" w:space="0" w:color="auto"/>
              <w:right w:val="single" w:sz="4" w:space="0" w:color="auto"/>
            </w:tcBorders>
            <w:noWrap/>
            <w:hideMark/>
          </w:tcPr>
          <w:p w14:paraId="0369CB03"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Q07654</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0C9DD130"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Small peptide with roles in mucosal protection, cell proliferation and migration. Correlated with GI inflammation and solid tumors, increased titres in chronic kidney disease, and also associated with tubulointerstitial fibrosis</w:t>
            </w:r>
            <w:r>
              <w:rPr>
                <w:rFonts w:ascii="Calibri" w:eastAsia="Times New Roman" w:hAnsi="Calibri" w:cs="Calibri"/>
                <w:color w:val="000000"/>
              </w:rPr>
              <w:t xml:space="preserve"> </w:t>
            </w:r>
            <w:r w:rsidRPr="00A47D06">
              <w:rPr>
                <w:rFonts w:ascii="Calibri" w:eastAsia="Times New Roman" w:hAnsi="Calibri" w:cs="Calibri"/>
                <w:noProof/>
                <w:color w:val="000000"/>
              </w:rPr>
              <w:t>[33]</w:t>
            </w:r>
            <w:r w:rsidRPr="00A47D06">
              <w:rPr>
                <w:rFonts w:ascii="Calibri" w:eastAsia="Times New Roman" w:hAnsi="Calibri" w:cs="Calibri"/>
                <w:color w:val="000000"/>
              </w:rPr>
              <w:t xml:space="preserve">. Involved in glycan binding via cross-linking mucins to modulate thickness and viscosity of mucous, and activate PAR-2 receptors to induce cytokine regulation </w:t>
            </w:r>
            <w:r w:rsidRPr="00A47D06">
              <w:rPr>
                <w:rFonts w:ascii="Calibri" w:eastAsia="Times New Roman" w:hAnsi="Calibri" w:cs="Calibri"/>
                <w:noProof/>
                <w:color w:val="000000"/>
              </w:rPr>
              <w:t>[34, 35]</w:t>
            </w:r>
            <w:r w:rsidRPr="00A47D06">
              <w:rPr>
                <w:rFonts w:ascii="Calibri" w:eastAsia="Times New Roman" w:hAnsi="Calibri" w:cs="Calibri"/>
                <w:color w:val="000000"/>
              </w:rPr>
              <w:t>.</w:t>
            </w:r>
          </w:p>
        </w:tc>
      </w:tr>
      <w:tr w:rsidR="00D67399" w:rsidRPr="00A47D06" w14:paraId="6D06E1C3"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41A85676"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rPr>
              <w:t>Osteopontin</w:t>
            </w:r>
          </w:p>
        </w:tc>
        <w:tc>
          <w:tcPr>
            <w:tcW w:w="1350" w:type="dxa"/>
            <w:tcBorders>
              <w:top w:val="single" w:sz="4" w:space="0" w:color="auto"/>
              <w:left w:val="single" w:sz="4" w:space="0" w:color="auto"/>
              <w:bottom w:val="single" w:sz="4" w:space="0" w:color="auto"/>
              <w:right w:val="single" w:sz="4" w:space="0" w:color="auto"/>
            </w:tcBorders>
            <w:noWrap/>
            <w:hideMark/>
          </w:tcPr>
          <w:p w14:paraId="7209C847" w14:textId="77777777" w:rsidR="00D67399" w:rsidRPr="00A47D06" w:rsidRDefault="00D67399" w:rsidP="00E31402">
            <w:pPr>
              <w:spacing w:after="0" w:line="256" w:lineRule="auto"/>
              <w:jc w:val="center"/>
              <w:rPr>
                <w:rFonts w:ascii="Calibri" w:eastAsia="Times New Roman" w:hAnsi="Calibri" w:cs="Calibri"/>
                <w:b/>
                <w:bCs/>
                <w:color w:val="000000"/>
              </w:rPr>
            </w:pPr>
            <w:r w:rsidRPr="00A47D06">
              <w:rPr>
                <w:rFonts w:ascii="Calibri" w:eastAsia="Times New Roman" w:hAnsi="Calibri" w:cs="Calibri"/>
                <w:b/>
                <w:bCs/>
                <w:color w:val="000000"/>
              </w:rPr>
              <w:t>Q3LGBO</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7C553CB5"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Secreted acidic protein, rich in negatively charged aspartic and glutamic acid. Substrate for several enzymes promoting inhibition of bone mineralization to regulate bone remodelling. Also expressed in several immune cells with several immunomodulating properties </w:t>
            </w:r>
            <w:r w:rsidRPr="00A47D06">
              <w:rPr>
                <w:rFonts w:ascii="Calibri" w:eastAsia="Times New Roman" w:hAnsi="Calibri" w:cs="Calibri"/>
                <w:noProof/>
                <w:color w:val="000000"/>
              </w:rPr>
              <w:t>[36]</w:t>
            </w:r>
            <w:r w:rsidRPr="00A47D06">
              <w:rPr>
                <w:rFonts w:ascii="Calibri" w:eastAsia="Times New Roman" w:hAnsi="Calibri" w:cs="Calibri"/>
                <w:color w:val="000000"/>
              </w:rPr>
              <w:t xml:space="preserve">. Found in the distal renal tubule epithelial cells, loop of Henle, collecting duct and Bowman’s capsule, hypothesized to have roles in preventing apoptosis. Associated with renal outcome and survival in critically ill patients requiring renal replacement therapy </w:t>
            </w:r>
            <w:r w:rsidRPr="00A47D06">
              <w:rPr>
                <w:rFonts w:ascii="Calibri" w:eastAsia="Times New Roman" w:hAnsi="Calibri" w:cs="Calibri"/>
                <w:noProof/>
                <w:color w:val="000000"/>
              </w:rPr>
              <w:t>[37]</w:t>
            </w:r>
            <w:r w:rsidRPr="00A47D06">
              <w:rPr>
                <w:rFonts w:ascii="Calibri" w:eastAsia="Times New Roman" w:hAnsi="Calibri" w:cs="Calibri"/>
                <w:color w:val="000000"/>
              </w:rPr>
              <w:t>.</w:t>
            </w:r>
          </w:p>
        </w:tc>
      </w:tr>
      <w:tr w:rsidR="00D67399" w:rsidRPr="00A47D06" w14:paraId="492AD4A1"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3C0FF957"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lastRenderedPageBreak/>
              <w:t>Cystatin C</w:t>
            </w:r>
          </w:p>
        </w:tc>
        <w:tc>
          <w:tcPr>
            <w:tcW w:w="1350" w:type="dxa"/>
            <w:tcBorders>
              <w:top w:val="single" w:sz="4" w:space="0" w:color="auto"/>
              <w:left w:val="single" w:sz="4" w:space="0" w:color="auto"/>
              <w:bottom w:val="single" w:sz="4" w:space="0" w:color="auto"/>
              <w:right w:val="single" w:sz="4" w:space="0" w:color="auto"/>
            </w:tcBorders>
            <w:noWrap/>
            <w:hideMark/>
          </w:tcPr>
          <w:p w14:paraId="4BDD500D"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P01034</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0454ED93"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 13 kDa endogenous cysteine proteinase inhibitor, ubiquity expressed on nucleated cells. 99% is freely filtered by glomeruli</w:t>
            </w:r>
            <w:r>
              <w:rPr>
                <w:rFonts w:ascii="Calibri" w:eastAsia="Times New Roman" w:hAnsi="Calibri" w:cs="Calibri"/>
                <w:color w:val="000000"/>
              </w:rPr>
              <w:t xml:space="preserve"> </w:t>
            </w:r>
            <w:r w:rsidRPr="00A47D06">
              <w:rPr>
                <w:rFonts w:ascii="Calibri" w:eastAsia="Times New Roman" w:hAnsi="Calibri" w:cs="Calibri"/>
                <w:noProof/>
                <w:color w:val="000000"/>
              </w:rPr>
              <w:t>[38]</w:t>
            </w:r>
            <w:r w:rsidRPr="00A47D06">
              <w:rPr>
                <w:rFonts w:ascii="Calibri" w:eastAsia="Times New Roman" w:hAnsi="Calibri" w:cs="Calibri"/>
                <w:color w:val="000000"/>
              </w:rPr>
              <w:t xml:space="preserve">. Extensive associated with acute kidney injury, glomerular filtration rate and all-cause and cardiovascular mortality </w:t>
            </w:r>
            <w:r w:rsidRPr="00A47D06">
              <w:rPr>
                <w:rFonts w:ascii="Calibri" w:eastAsia="Times New Roman" w:hAnsi="Calibri" w:cs="Calibri"/>
                <w:noProof/>
                <w:color w:val="000000"/>
              </w:rPr>
              <w:t>[38]</w:t>
            </w:r>
            <w:r w:rsidRPr="00A47D06">
              <w:rPr>
                <w:rFonts w:ascii="Calibri" w:eastAsia="Times New Roman" w:hAnsi="Calibri" w:cs="Calibri"/>
                <w:color w:val="000000"/>
              </w:rPr>
              <w:t>.</w:t>
            </w:r>
          </w:p>
        </w:tc>
      </w:tr>
      <w:tr w:rsidR="00D67399" w:rsidRPr="00A47D06" w14:paraId="0587F560"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0B2BEF1F"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themeColor="text1"/>
              </w:rPr>
              <w:t>NGAL</w:t>
            </w:r>
          </w:p>
        </w:tc>
        <w:tc>
          <w:tcPr>
            <w:tcW w:w="1350" w:type="dxa"/>
            <w:tcBorders>
              <w:top w:val="single" w:sz="4" w:space="0" w:color="auto"/>
              <w:left w:val="single" w:sz="4" w:space="0" w:color="auto"/>
              <w:bottom w:val="single" w:sz="4" w:space="0" w:color="auto"/>
              <w:right w:val="single" w:sz="4" w:space="0" w:color="auto"/>
            </w:tcBorders>
            <w:noWrap/>
          </w:tcPr>
          <w:p w14:paraId="2F812871"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B2ZDQ1</w:t>
            </w:r>
          </w:p>
          <w:p w14:paraId="08F94907" w14:textId="77777777" w:rsidR="00D67399" w:rsidRPr="00A47D06" w:rsidRDefault="00D67399" w:rsidP="00E31402">
            <w:pPr>
              <w:spacing w:after="0" w:line="256" w:lineRule="auto"/>
              <w:jc w:val="center"/>
              <w:rPr>
                <w:rFonts w:ascii="Calibri" w:eastAsia="Times New Roman" w:hAnsi="Calibri" w:cs="Calibri"/>
                <w:b/>
                <w:bCs/>
                <w:color w:val="000000"/>
              </w:rPr>
            </w:pP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5E733A14"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25kDa protein of the lipocalin superfamily. Found in activated neutrophils, and renal tubular cells (particularly proximal tubule, and collecting ducts. Binds with siderophores to regulate iron metabolism. Involved in kidney development and renal tubular regeneration after injury</w:t>
            </w:r>
            <w:r>
              <w:rPr>
                <w:rFonts w:ascii="Calibri" w:eastAsia="Times New Roman" w:hAnsi="Calibri" w:cs="Calibri"/>
                <w:color w:val="000000"/>
              </w:rPr>
              <w:t xml:space="preserve"> </w:t>
            </w:r>
            <w:r w:rsidRPr="00A47D06">
              <w:rPr>
                <w:rFonts w:ascii="Calibri" w:eastAsia="Times New Roman" w:hAnsi="Calibri" w:cs="Calibri"/>
                <w:noProof/>
                <w:color w:val="000000"/>
              </w:rPr>
              <w:t>[39]</w:t>
            </w:r>
            <w:r w:rsidRPr="00A47D06">
              <w:rPr>
                <w:rFonts w:ascii="Calibri" w:eastAsia="Times New Roman" w:hAnsi="Calibri" w:cs="Calibri"/>
                <w:color w:val="000000"/>
              </w:rPr>
              <w:t xml:space="preserve">. High urinary levels associated with renal injury, renal non-recovery, in-hospital mortality, CKD progression and mortality </w:t>
            </w:r>
            <w:r w:rsidRPr="00A47D06">
              <w:rPr>
                <w:rFonts w:ascii="Calibri" w:eastAsia="Times New Roman" w:hAnsi="Calibri" w:cs="Calibri"/>
                <w:noProof/>
                <w:color w:val="000000"/>
              </w:rPr>
              <w:t>[40]</w:t>
            </w:r>
            <w:r w:rsidRPr="00A47D06">
              <w:rPr>
                <w:rFonts w:ascii="Calibri" w:eastAsia="Times New Roman" w:hAnsi="Calibri" w:cs="Calibri"/>
                <w:color w:val="000000"/>
              </w:rPr>
              <w:t>.</w:t>
            </w:r>
          </w:p>
        </w:tc>
      </w:tr>
      <w:tr w:rsidR="00D67399" w:rsidRPr="00A47D06" w14:paraId="58D65E5E"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4BDD0AC3"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Symbol" w:eastAsia="Times New Roman" w:hAnsi="Symbol" w:cs="Calibri"/>
                <w:b/>
                <w:bCs/>
                <w:color w:val="000000" w:themeColor="text1"/>
              </w:rPr>
              <w:t></w:t>
            </w:r>
            <w:r w:rsidRPr="00A47D06">
              <w:rPr>
                <w:rFonts w:ascii="Calibri" w:eastAsia="Times New Roman" w:hAnsi="Calibri" w:cs="Calibri"/>
                <w:b/>
                <w:bCs/>
                <w:color w:val="000000" w:themeColor="text1"/>
              </w:rPr>
              <w:t>-2-microglobulin</w:t>
            </w:r>
          </w:p>
        </w:tc>
        <w:tc>
          <w:tcPr>
            <w:tcW w:w="1350" w:type="dxa"/>
            <w:tcBorders>
              <w:top w:val="single" w:sz="4" w:space="0" w:color="auto"/>
              <w:left w:val="single" w:sz="4" w:space="0" w:color="auto"/>
              <w:bottom w:val="single" w:sz="4" w:space="0" w:color="auto"/>
              <w:right w:val="single" w:sz="4" w:space="0" w:color="auto"/>
            </w:tcBorders>
            <w:noWrap/>
            <w:hideMark/>
          </w:tcPr>
          <w:p w14:paraId="79F2BF17" w14:textId="77777777" w:rsidR="00D67399" w:rsidRPr="00A47D06" w:rsidRDefault="00D67399" w:rsidP="00E31402">
            <w:pPr>
              <w:spacing w:after="0" w:line="256" w:lineRule="auto"/>
              <w:jc w:val="center"/>
              <w:outlineLvl w:val="0"/>
              <w:rPr>
                <w:rFonts w:ascii="Calibri" w:eastAsia="Times New Roman" w:hAnsi="Calibri" w:cs="Calibri"/>
                <w:b/>
                <w:bCs/>
                <w:color w:val="161D39"/>
                <w:kern w:val="36"/>
              </w:rPr>
            </w:pPr>
            <w:r w:rsidRPr="00A47D06">
              <w:rPr>
                <w:rFonts w:ascii="Calibri" w:eastAsia="Times New Roman" w:hAnsi="Calibri" w:cs="Calibri"/>
                <w:b/>
                <w:bCs/>
                <w:color w:val="161D39"/>
                <w:kern w:val="36"/>
              </w:rPr>
              <w:t>A6XMH5</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7099D6E7"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 xml:space="preserve">11.8 kDa protein located on the surface of nucleated cells; a component of Major Histocompatibility Class I molecules. Passed through glomeruli in kidneys then reabsorbed by the proximal tubule.  Positive correlation between </w:t>
            </w:r>
            <w:r w:rsidRPr="00A47D06">
              <w:rPr>
                <w:rFonts w:ascii="Calibri" w:eastAsia="Times New Roman" w:hAnsi="Calibri" w:cs="Calibri"/>
                <w:color w:val="000000" w:themeColor="text1"/>
              </w:rPr>
              <w:t>β</w:t>
            </w:r>
            <w:r w:rsidRPr="00A47D06">
              <w:rPr>
                <w:rFonts w:ascii="Calibri" w:eastAsia="Times New Roman" w:hAnsi="Calibri" w:cs="Calibri"/>
                <w:color w:val="000000"/>
              </w:rPr>
              <w:t>2-microglobulin and mortality/morbidity in end stage renal disease</w:t>
            </w:r>
            <w:r>
              <w:rPr>
                <w:rFonts w:ascii="Calibri" w:eastAsia="Times New Roman" w:hAnsi="Calibri" w:cs="Calibri"/>
                <w:color w:val="000000"/>
              </w:rPr>
              <w:t xml:space="preserve"> </w:t>
            </w:r>
            <w:r w:rsidRPr="00A47D06">
              <w:rPr>
                <w:rFonts w:ascii="Calibri" w:eastAsia="Times New Roman" w:hAnsi="Calibri" w:cs="Calibri"/>
                <w:noProof/>
                <w:color w:val="000000"/>
              </w:rPr>
              <w:t>[41]</w:t>
            </w:r>
            <w:r w:rsidRPr="00A47D06">
              <w:rPr>
                <w:rFonts w:ascii="Calibri" w:eastAsia="Times New Roman" w:hAnsi="Calibri" w:cs="Calibri"/>
                <w:color w:val="000000"/>
              </w:rPr>
              <w:t xml:space="preserve">. Levels inversely correlate with glomerular filtration rate and positively with inflammation and malnutrition </w:t>
            </w:r>
            <w:r w:rsidRPr="00A47D06">
              <w:rPr>
                <w:rFonts w:ascii="Calibri" w:eastAsia="Times New Roman" w:hAnsi="Calibri" w:cs="Calibri"/>
                <w:noProof/>
                <w:color w:val="000000"/>
              </w:rPr>
              <w:t>[42, 43]</w:t>
            </w:r>
            <w:r w:rsidRPr="00A47D06">
              <w:rPr>
                <w:rFonts w:ascii="Calibri" w:eastAsia="Times New Roman" w:hAnsi="Calibri" w:cs="Calibri"/>
                <w:color w:val="000000"/>
              </w:rPr>
              <w:t>.</w:t>
            </w:r>
          </w:p>
        </w:tc>
      </w:tr>
      <w:tr w:rsidR="00D67399" w:rsidRPr="00A47D06" w14:paraId="2BEB8A48" w14:textId="77777777" w:rsidTr="00E31402">
        <w:trPr>
          <w:trHeight w:val="309"/>
        </w:trPr>
        <w:tc>
          <w:tcPr>
            <w:tcW w:w="2065" w:type="dxa"/>
            <w:tcBorders>
              <w:top w:val="single" w:sz="4" w:space="0" w:color="auto"/>
              <w:left w:val="single" w:sz="4" w:space="0" w:color="auto"/>
              <w:bottom w:val="single" w:sz="4" w:space="0" w:color="auto"/>
              <w:right w:val="single" w:sz="4" w:space="0" w:color="auto"/>
            </w:tcBorders>
            <w:noWrap/>
            <w:hideMark/>
          </w:tcPr>
          <w:p w14:paraId="32EF1F21" w14:textId="77777777" w:rsidR="00D67399" w:rsidRPr="00A47D06" w:rsidRDefault="00D67399" w:rsidP="00E31402">
            <w:pPr>
              <w:spacing w:after="0" w:line="256" w:lineRule="auto"/>
              <w:rPr>
                <w:rFonts w:ascii="Calibri" w:eastAsia="Times New Roman" w:hAnsi="Calibri" w:cs="Calibri"/>
                <w:b/>
                <w:bCs/>
                <w:color w:val="000000"/>
              </w:rPr>
            </w:pPr>
            <w:r w:rsidRPr="00A47D06">
              <w:rPr>
                <w:rFonts w:ascii="Calibri" w:eastAsia="Times New Roman" w:hAnsi="Calibri" w:cs="Calibri"/>
                <w:b/>
                <w:bCs/>
                <w:color w:val="000000"/>
              </w:rPr>
              <w:t>TIMP1</w:t>
            </w:r>
          </w:p>
        </w:tc>
        <w:tc>
          <w:tcPr>
            <w:tcW w:w="1350" w:type="dxa"/>
            <w:tcBorders>
              <w:top w:val="single" w:sz="4" w:space="0" w:color="auto"/>
              <w:left w:val="single" w:sz="4" w:space="0" w:color="auto"/>
              <w:bottom w:val="single" w:sz="4" w:space="0" w:color="auto"/>
              <w:right w:val="single" w:sz="4" w:space="0" w:color="auto"/>
            </w:tcBorders>
            <w:noWrap/>
            <w:hideMark/>
          </w:tcPr>
          <w:p w14:paraId="1A8A0CCF" w14:textId="77777777" w:rsidR="00D67399" w:rsidRPr="00A47D06" w:rsidRDefault="00D67399" w:rsidP="00E31402">
            <w:pPr>
              <w:spacing w:after="0" w:line="256" w:lineRule="auto"/>
              <w:jc w:val="center"/>
              <w:rPr>
                <w:rFonts w:ascii="Calibri" w:eastAsia="Times New Roman" w:hAnsi="Calibri" w:cs="Calibri"/>
                <w:b/>
                <w:bCs/>
                <w:color w:val="000000"/>
              </w:rPr>
            </w:pPr>
            <w:r w:rsidRPr="00A47D06">
              <w:rPr>
                <w:rFonts w:ascii="Calibri" w:eastAsia="Times New Roman" w:hAnsi="Calibri" w:cs="Calibri"/>
                <w:b/>
                <w:bCs/>
                <w:color w:val="000000"/>
              </w:rPr>
              <w:t>P01033</w:t>
            </w:r>
          </w:p>
        </w:tc>
        <w:tc>
          <w:tcPr>
            <w:tcW w:w="6333" w:type="dxa"/>
            <w:tcBorders>
              <w:top w:val="single" w:sz="4" w:space="0" w:color="auto"/>
              <w:left w:val="single" w:sz="4" w:space="0" w:color="auto"/>
              <w:bottom w:val="single" w:sz="4" w:space="0" w:color="auto"/>
              <w:right w:val="single" w:sz="4" w:space="0" w:color="auto"/>
            </w:tcBorders>
            <w:noWrap/>
            <w:vAlign w:val="bottom"/>
            <w:hideMark/>
          </w:tcPr>
          <w:p w14:paraId="3D1A102E" w14:textId="77777777" w:rsidR="00D67399" w:rsidRPr="00A47D06" w:rsidRDefault="00D67399" w:rsidP="00E31402">
            <w:pPr>
              <w:spacing w:after="0" w:line="256" w:lineRule="auto"/>
              <w:rPr>
                <w:rFonts w:ascii="Calibri" w:eastAsia="Times New Roman" w:hAnsi="Calibri" w:cs="Calibri"/>
                <w:color w:val="000000"/>
              </w:rPr>
            </w:pPr>
            <w:r w:rsidRPr="00A47D06">
              <w:rPr>
                <w:rFonts w:ascii="Calibri" w:eastAsia="Times New Roman" w:hAnsi="Calibri" w:cs="Calibri"/>
                <w:color w:val="000000"/>
              </w:rPr>
              <w:t>Metalloproteinase (MMP) inhibitor which irreversibly inhibits MMPs via binding to their catalytic zinc factor. Other roles in cell differentiation, migration and death via CD63 and ITGB1 signalling</w:t>
            </w:r>
            <w:r>
              <w:rPr>
                <w:rFonts w:ascii="Calibri" w:eastAsia="Times New Roman" w:hAnsi="Calibri" w:cs="Calibri"/>
                <w:color w:val="000000"/>
              </w:rPr>
              <w:t xml:space="preserve"> </w:t>
            </w:r>
            <w:r w:rsidRPr="00A47D06">
              <w:rPr>
                <w:rFonts w:ascii="Calibri" w:eastAsia="Times New Roman" w:hAnsi="Calibri" w:cs="Calibri"/>
                <w:noProof/>
                <w:color w:val="000000"/>
              </w:rPr>
              <w:t>[44]</w:t>
            </w:r>
            <w:r w:rsidRPr="00A47D06">
              <w:rPr>
                <w:rFonts w:ascii="Calibri" w:eastAsia="Times New Roman" w:hAnsi="Calibri" w:cs="Calibri"/>
                <w:color w:val="000000"/>
              </w:rPr>
              <w:t xml:space="preserve">. Increasing titres in blood and urine have correlated with chronic kidney disease, and may promote fibrosis </w:t>
            </w:r>
            <w:r w:rsidRPr="00A47D06">
              <w:rPr>
                <w:rFonts w:ascii="Calibri" w:eastAsia="Times New Roman" w:hAnsi="Calibri" w:cs="Calibri"/>
                <w:noProof/>
                <w:color w:val="000000"/>
              </w:rPr>
              <w:t>[44, 45]</w:t>
            </w:r>
            <w:r w:rsidRPr="00A47D06">
              <w:rPr>
                <w:rFonts w:ascii="Calibri" w:eastAsia="Times New Roman" w:hAnsi="Calibri" w:cs="Calibri"/>
                <w:color w:val="000000"/>
              </w:rPr>
              <w:t>.</w:t>
            </w:r>
          </w:p>
        </w:tc>
      </w:tr>
    </w:tbl>
    <w:p w14:paraId="0624B045" w14:textId="77777777" w:rsidR="00D67399" w:rsidRPr="00A47D06" w:rsidRDefault="00D67399" w:rsidP="00D67399">
      <w:pPr>
        <w:spacing w:after="0" w:line="240" w:lineRule="auto"/>
        <w:rPr>
          <w:rFonts w:ascii="Calibri" w:eastAsia="Times New Roman" w:hAnsi="Calibri" w:cs="Calibri"/>
        </w:rPr>
      </w:pPr>
      <w:r w:rsidRPr="00A47D06">
        <w:rPr>
          <w:rFonts w:ascii="Calibri" w:eastAsia="Times New Roman" w:hAnsi="Calibri" w:cs="Calibri"/>
          <w:color w:val="222222"/>
          <w:shd w:val="clear" w:color="auto" w:fill="FFFFFF"/>
        </w:rPr>
        <w:t>UniProt: The Universal Protein knowledgebase in 2023." </w:t>
      </w:r>
      <w:r w:rsidRPr="00A47D06">
        <w:rPr>
          <w:rFonts w:ascii="Calibri" w:eastAsia="Times New Roman" w:hAnsi="Calibri" w:cs="Calibri"/>
          <w:i/>
          <w:iCs/>
          <w:color w:val="222222"/>
          <w:shd w:val="clear" w:color="auto" w:fill="FFFFFF"/>
        </w:rPr>
        <w:t>Nucleic Acids Research</w:t>
      </w:r>
      <w:r w:rsidRPr="00A47D06">
        <w:rPr>
          <w:rFonts w:ascii="Calibri" w:eastAsia="Times New Roman" w:hAnsi="Calibri" w:cs="Calibri"/>
          <w:color w:val="222222"/>
          <w:shd w:val="clear" w:color="auto" w:fill="FFFFFF"/>
        </w:rPr>
        <w:t xml:space="preserve"> 51, no. D1 (2023): D523-D531 </w:t>
      </w:r>
      <w:r w:rsidRPr="00A47D06">
        <w:rPr>
          <w:rFonts w:ascii="Calibri" w:eastAsia="Times New Roman" w:hAnsi="Calibri" w:cs="Calibri"/>
          <w:noProof/>
        </w:rPr>
        <w:t>[46]</w:t>
      </w:r>
    </w:p>
    <w:p w14:paraId="488AFED0" w14:textId="77777777" w:rsidR="00D67399" w:rsidRDefault="00D67399" w:rsidP="00D67399">
      <w:pPr>
        <w:rPr>
          <w:rFonts w:ascii="Calibri" w:eastAsia="Calibri" w:hAnsi="Calibri" w:cs="Calibri"/>
          <w:b/>
          <w:bCs/>
          <w:color w:val="000000" w:themeColor="text1"/>
        </w:rPr>
      </w:pPr>
      <w:r>
        <w:rPr>
          <w:rFonts w:ascii="Calibri" w:eastAsia="Calibri" w:hAnsi="Calibri" w:cs="Calibri"/>
          <w:b/>
          <w:bCs/>
          <w:color w:val="000000" w:themeColor="text1"/>
        </w:rPr>
        <w:br w:type="page"/>
      </w:r>
    </w:p>
    <w:p w14:paraId="175E50CD" w14:textId="77777777" w:rsidR="00D67399" w:rsidRPr="00A47D06" w:rsidRDefault="00D67399" w:rsidP="00145CAA">
      <w:pPr>
        <w:spacing w:after="0" w:line="240" w:lineRule="auto"/>
        <w:rPr>
          <w:rFonts w:ascii="Calibri" w:eastAsia="Calibri" w:hAnsi="Calibri" w:cs="Calibri"/>
          <w:color w:val="000000" w:themeColor="text1"/>
        </w:rPr>
      </w:pPr>
      <w:r w:rsidRPr="00A47D06">
        <w:rPr>
          <w:rFonts w:ascii="Calibri" w:eastAsia="Calibri" w:hAnsi="Calibri" w:cs="Calibri"/>
          <w:b/>
          <w:bCs/>
          <w:color w:val="000000" w:themeColor="text1"/>
        </w:rPr>
        <w:lastRenderedPageBreak/>
        <w:t>Supplementary Table 2. Plasma biomarker statistical comparisons.</w:t>
      </w:r>
    </w:p>
    <w:p w14:paraId="184E76C8" w14:textId="77777777" w:rsidR="00D67399" w:rsidRPr="00A47D06" w:rsidRDefault="00D67399" w:rsidP="00145CAA">
      <w:pPr>
        <w:spacing w:after="0" w:line="240" w:lineRule="auto"/>
        <w:rPr>
          <w:rFonts w:ascii="Calibri" w:eastAsia="Calibri" w:hAnsi="Calibri" w:cs="Calibri"/>
          <w:color w:val="000000" w:themeColor="text1"/>
          <w:sz w:val="22"/>
          <w:szCs w:val="22"/>
        </w:rPr>
      </w:pPr>
    </w:p>
    <w:p w14:paraId="152F93E0" w14:textId="77777777" w:rsidR="00D67399" w:rsidRPr="00A47D06" w:rsidRDefault="00D67399" w:rsidP="00145CAA">
      <w:pPr>
        <w:spacing w:after="0" w:line="240" w:lineRule="auto"/>
        <w:rPr>
          <w:rFonts w:ascii="Calibri" w:eastAsia="Calibri" w:hAnsi="Calibri" w:cs="Calibri"/>
          <w:color w:val="000000" w:themeColor="text1"/>
          <w:sz w:val="22"/>
          <w:szCs w:val="22"/>
        </w:rPr>
      </w:pPr>
    </w:p>
    <w:tbl>
      <w:tblPr>
        <w:tblStyle w:val="TableGrid2"/>
        <w:tblpPr w:leftFromText="187" w:rightFromText="187" w:vertAnchor="page" w:horzAnchor="margin" w:tblpXSpec="center" w:tblpY="1801"/>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2568"/>
        <w:gridCol w:w="2568"/>
        <w:gridCol w:w="3107"/>
      </w:tblGrid>
      <w:tr w:rsidR="00D67399" w:rsidRPr="00A47D06" w14:paraId="08BD4B89" w14:textId="77777777" w:rsidTr="00E31402">
        <w:tc>
          <w:tcPr>
            <w:tcW w:w="1963" w:type="dxa"/>
            <w:tcBorders>
              <w:top w:val="single" w:sz="4" w:space="0" w:color="auto"/>
              <w:left w:val="nil"/>
              <w:bottom w:val="single" w:sz="4" w:space="0" w:color="auto"/>
              <w:right w:val="nil"/>
            </w:tcBorders>
            <w:vAlign w:val="bottom"/>
          </w:tcPr>
          <w:p w14:paraId="5D48BB36" w14:textId="77777777" w:rsidR="00D67399" w:rsidRPr="00A47D06" w:rsidRDefault="00D67399" w:rsidP="00145CAA">
            <w:pPr>
              <w:spacing w:after="0" w:line="240" w:lineRule="auto"/>
              <w:rPr>
                <w:rFonts w:cs="Calibri"/>
                <w:b/>
                <w:bCs/>
                <w:color w:val="000000" w:themeColor="text1"/>
              </w:rPr>
            </w:pPr>
            <w:r w:rsidRPr="00A47D06">
              <w:rPr>
                <w:rFonts w:cs="Calibri"/>
                <w:b/>
                <w:bCs/>
                <w:color w:val="000000" w:themeColor="text1"/>
              </w:rPr>
              <w:t>Protein</w:t>
            </w:r>
          </w:p>
          <w:p w14:paraId="4A42E15B" w14:textId="77777777" w:rsidR="00D67399" w:rsidRPr="00A47D06" w:rsidRDefault="00D67399" w:rsidP="00145CAA">
            <w:pPr>
              <w:spacing w:after="0" w:line="240" w:lineRule="auto"/>
              <w:jc w:val="center"/>
              <w:rPr>
                <w:rFonts w:cs="Calibri"/>
                <w:b/>
                <w:bCs/>
                <w:color w:val="000000" w:themeColor="text1"/>
              </w:rPr>
            </w:pPr>
          </w:p>
        </w:tc>
        <w:tc>
          <w:tcPr>
            <w:tcW w:w="2568" w:type="dxa"/>
            <w:tcBorders>
              <w:top w:val="single" w:sz="4" w:space="0" w:color="auto"/>
              <w:left w:val="nil"/>
              <w:bottom w:val="single" w:sz="4" w:space="0" w:color="auto"/>
              <w:right w:val="nil"/>
            </w:tcBorders>
            <w:vAlign w:val="bottom"/>
            <w:hideMark/>
          </w:tcPr>
          <w:p w14:paraId="02CC38A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 xml:space="preserve">AKD vs Control </w:t>
            </w:r>
          </w:p>
          <w:p w14:paraId="6FA5206C"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 xml:space="preserve">P-value </w:t>
            </w:r>
          </w:p>
        </w:tc>
        <w:tc>
          <w:tcPr>
            <w:tcW w:w="2568" w:type="dxa"/>
            <w:tcBorders>
              <w:top w:val="single" w:sz="4" w:space="0" w:color="auto"/>
              <w:left w:val="nil"/>
              <w:bottom w:val="single" w:sz="4" w:space="0" w:color="auto"/>
              <w:right w:val="nil"/>
            </w:tcBorders>
            <w:vAlign w:val="bottom"/>
            <w:hideMark/>
          </w:tcPr>
          <w:p w14:paraId="2CD9C85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CKD/ESRD vs Control</w:t>
            </w:r>
          </w:p>
          <w:p w14:paraId="39E6D0B9"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 xml:space="preserve">P-value </w:t>
            </w:r>
          </w:p>
        </w:tc>
        <w:tc>
          <w:tcPr>
            <w:tcW w:w="3107" w:type="dxa"/>
            <w:tcBorders>
              <w:top w:val="single" w:sz="4" w:space="0" w:color="auto"/>
              <w:left w:val="nil"/>
              <w:bottom w:val="single" w:sz="4" w:space="0" w:color="auto"/>
              <w:right w:val="nil"/>
            </w:tcBorders>
            <w:vAlign w:val="bottom"/>
            <w:hideMark/>
          </w:tcPr>
          <w:p w14:paraId="66E2285D"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CKD/ESRD vs AKD</w:t>
            </w:r>
          </w:p>
          <w:p w14:paraId="0D336BDA"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 xml:space="preserve">P-value </w:t>
            </w:r>
          </w:p>
        </w:tc>
      </w:tr>
      <w:tr w:rsidR="00D67399" w:rsidRPr="00A47D06" w14:paraId="56A996CD" w14:textId="77777777" w:rsidTr="00E31402">
        <w:tc>
          <w:tcPr>
            <w:tcW w:w="1963" w:type="dxa"/>
            <w:tcBorders>
              <w:top w:val="single" w:sz="4" w:space="0" w:color="auto"/>
              <w:left w:val="nil"/>
              <w:bottom w:val="nil"/>
              <w:right w:val="nil"/>
            </w:tcBorders>
            <w:vAlign w:val="bottom"/>
            <w:hideMark/>
          </w:tcPr>
          <w:p w14:paraId="6107893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KIM-1</w:t>
            </w:r>
          </w:p>
        </w:tc>
        <w:tc>
          <w:tcPr>
            <w:tcW w:w="2568" w:type="dxa"/>
            <w:tcBorders>
              <w:top w:val="single" w:sz="4" w:space="0" w:color="auto"/>
              <w:left w:val="nil"/>
              <w:bottom w:val="nil"/>
              <w:right w:val="nil"/>
            </w:tcBorders>
            <w:vAlign w:val="bottom"/>
            <w:hideMark/>
          </w:tcPr>
          <w:p w14:paraId="79287AB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0.001</w:t>
            </w:r>
          </w:p>
        </w:tc>
        <w:tc>
          <w:tcPr>
            <w:tcW w:w="2568" w:type="dxa"/>
            <w:tcBorders>
              <w:top w:val="single" w:sz="4" w:space="0" w:color="auto"/>
              <w:left w:val="nil"/>
              <w:bottom w:val="nil"/>
              <w:right w:val="nil"/>
            </w:tcBorders>
            <w:vAlign w:val="bottom"/>
            <w:hideMark/>
          </w:tcPr>
          <w:p w14:paraId="20F7C57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0.053</w:t>
            </w:r>
          </w:p>
        </w:tc>
        <w:tc>
          <w:tcPr>
            <w:tcW w:w="3107" w:type="dxa"/>
            <w:tcBorders>
              <w:top w:val="single" w:sz="4" w:space="0" w:color="auto"/>
              <w:left w:val="nil"/>
              <w:bottom w:val="nil"/>
              <w:right w:val="nil"/>
            </w:tcBorders>
            <w:vAlign w:val="bottom"/>
            <w:hideMark/>
          </w:tcPr>
          <w:p w14:paraId="5C5F7F75"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0.159</w:t>
            </w:r>
          </w:p>
        </w:tc>
      </w:tr>
      <w:tr w:rsidR="00D67399" w:rsidRPr="00A47D06" w14:paraId="751BECAC" w14:textId="77777777" w:rsidTr="00E31402">
        <w:tc>
          <w:tcPr>
            <w:tcW w:w="1963" w:type="dxa"/>
            <w:vAlign w:val="bottom"/>
            <w:hideMark/>
          </w:tcPr>
          <w:p w14:paraId="430B148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NAG</w:t>
            </w:r>
          </w:p>
        </w:tc>
        <w:tc>
          <w:tcPr>
            <w:tcW w:w="2568" w:type="dxa"/>
            <w:vAlign w:val="bottom"/>
            <w:hideMark/>
          </w:tcPr>
          <w:p w14:paraId="1B1E977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0.360</w:t>
            </w:r>
          </w:p>
        </w:tc>
        <w:tc>
          <w:tcPr>
            <w:tcW w:w="2568" w:type="dxa"/>
            <w:vAlign w:val="bottom"/>
            <w:hideMark/>
          </w:tcPr>
          <w:p w14:paraId="7FA6958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3107" w:type="dxa"/>
            <w:vAlign w:val="bottom"/>
            <w:hideMark/>
          </w:tcPr>
          <w:p w14:paraId="34C49885"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1A5226C5" w14:textId="77777777" w:rsidTr="00E31402">
        <w:tc>
          <w:tcPr>
            <w:tcW w:w="1963" w:type="dxa"/>
            <w:vAlign w:val="bottom"/>
            <w:hideMark/>
          </w:tcPr>
          <w:p w14:paraId="4B5371D4"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Calbindin</w:t>
            </w:r>
          </w:p>
        </w:tc>
        <w:tc>
          <w:tcPr>
            <w:tcW w:w="2568" w:type="dxa"/>
            <w:vAlign w:val="bottom"/>
            <w:hideMark/>
          </w:tcPr>
          <w:p w14:paraId="5B42A8D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2754C768"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0.081</w:t>
            </w:r>
          </w:p>
        </w:tc>
        <w:tc>
          <w:tcPr>
            <w:tcW w:w="3107" w:type="dxa"/>
            <w:vAlign w:val="bottom"/>
            <w:hideMark/>
          </w:tcPr>
          <w:p w14:paraId="7A729F3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0.039</w:t>
            </w:r>
          </w:p>
        </w:tc>
      </w:tr>
      <w:tr w:rsidR="00D67399" w:rsidRPr="00A47D06" w14:paraId="0998B93F" w14:textId="77777777" w:rsidTr="00E31402">
        <w:tc>
          <w:tcPr>
            <w:tcW w:w="1963" w:type="dxa"/>
            <w:vAlign w:val="bottom"/>
            <w:hideMark/>
          </w:tcPr>
          <w:p w14:paraId="5CA612B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GSTA1</w:t>
            </w:r>
          </w:p>
        </w:tc>
        <w:tc>
          <w:tcPr>
            <w:tcW w:w="2568" w:type="dxa"/>
            <w:vAlign w:val="bottom"/>
            <w:hideMark/>
          </w:tcPr>
          <w:p w14:paraId="6A296E7E"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5280BA7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0.141</w:t>
            </w:r>
          </w:p>
        </w:tc>
        <w:tc>
          <w:tcPr>
            <w:tcW w:w="3107" w:type="dxa"/>
            <w:vAlign w:val="bottom"/>
            <w:hideMark/>
          </w:tcPr>
          <w:p w14:paraId="2F7DD67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0.030</w:t>
            </w:r>
          </w:p>
        </w:tc>
      </w:tr>
      <w:tr w:rsidR="00D67399" w:rsidRPr="00A47D06" w14:paraId="6207E736" w14:textId="77777777" w:rsidTr="00E31402">
        <w:tc>
          <w:tcPr>
            <w:tcW w:w="1963" w:type="dxa"/>
            <w:vAlign w:val="bottom"/>
            <w:hideMark/>
          </w:tcPr>
          <w:p w14:paraId="43075398"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Osteoactivin</w:t>
            </w:r>
          </w:p>
        </w:tc>
        <w:tc>
          <w:tcPr>
            <w:tcW w:w="2568" w:type="dxa"/>
            <w:vAlign w:val="bottom"/>
            <w:hideMark/>
          </w:tcPr>
          <w:p w14:paraId="0B1EC06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0.009</w:t>
            </w:r>
          </w:p>
        </w:tc>
        <w:tc>
          <w:tcPr>
            <w:tcW w:w="2568" w:type="dxa"/>
            <w:vAlign w:val="bottom"/>
            <w:hideMark/>
          </w:tcPr>
          <w:p w14:paraId="35C88650"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0.007</w:t>
            </w:r>
          </w:p>
        </w:tc>
        <w:tc>
          <w:tcPr>
            <w:tcW w:w="3107" w:type="dxa"/>
            <w:vAlign w:val="bottom"/>
            <w:hideMark/>
          </w:tcPr>
          <w:p w14:paraId="68D582CD"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0E66AE7C" w14:textId="77777777" w:rsidTr="00E31402">
        <w:tc>
          <w:tcPr>
            <w:tcW w:w="1963" w:type="dxa"/>
            <w:vAlign w:val="bottom"/>
            <w:hideMark/>
          </w:tcPr>
          <w:p w14:paraId="643DDC4E"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Renin</w:t>
            </w:r>
          </w:p>
        </w:tc>
        <w:tc>
          <w:tcPr>
            <w:tcW w:w="2568" w:type="dxa"/>
            <w:vAlign w:val="bottom"/>
            <w:hideMark/>
          </w:tcPr>
          <w:p w14:paraId="3439866F"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1DE731F5"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0.013</w:t>
            </w:r>
          </w:p>
        </w:tc>
        <w:tc>
          <w:tcPr>
            <w:tcW w:w="3107" w:type="dxa"/>
            <w:vAlign w:val="bottom"/>
            <w:hideMark/>
          </w:tcPr>
          <w:p w14:paraId="4974517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0.024</w:t>
            </w:r>
          </w:p>
        </w:tc>
      </w:tr>
      <w:tr w:rsidR="00D67399" w:rsidRPr="00A47D06" w14:paraId="7147D8DA" w14:textId="77777777" w:rsidTr="00E31402">
        <w:tc>
          <w:tcPr>
            <w:tcW w:w="1963" w:type="dxa"/>
            <w:vAlign w:val="bottom"/>
            <w:hideMark/>
          </w:tcPr>
          <w:p w14:paraId="14407383"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Clusterin</w:t>
            </w:r>
          </w:p>
        </w:tc>
        <w:tc>
          <w:tcPr>
            <w:tcW w:w="2568" w:type="dxa"/>
            <w:vAlign w:val="bottom"/>
            <w:hideMark/>
          </w:tcPr>
          <w:p w14:paraId="079C1F5E"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0.004</w:t>
            </w:r>
          </w:p>
        </w:tc>
        <w:tc>
          <w:tcPr>
            <w:tcW w:w="2568" w:type="dxa"/>
            <w:vAlign w:val="bottom"/>
            <w:hideMark/>
          </w:tcPr>
          <w:p w14:paraId="0B6C0429"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0.024</w:t>
            </w:r>
          </w:p>
        </w:tc>
        <w:tc>
          <w:tcPr>
            <w:tcW w:w="3107" w:type="dxa"/>
            <w:vAlign w:val="bottom"/>
            <w:hideMark/>
          </w:tcPr>
          <w:p w14:paraId="49E8566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0.710</w:t>
            </w:r>
          </w:p>
        </w:tc>
      </w:tr>
      <w:tr w:rsidR="00D67399" w:rsidRPr="00A47D06" w14:paraId="6159FC50" w14:textId="77777777" w:rsidTr="00E31402">
        <w:tc>
          <w:tcPr>
            <w:tcW w:w="1963" w:type="dxa"/>
            <w:vAlign w:val="bottom"/>
            <w:hideMark/>
          </w:tcPr>
          <w:p w14:paraId="6C5713C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RBP4</w:t>
            </w:r>
          </w:p>
        </w:tc>
        <w:tc>
          <w:tcPr>
            <w:tcW w:w="2568" w:type="dxa"/>
            <w:vAlign w:val="bottom"/>
            <w:hideMark/>
          </w:tcPr>
          <w:p w14:paraId="639FECB3"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0.080</w:t>
            </w:r>
          </w:p>
        </w:tc>
        <w:tc>
          <w:tcPr>
            <w:tcW w:w="2568" w:type="dxa"/>
            <w:vAlign w:val="bottom"/>
            <w:hideMark/>
          </w:tcPr>
          <w:p w14:paraId="09487CA7"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0.378</w:t>
            </w:r>
          </w:p>
        </w:tc>
        <w:tc>
          <w:tcPr>
            <w:tcW w:w="3107" w:type="dxa"/>
            <w:vAlign w:val="bottom"/>
            <w:hideMark/>
          </w:tcPr>
          <w:p w14:paraId="3CE2BC2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0.765</w:t>
            </w:r>
          </w:p>
        </w:tc>
      </w:tr>
      <w:tr w:rsidR="00D67399" w:rsidRPr="00A47D06" w14:paraId="5A679D64" w14:textId="77777777" w:rsidTr="00E31402">
        <w:tc>
          <w:tcPr>
            <w:tcW w:w="1963" w:type="dxa"/>
            <w:vAlign w:val="bottom"/>
            <w:hideMark/>
          </w:tcPr>
          <w:p w14:paraId="54316D77"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IL-18</w:t>
            </w:r>
          </w:p>
        </w:tc>
        <w:tc>
          <w:tcPr>
            <w:tcW w:w="2568" w:type="dxa"/>
            <w:vAlign w:val="bottom"/>
            <w:hideMark/>
          </w:tcPr>
          <w:p w14:paraId="0741575C"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70C111D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0.013</w:t>
            </w:r>
          </w:p>
        </w:tc>
        <w:tc>
          <w:tcPr>
            <w:tcW w:w="3107" w:type="dxa"/>
            <w:vAlign w:val="bottom"/>
            <w:hideMark/>
          </w:tcPr>
          <w:p w14:paraId="39D5CEB4"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0.017</w:t>
            </w:r>
          </w:p>
        </w:tc>
      </w:tr>
      <w:tr w:rsidR="00D67399" w:rsidRPr="00A47D06" w14:paraId="0197A96A" w14:textId="77777777" w:rsidTr="00E31402">
        <w:tc>
          <w:tcPr>
            <w:tcW w:w="1963" w:type="dxa"/>
            <w:vAlign w:val="bottom"/>
            <w:hideMark/>
          </w:tcPr>
          <w:p w14:paraId="540DE28A"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IP-10</w:t>
            </w:r>
          </w:p>
        </w:tc>
        <w:tc>
          <w:tcPr>
            <w:tcW w:w="2568" w:type="dxa"/>
            <w:vAlign w:val="bottom"/>
            <w:hideMark/>
          </w:tcPr>
          <w:p w14:paraId="33B8A079"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4CF121B7"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0.062</w:t>
            </w:r>
          </w:p>
        </w:tc>
        <w:tc>
          <w:tcPr>
            <w:tcW w:w="3107" w:type="dxa"/>
            <w:vAlign w:val="bottom"/>
            <w:hideMark/>
          </w:tcPr>
          <w:p w14:paraId="59A74890"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0.002</w:t>
            </w:r>
          </w:p>
        </w:tc>
      </w:tr>
      <w:tr w:rsidR="00D67399" w:rsidRPr="00A47D06" w14:paraId="6C5E9416" w14:textId="77777777" w:rsidTr="00E31402">
        <w:tc>
          <w:tcPr>
            <w:tcW w:w="1963" w:type="dxa"/>
            <w:vAlign w:val="bottom"/>
            <w:hideMark/>
          </w:tcPr>
          <w:p w14:paraId="324AE69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EGF</w:t>
            </w:r>
          </w:p>
        </w:tc>
        <w:tc>
          <w:tcPr>
            <w:tcW w:w="2568" w:type="dxa"/>
            <w:vAlign w:val="bottom"/>
            <w:hideMark/>
          </w:tcPr>
          <w:p w14:paraId="7E7D8A65"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0.001</w:t>
            </w:r>
          </w:p>
        </w:tc>
        <w:tc>
          <w:tcPr>
            <w:tcW w:w="2568" w:type="dxa"/>
            <w:vAlign w:val="bottom"/>
            <w:hideMark/>
          </w:tcPr>
          <w:p w14:paraId="313331F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0.113</w:t>
            </w:r>
          </w:p>
        </w:tc>
        <w:tc>
          <w:tcPr>
            <w:tcW w:w="3107" w:type="dxa"/>
            <w:vAlign w:val="bottom"/>
            <w:hideMark/>
          </w:tcPr>
          <w:p w14:paraId="141107A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0.064</w:t>
            </w:r>
          </w:p>
        </w:tc>
      </w:tr>
      <w:tr w:rsidR="00D67399" w:rsidRPr="00A47D06" w14:paraId="47DCE08B" w14:textId="77777777" w:rsidTr="00E31402">
        <w:tc>
          <w:tcPr>
            <w:tcW w:w="1963" w:type="dxa"/>
            <w:vAlign w:val="bottom"/>
            <w:hideMark/>
          </w:tcPr>
          <w:p w14:paraId="0363FFB7"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MCP-1</w:t>
            </w:r>
          </w:p>
        </w:tc>
        <w:tc>
          <w:tcPr>
            <w:tcW w:w="2568" w:type="dxa"/>
            <w:vAlign w:val="bottom"/>
            <w:hideMark/>
          </w:tcPr>
          <w:p w14:paraId="2E55BC5D"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2A280E0F"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0.004</w:t>
            </w:r>
          </w:p>
        </w:tc>
        <w:tc>
          <w:tcPr>
            <w:tcW w:w="3107" w:type="dxa"/>
            <w:vAlign w:val="bottom"/>
            <w:hideMark/>
          </w:tcPr>
          <w:p w14:paraId="5DB019DB"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0.052</w:t>
            </w:r>
          </w:p>
        </w:tc>
      </w:tr>
      <w:tr w:rsidR="00D67399" w:rsidRPr="00A47D06" w14:paraId="5D43EE14" w14:textId="77777777" w:rsidTr="00E31402">
        <w:tc>
          <w:tcPr>
            <w:tcW w:w="1963" w:type="dxa"/>
            <w:vAlign w:val="bottom"/>
            <w:hideMark/>
          </w:tcPr>
          <w:p w14:paraId="7F9F033E"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VEGF-A</w:t>
            </w:r>
          </w:p>
        </w:tc>
        <w:tc>
          <w:tcPr>
            <w:tcW w:w="2568" w:type="dxa"/>
            <w:vAlign w:val="bottom"/>
            <w:hideMark/>
          </w:tcPr>
          <w:p w14:paraId="124C5E0F"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0.011</w:t>
            </w:r>
          </w:p>
        </w:tc>
        <w:tc>
          <w:tcPr>
            <w:tcW w:w="2568" w:type="dxa"/>
            <w:vAlign w:val="bottom"/>
            <w:hideMark/>
          </w:tcPr>
          <w:p w14:paraId="16C114B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3107" w:type="dxa"/>
            <w:vAlign w:val="bottom"/>
            <w:hideMark/>
          </w:tcPr>
          <w:p w14:paraId="0845150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4E8A8827" w14:textId="77777777" w:rsidTr="00E31402">
        <w:tc>
          <w:tcPr>
            <w:tcW w:w="1963" w:type="dxa"/>
            <w:vAlign w:val="bottom"/>
            <w:hideMark/>
          </w:tcPr>
          <w:p w14:paraId="121154E1"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Uromodulin</w:t>
            </w:r>
          </w:p>
        </w:tc>
        <w:tc>
          <w:tcPr>
            <w:tcW w:w="2568" w:type="dxa"/>
            <w:vAlign w:val="bottom"/>
            <w:hideMark/>
          </w:tcPr>
          <w:p w14:paraId="3DF1E68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0.634</w:t>
            </w:r>
          </w:p>
        </w:tc>
        <w:tc>
          <w:tcPr>
            <w:tcW w:w="2568" w:type="dxa"/>
            <w:vAlign w:val="bottom"/>
            <w:hideMark/>
          </w:tcPr>
          <w:p w14:paraId="042571A8"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3107" w:type="dxa"/>
            <w:vAlign w:val="bottom"/>
            <w:hideMark/>
          </w:tcPr>
          <w:p w14:paraId="2B85FEB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0.062</w:t>
            </w:r>
          </w:p>
        </w:tc>
      </w:tr>
      <w:tr w:rsidR="00D67399" w:rsidRPr="00A47D06" w14:paraId="4E0F7D77" w14:textId="77777777" w:rsidTr="00E31402">
        <w:tc>
          <w:tcPr>
            <w:tcW w:w="1963" w:type="dxa"/>
            <w:vAlign w:val="bottom"/>
            <w:hideMark/>
          </w:tcPr>
          <w:p w14:paraId="339624CC"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shd w:val="clear" w:color="auto" w:fill="FFFFFF"/>
              </w:rPr>
              <w:t>α</w:t>
            </w:r>
            <w:r w:rsidRPr="00A47D06">
              <w:rPr>
                <w:rFonts w:cs="Calibri"/>
                <w:color w:val="000000" w:themeColor="text1"/>
              </w:rPr>
              <w:t>1-microglobulin</w:t>
            </w:r>
          </w:p>
        </w:tc>
        <w:tc>
          <w:tcPr>
            <w:tcW w:w="2568" w:type="dxa"/>
            <w:vAlign w:val="bottom"/>
            <w:hideMark/>
          </w:tcPr>
          <w:p w14:paraId="220E7DC7"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568" w:type="dxa"/>
            <w:vAlign w:val="bottom"/>
            <w:hideMark/>
          </w:tcPr>
          <w:p w14:paraId="20FC02B4"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0.001</w:t>
            </w:r>
          </w:p>
        </w:tc>
        <w:tc>
          <w:tcPr>
            <w:tcW w:w="3107" w:type="dxa"/>
            <w:vAlign w:val="bottom"/>
            <w:hideMark/>
          </w:tcPr>
          <w:p w14:paraId="7F006AD6"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r>
      <w:tr w:rsidR="00D67399" w:rsidRPr="00A47D06" w14:paraId="41B41EF2" w14:textId="77777777" w:rsidTr="00E31402">
        <w:tc>
          <w:tcPr>
            <w:tcW w:w="1963" w:type="dxa"/>
            <w:vAlign w:val="bottom"/>
            <w:hideMark/>
          </w:tcPr>
          <w:p w14:paraId="434D2375"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TFF3</w:t>
            </w:r>
          </w:p>
        </w:tc>
        <w:tc>
          <w:tcPr>
            <w:tcW w:w="2568" w:type="dxa"/>
            <w:vAlign w:val="bottom"/>
            <w:hideMark/>
          </w:tcPr>
          <w:p w14:paraId="0156288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0.145</w:t>
            </w:r>
          </w:p>
        </w:tc>
        <w:tc>
          <w:tcPr>
            <w:tcW w:w="2568" w:type="dxa"/>
            <w:vAlign w:val="bottom"/>
            <w:hideMark/>
          </w:tcPr>
          <w:p w14:paraId="615E9C6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3107" w:type="dxa"/>
            <w:vAlign w:val="bottom"/>
            <w:hideMark/>
          </w:tcPr>
          <w:p w14:paraId="05A262C7"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0.112</w:t>
            </w:r>
          </w:p>
        </w:tc>
      </w:tr>
      <w:tr w:rsidR="00D67399" w:rsidRPr="00A47D06" w14:paraId="78F32A69" w14:textId="77777777" w:rsidTr="00E31402">
        <w:tc>
          <w:tcPr>
            <w:tcW w:w="1963" w:type="dxa"/>
            <w:vAlign w:val="bottom"/>
            <w:hideMark/>
          </w:tcPr>
          <w:p w14:paraId="3613FBA9"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Osteopontin</w:t>
            </w:r>
          </w:p>
        </w:tc>
        <w:tc>
          <w:tcPr>
            <w:tcW w:w="2568" w:type="dxa"/>
            <w:vAlign w:val="bottom"/>
            <w:hideMark/>
          </w:tcPr>
          <w:p w14:paraId="37AA62C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vAlign w:val="bottom"/>
            <w:hideMark/>
          </w:tcPr>
          <w:p w14:paraId="1E9B5038"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0.022</w:t>
            </w:r>
          </w:p>
        </w:tc>
        <w:tc>
          <w:tcPr>
            <w:tcW w:w="3107" w:type="dxa"/>
            <w:vAlign w:val="bottom"/>
            <w:hideMark/>
          </w:tcPr>
          <w:p w14:paraId="47614079"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 xml:space="preserve">0.002 </w:t>
            </w:r>
          </w:p>
        </w:tc>
      </w:tr>
      <w:tr w:rsidR="00D67399" w:rsidRPr="00A47D06" w14:paraId="51081EF9" w14:textId="77777777" w:rsidTr="00E31402">
        <w:tc>
          <w:tcPr>
            <w:tcW w:w="1963" w:type="dxa"/>
            <w:vAlign w:val="bottom"/>
            <w:hideMark/>
          </w:tcPr>
          <w:p w14:paraId="23AEF0C9"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Cystatin C</w:t>
            </w:r>
          </w:p>
        </w:tc>
        <w:tc>
          <w:tcPr>
            <w:tcW w:w="2568" w:type="dxa"/>
            <w:vAlign w:val="bottom"/>
            <w:hideMark/>
          </w:tcPr>
          <w:p w14:paraId="09582591"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0.175</w:t>
            </w:r>
          </w:p>
        </w:tc>
        <w:tc>
          <w:tcPr>
            <w:tcW w:w="2568" w:type="dxa"/>
            <w:vAlign w:val="bottom"/>
            <w:hideMark/>
          </w:tcPr>
          <w:p w14:paraId="15A5D749"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3107" w:type="dxa"/>
            <w:vAlign w:val="bottom"/>
            <w:hideMark/>
          </w:tcPr>
          <w:p w14:paraId="1640DA6C"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0.138</w:t>
            </w:r>
          </w:p>
        </w:tc>
      </w:tr>
      <w:tr w:rsidR="00D67399" w:rsidRPr="00A47D06" w14:paraId="597D778C" w14:textId="77777777" w:rsidTr="00E31402">
        <w:tc>
          <w:tcPr>
            <w:tcW w:w="1963" w:type="dxa"/>
            <w:vAlign w:val="bottom"/>
            <w:hideMark/>
          </w:tcPr>
          <w:p w14:paraId="3F992A1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NGAL</w:t>
            </w:r>
          </w:p>
        </w:tc>
        <w:tc>
          <w:tcPr>
            <w:tcW w:w="2568" w:type="dxa"/>
            <w:vAlign w:val="bottom"/>
            <w:hideMark/>
          </w:tcPr>
          <w:p w14:paraId="71EFD8C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0.071</w:t>
            </w:r>
          </w:p>
        </w:tc>
        <w:tc>
          <w:tcPr>
            <w:tcW w:w="2568" w:type="dxa"/>
            <w:vAlign w:val="bottom"/>
            <w:hideMark/>
          </w:tcPr>
          <w:p w14:paraId="195CBEF0"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3107" w:type="dxa"/>
            <w:vAlign w:val="bottom"/>
            <w:hideMark/>
          </w:tcPr>
          <w:p w14:paraId="1615B2E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0.418</w:t>
            </w:r>
          </w:p>
        </w:tc>
      </w:tr>
      <w:tr w:rsidR="00D67399" w:rsidRPr="00A47D06" w14:paraId="203BED7C" w14:textId="77777777" w:rsidTr="00E31402">
        <w:tc>
          <w:tcPr>
            <w:tcW w:w="1963" w:type="dxa"/>
            <w:vAlign w:val="bottom"/>
            <w:hideMark/>
          </w:tcPr>
          <w:p w14:paraId="3D602D12" w14:textId="77777777" w:rsidR="00D67399" w:rsidRPr="00A47D06" w:rsidRDefault="00D67399" w:rsidP="00145CAA">
            <w:pPr>
              <w:tabs>
                <w:tab w:val="left" w:pos="7138"/>
              </w:tabs>
              <w:spacing w:after="0" w:line="240" w:lineRule="auto"/>
              <w:rPr>
                <w:rFonts w:cs="Calibri"/>
                <w:color w:val="000000" w:themeColor="text1"/>
              </w:rPr>
            </w:pPr>
            <w:r w:rsidRPr="00A47D06">
              <w:rPr>
                <w:rFonts w:eastAsia="Times New Roman" w:cs="Calibri"/>
                <w:color w:val="000000" w:themeColor="text1"/>
              </w:rPr>
              <w:t>β</w:t>
            </w:r>
            <w:r w:rsidRPr="00A47D06">
              <w:rPr>
                <w:rFonts w:cs="Calibri"/>
                <w:color w:val="000000" w:themeColor="text1"/>
              </w:rPr>
              <w:t>2-microglobulin</w:t>
            </w:r>
          </w:p>
        </w:tc>
        <w:tc>
          <w:tcPr>
            <w:tcW w:w="2568" w:type="dxa"/>
            <w:vAlign w:val="bottom"/>
            <w:hideMark/>
          </w:tcPr>
          <w:p w14:paraId="2DADE50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0.019</w:t>
            </w:r>
          </w:p>
        </w:tc>
        <w:tc>
          <w:tcPr>
            <w:tcW w:w="2568" w:type="dxa"/>
            <w:vAlign w:val="bottom"/>
            <w:hideMark/>
          </w:tcPr>
          <w:p w14:paraId="03372C90"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3107" w:type="dxa"/>
            <w:vAlign w:val="bottom"/>
            <w:hideMark/>
          </w:tcPr>
          <w:p w14:paraId="76B5319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0.945</w:t>
            </w:r>
          </w:p>
        </w:tc>
      </w:tr>
      <w:tr w:rsidR="00D67399" w:rsidRPr="00A47D06" w14:paraId="58BF8797" w14:textId="77777777" w:rsidTr="00E31402">
        <w:tc>
          <w:tcPr>
            <w:tcW w:w="1963" w:type="dxa"/>
            <w:tcBorders>
              <w:top w:val="nil"/>
              <w:left w:val="nil"/>
              <w:bottom w:val="single" w:sz="4" w:space="0" w:color="auto"/>
              <w:right w:val="nil"/>
            </w:tcBorders>
            <w:vAlign w:val="bottom"/>
            <w:hideMark/>
          </w:tcPr>
          <w:p w14:paraId="36127C0C"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TIMP-1</w:t>
            </w:r>
          </w:p>
        </w:tc>
        <w:tc>
          <w:tcPr>
            <w:tcW w:w="2568" w:type="dxa"/>
            <w:tcBorders>
              <w:top w:val="nil"/>
              <w:left w:val="nil"/>
              <w:bottom w:val="single" w:sz="4" w:space="0" w:color="auto"/>
              <w:right w:val="nil"/>
            </w:tcBorders>
            <w:vAlign w:val="bottom"/>
            <w:hideMark/>
          </w:tcPr>
          <w:p w14:paraId="7E2DB59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568" w:type="dxa"/>
            <w:tcBorders>
              <w:top w:val="nil"/>
              <w:left w:val="nil"/>
              <w:bottom w:val="single" w:sz="4" w:space="0" w:color="auto"/>
              <w:right w:val="nil"/>
            </w:tcBorders>
            <w:vAlign w:val="bottom"/>
            <w:hideMark/>
          </w:tcPr>
          <w:p w14:paraId="3A9B7A6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0.007</w:t>
            </w:r>
          </w:p>
        </w:tc>
        <w:tc>
          <w:tcPr>
            <w:tcW w:w="3107" w:type="dxa"/>
            <w:tcBorders>
              <w:top w:val="nil"/>
              <w:left w:val="nil"/>
              <w:bottom w:val="single" w:sz="4" w:space="0" w:color="auto"/>
              <w:right w:val="nil"/>
            </w:tcBorders>
            <w:vAlign w:val="bottom"/>
            <w:hideMark/>
          </w:tcPr>
          <w:p w14:paraId="79B2BB12"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0.004</w:t>
            </w:r>
          </w:p>
        </w:tc>
      </w:tr>
    </w:tbl>
    <w:p w14:paraId="46C194FB" w14:textId="77777777" w:rsidR="00D67399" w:rsidRPr="00A47D06" w:rsidRDefault="00D67399" w:rsidP="00145CAA">
      <w:pPr>
        <w:spacing w:after="0" w:line="240" w:lineRule="auto"/>
        <w:rPr>
          <w:rFonts w:ascii="Calibri" w:eastAsia="Calibri" w:hAnsi="Calibri" w:cs="Times New Roman"/>
          <w:b/>
          <w:bCs/>
          <w:sz w:val="22"/>
          <w:szCs w:val="22"/>
        </w:rPr>
      </w:pPr>
      <w:r w:rsidRPr="00A47D06">
        <w:rPr>
          <w:rFonts w:ascii="Calibri" w:eastAsia="Calibri" w:hAnsi="Calibri" w:cs="Times New Roman"/>
          <w:b/>
          <w:bCs/>
          <w:sz w:val="22"/>
          <w:szCs w:val="22"/>
        </w:rPr>
        <w:br w:type="page"/>
      </w:r>
    </w:p>
    <w:p w14:paraId="0B7D34F5" w14:textId="77777777" w:rsidR="00D67399" w:rsidRPr="00A47D06" w:rsidRDefault="00D67399" w:rsidP="00145CAA">
      <w:pPr>
        <w:spacing w:after="0" w:line="240" w:lineRule="auto"/>
        <w:rPr>
          <w:rFonts w:ascii="Calibri" w:eastAsia="Calibri" w:hAnsi="Calibri" w:cs="Times New Roman"/>
          <w:b/>
          <w:bCs/>
        </w:rPr>
      </w:pPr>
      <w:r w:rsidRPr="00A47D06">
        <w:rPr>
          <w:rFonts w:ascii="Calibri" w:eastAsia="Calibri" w:hAnsi="Calibri" w:cs="Times New Roman"/>
          <w:b/>
          <w:bCs/>
        </w:rPr>
        <w:lastRenderedPageBreak/>
        <w:t>Supplementary Table 3: Urine biomarker statistical comparisons.</w:t>
      </w:r>
    </w:p>
    <w:tbl>
      <w:tblPr>
        <w:tblStyle w:val="TableGrid2"/>
        <w:tblpPr w:leftFromText="187" w:rightFromText="187" w:vertAnchor="page" w:horzAnchor="margin" w:tblpXSpec="center" w:tblpY="1801"/>
        <w:tblW w:w="1020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2568"/>
        <w:gridCol w:w="2835"/>
        <w:gridCol w:w="2835"/>
      </w:tblGrid>
      <w:tr w:rsidR="00D67399" w:rsidRPr="00A47D06" w14:paraId="70860418" w14:textId="77777777" w:rsidTr="00E31402">
        <w:tc>
          <w:tcPr>
            <w:tcW w:w="1963" w:type="dxa"/>
            <w:tcBorders>
              <w:top w:val="single" w:sz="4" w:space="0" w:color="auto"/>
              <w:left w:val="nil"/>
              <w:bottom w:val="single" w:sz="4" w:space="0" w:color="auto"/>
              <w:right w:val="nil"/>
            </w:tcBorders>
            <w:vAlign w:val="bottom"/>
          </w:tcPr>
          <w:p w14:paraId="5D655153" w14:textId="77777777" w:rsidR="00D67399" w:rsidRPr="00A47D06" w:rsidRDefault="00D67399" w:rsidP="00145CAA">
            <w:pPr>
              <w:spacing w:after="0" w:line="240" w:lineRule="auto"/>
              <w:rPr>
                <w:rFonts w:cs="Calibri"/>
                <w:b/>
                <w:bCs/>
                <w:color w:val="000000" w:themeColor="text1"/>
              </w:rPr>
            </w:pPr>
            <w:r w:rsidRPr="00A47D06">
              <w:rPr>
                <w:rFonts w:cs="Calibri"/>
                <w:b/>
                <w:bCs/>
                <w:color w:val="000000" w:themeColor="text1"/>
              </w:rPr>
              <w:t>Protein</w:t>
            </w:r>
          </w:p>
          <w:p w14:paraId="12EDD172" w14:textId="77777777" w:rsidR="00D67399" w:rsidRPr="00A47D06" w:rsidRDefault="00D67399" w:rsidP="00145CAA">
            <w:pPr>
              <w:spacing w:after="0" w:line="240" w:lineRule="auto"/>
              <w:rPr>
                <w:rFonts w:cs="Calibri"/>
                <w:b/>
                <w:bCs/>
                <w:color w:val="000000" w:themeColor="text1"/>
              </w:rPr>
            </w:pPr>
          </w:p>
        </w:tc>
        <w:tc>
          <w:tcPr>
            <w:tcW w:w="2568" w:type="dxa"/>
            <w:tcBorders>
              <w:top w:val="single" w:sz="4" w:space="0" w:color="auto"/>
              <w:left w:val="nil"/>
              <w:bottom w:val="single" w:sz="4" w:space="0" w:color="auto"/>
              <w:right w:val="nil"/>
            </w:tcBorders>
            <w:vAlign w:val="bottom"/>
            <w:hideMark/>
          </w:tcPr>
          <w:p w14:paraId="4888B24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AKD vs Control</w:t>
            </w:r>
          </w:p>
          <w:p w14:paraId="3F2CC3B5"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P-value</w:t>
            </w:r>
          </w:p>
        </w:tc>
        <w:tc>
          <w:tcPr>
            <w:tcW w:w="2835" w:type="dxa"/>
            <w:tcBorders>
              <w:top w:val="single" w:sz="4" w:space="0" w:color="auto"/>
              <w:left w:val="nil"/>
              <w:bottom w:val="single" w:sz="4" w:space="0" w:color="auto"/>
              <w:right w:val="nil"/>
            </w:tcBorders>
            <w:vAlign w:val="bottom"/>
            <w:hideMark/>
          </w:tcPr>
          <w:p w14:paraId="335CD624"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CKD/ESRD vs Control</w:t>
            </w:r>
          </w:p>
          <w:p w14:paraId="0B8FDF5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P-value</w:t>
            </w:r>
          </w:p>
        </w:tc>
        <w:tc>
          <w:tcPr>
            <w:tcW w:w="2835" w:type="dxa"/>
            <w:tcBorders>
              <w:top w:val="single" w:sz="4" w:space="0" w:color="auto"/>
              <w:left w:val="nil"/>
              <w:bottom w:val="single" w:sz="4" w:space="0" w:color="auto"/>
              <w:right w:val="nil"/>
            </w:tcBorders>
            <w:vAlign w:val="bottom"/>
            <w:hideMark/>
          </w:tcPr>
          <w:p w14:paraId="2977282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CKD/ESRD vs AKD</w:t>
            </w:r>
          </w:p>
          <w:p w14:paraId="5B4B3D92"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P-value</w:t>
            </w:r>
          </w:p>
        </w:tc>
      </w:tr>
      <w:tr w:rsidR="00D67399" w:rsidRPr="00A47D06" w14:paraId="7C5B8A12" w14:textId="77777777" w:rsidTr="00E31402">
        <w:tc>
          <w:tcPr>
            <w:tcW w:w="1963" w:type="dxa"/>
            <w:tcBorders>
              <w:top w:val="single" w:sz="4" w:space="0" w:color="auto"/>
              <w:left w:val="nil"/>
              <w:bottom w:val="nil"/>
              <w:right w:val="nil"/>
            </w:tcBorders>
            <w:vAlign w:val="bottom"/>
            <w:hideMark/>
          </w:tcPr>
          <w:p w14:paraId="605808CC"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KIM-1</w:t>
            </w:r>
          </w:p>
        </w:tc>
        <w:tc>
          <w:tcPr>
            <w:tcW w:w="2568" w:type="dxa"/>
            <w:tcBorders>
              <w:top w:val="single" w:sz="4" w:space="0" w:color="auto"/>
              <w:left w:val="nil"/>
              <w:bottom w:val="nil"/>
              <w:right w:val="nil"/>
            </w:tcBorders>
            <w:vAlign w:val="bottom"/>
            <w:hideMark/>
          </w:tcPr>
          <w:p w14:paraId="2C567285"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tcBorders>
              <w:top w:val="single" w:sz="4" w:space="0" w:color="auto"/>
              <w:left w:val="nil"/>
              <w:bottom w:val="nil"/>
              <w:right w:val="nil"/>
            </w:tcBorders>
            <w:vAlign w:val="bottom"/>
            <w:hideMark/>
          </w:tcPr>
          <w:p w14:paraId="0B742E30"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0.055</w:t>
            </w:r>
          </w:p>
        </w:tc>
        <w:tc>
          <w:tcPr>
            <w:tcW w:w="2835" w:type="dxa"/>
            <w:tcBorders>
              <w:top w:val="single" w:sz="4" w:space="0" w:color="auto"/>
              <w:left w:val="nil"/>
              <w:bottom w:val="nil"/>
              <w:right w:val="nil"/>
            </w:tcBorders>
            <w:vAlign w:val="bottom"/>
            <w:hideMark/>
          </w:tcPr>
          <w:p w14:paraId="031CA110"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0.138</w:t>
            </w:r>
          </w:p>
        </w:tc>
      </w:tr>
      <w:tr w:rsidR="00D67399" w:rsidRPr="00A47D06" w14:paraId="0C380404" w14:textId="77777777" w:rsidTr="00E31402">
        <w:tc>
          <w:tcPr>
            <w:tcW w:w="1963" w:type="dxa"/>
            <w:vAlign w:val="bottom"/>
            <w:hideMark/>
          </w:tcPr>
          <w:p w14:paraId="5ECCDBA3"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NAG</w:t>
            </w:r>
          </w:p>
        </w:tc>
        <w:tc>
          <w:tcPr>
            <w:tcW w:w="2568" w:type="dxa"/>
            <w:vAlign w:val="bottom"/>
            <w:hideMark/>
          </w:tcPr>
          <w:p w14:paraId="7412D9CC"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123A624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0.047</w:t>
            </w:r>
          </w:p>
        </w:tc>
        <w:tc>
          <w:tcPr>
            <w:tcW w:w="2835" w:type="dxa"/>
            <w:vAlign w:val="bottom"/>
            <w:hideMark/>
          </w:tcPr>
          <w:p w14:paraId="64D9A266"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0.047</w:t>
            </w:r>
          </w:p>
        </w:tc>
      </w:tr>
      <w:tr w:rsidR="00D67399" w:rsidRPr="00A47D06" w14:paraId="3182151F" w14:textId="77777777" w:rsidTr="00E31402">
        <w:tc>
          <w:tcPr>
            <w:tcW w:w="1963" w:type="dxa"/>
            <w:vAlign w:val="bottom"/>
            <w:hideMark/>
          </w:tcPr>
          <w:p w14:paraId="5BFEC293"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Calbindin</w:t>
            </w:r>
          </w:p>
        </w:tc>
        <w:tc>
          <w:tcPr>
            <w:tcW w:w="2568" w:type="dxa"/>
            <w:vAlign w:val="bottom"/>
            <w:hideMark/>
          </w:tcPr>
          <w:p w14:paraId="577B794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0.432</w:t>
            </w:r>
          </w:p>
        </w:tc>
        <w:tc>
          <w:tcPr>
            <w:tcW w:w="2835" w:type="dxa"/>
            <w:vAlign w:val="bottom"/>
            <w:hideMark/>
          </w:tcPr>
          <w:p w14:paraId="36E8D75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0.806</w:t>
            </w:r>
          </w:p>
        </w:tc>
        <w:tc>
          <w:tcPr>
            <w:tcW w:w="2835" w:type="dxa"/>
            <w:vAlign w:val="bottom"/>
            <w:hideMark/>
          </w:tcPr>
          <w:p w14:paraId="1D99D4B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6BAD6B58" w14:textId="77777777" w:rsidTr="00E31402">
        <w:tc>
          <w:tcPr>
            <w:tcW w:w="1963" w:type="dxa"/>
            <w:vAlign w:val="bottom"/>
            <w:hideMark/>
          </w:tcPr>
          <w:p w14:paraId="66711948"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GSTA1</w:t>
            </w:r>
          </w:p>
        </w:tc>
        <w:tc>
          <w:tcPr>
            <w:tcW w:w="2568" w:type="dxa"/>
            <w:vAlign w:val="bottom"/>
            <w:hideMark/>
          </w:tcPr>
          <w:p w14:paraId="1BE3C2E3"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0BB84F3E"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0.002</w:t>
            </w:r>
          </w:p>
        </w:tc>
        <w:tc>
          <w:tcPr>
            <w:tcW w:w="2835" w:type="dxa"/>
            <w:vAlign w:val="bottom"/>
            <w:hideMark/>
          </w:tcPr>
          <w:p w14:paraId="38C4A9A8"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0.003</w:t>
            </w:r>
          </w:p>
        </w:tc>
      </w:tr>
      <w:tr w:rsidR="00D67399" w:rsidRPr="00A47D06" w14:paraId="4F797C34" w14:textId="77777777" w:rsidTr="00E31402">
        <w:tc>
          <w:tcPr>
            <w:tcW w:w="1963" w:type="dxa"/>
            <w:vAlign w:val="bottom"/>
            <w:hideMark/>
          </w:tcPr>
          <w:p w14:paraId="76FBFC96"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Osteoactivin</w:t>
            </w:r>
          </w:p>
        </w:tc>
        <w:tc>
          <w:tcPr>
            <w:tcW w:w="2568" w:type="dxa"/>
            <w:vAlign w:val="bottom"/>
            <w:hideMark/>
          </w:tcPr>
          <w:p w14:paraId="3C15FCC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32903D7C"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0.002</w:t>
            </w:r>
          </w:p>
        </w:tc>
        <w:tc>
          <w:tcPr>
            <w:tcW w:w="2835" w:type="dxa"/>
            <w:vAlign w:val="bottom"/>
            <w:hideMark/>
          </w:tcPr>
          <w:p w14:paraId="62937EEF"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0.034</w:t>
            </w:r>
          </w:p>
        </w:tc>
      </w:tr>
      <w:tr w:rsidR="00D67399" w:rsidRPr="00A47D06" w14:paraId="6E08D246" w14:textId="77777777" w:rsidTr="00E31402">
        <w:tc>
          <w:tcPr>
            <w:tcW w:w="1963" w:type="dxa"/>
            <w:vAlign w:val="bottom"/>
            <w:hideMark/>
          </w:tcPr>
          <w:p w14:paraId="029EA784"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Renin</w:t>
            </w:r>
          </w:p>
        </w:tc>
        <w:tc>
          <w:tcPr>
            <w:tcW w:w="2568" w:type="dxa"/>
            <w:vAlign w:val="bottom"/>
            <w:hideMark/>
          </w:tcPr>
          <w:p w14:paraId="1B8D378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0.231</w:t>
            </w:r>
          </w:p>
        </w:tc>
        <w:tc>
          <w:tcPr>
            <w:tcW w:w="2835" w:type="dxa"/>
            <w:vAlign w:val="bottom"/>
            <w:hideMark/>
          </w:tcPr>
          <w:p w14:paraId="13977E27"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0.023</w:t>
            </w:r>
          </w:p>
        </w:tc>
        <w:tc>
          <w:tcPr>
            <w:tcW w:w="2835" w:type="dxa"/>
            <w:vAlign w:val="bottom"/>
            <w:hideMark/>
          </w:tcPr>
          <w:p w14:paraId="35CF5551"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r>
      <w:tr w:rsidR="00D67399" w:rsidRPr="00A47D06" w14:paraId="5BB27955" w14:textId="77777777" w:rsidTr="00E31402">
        <w:tc>
          <w:tcPr>
            <w:tcW w:w="1963" w:type="dxa"/>
            <w:vAlign w:val="bottom"/>
            <w:hideMark/>
          </w:tcPr>
          <w:p w14:paraId="6377BD11"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Clusterin</w:t>
            </w:r>
          </w:p>
        </w:tc>
        <w:tc>
          <w:tcPr>
            <w:tcW w:w="2568" w:type="dxa"/>
            <w:vAlign w:val="bottom"/>
            <w:hideMark/>
          </w:tcPr>
          <w:p w14:paraId="039D15E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3C5E523A"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0.022</w:t>
            </w:r>
          </w:p>
        </w:tc>
        <w:tc>
          <w:tcPr>
            <w:tcW w:w="2835" w:type="dxa"/>
            <w:vAlign w:val="bottom"/>
            <w:hideMark/>
          </w:tcPr>
          <w:p w14:paraId="098558F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0.341</w:t>
            </w:r>
          </w:p>
        </w:tc>
      </w:tr>
      <w:tr w:rsidR="00D67399" w:rsidRPr="00A47D06" w14:paraId="2E432B57" w14:textId="77777777" w:rsidTr="00E31402">
        <w:tc>
          <w:tcPr>
            <w:tcW w:w="1963" w:type="dxa"/>
            <w:vAlign w:val="bottom"/>
            <w:hideMark/>
          </w:tcPr>
          <w:p w14:paraId="68E592E9"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RBP4</w:t>
            </w:r>
          </w:p>
        </w:tc>
        <w:tc>
          <w:tcPr>
            <w:tcW w:w="2568" w:type="dxa"/>
            <w:vAlign w:val="bottom"/>
            <w:hideMark/>
          </w:tcPr>
          <w:p w14:paraId="4A41D71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0.331</w:t>
            </w:r>
          </w:p>
        </w:tc>
        <w:tc>
          <w:tcPr>
            <w:tcW w:w="2835" w:type="dxa"/>
            <w:vAlign w:val="bottom"/>
            <w:hideMark/>
          </w:tcPr>
          <w:p w14:paraId="5AE5CDD8"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835" w:type="dxa"/>
            <w:vAlign w:val="bottom"/>
            <w:hideMark/>
          </w:tcPr>
          <w:p w14:paraId="3D16C9A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0.165</w:t>
            </w:r>
          </w:p>
        </w:tc>
      </w:tr>
      <w:tr w:rsidR="00D67399" w:rsidRPr="00A47D06" w14:paraId="667D7B28" w14:textId="77777777" w:rsidTr="00E31402">
        <w:tc>
          <w:tcPr>
            <w:tcW w:w="1963" w:type="dxa"/>
            <w:vAlign w:val="bottom"/>
            <w:hideMark/>
          </w:tcPr>
          <w:p w14:paraId="61E2855D"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IL-18</w:t>
            </w:r>
          </w:p>
        </w:tc>
        <w:tc>
          <w:tcPr>
            <w:tcW w:w="2568" w:type="dxa"/>
            <w:vAlign w:val="bottom"/>
            <w:hideMark/>
          </w:tcPr>
          <w:p w14:paraId="4A233C0B"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44C3441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0.052</w:t>
            </w:r>
          </w:p>
        </w:tc>
        <w:tc>
          <w:tcPr>
            <w:tcW w:w="2835" w:type="dxa"/>
            <w:vAlign w:val="bottom"/>
            <w:hideMark/>
          </w:tcPr>
          <w:p w14:paraId="12190FBD"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0.039</w:t>
            </w:r>
          </w:p>
        </w:tc>
      </w:tr>
      <w:tr w:rsidR="00D67399" w:rsidRPr="00A47D06" w14:paraId="400DDCE2" w14:textId="77777777" w:rsidTr="00E31402">
        <w:tc>
          <w:tcPr>
            <w:tcW w:w="1963" w:type="dxa"/>
            <w:vAlign w:val="bottom"/>
            <w:hideMark/>
          </w:tcPr>
          <w:p w14:paraId="76EAA1E4"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IP-10</w:t>
            </w:r>
          </w:p>
        </w:tc>
        <w:tc>
          <w:tcPr>
            <w:tcW w:w="2568" w:type="dxa"/>
            <w:vAlign w:val="bottom"/>
            <w:hideMark/>
          </w:tcPr>
          <w:p w14:paraId="2251AB68"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0.279</w:t>
            </w:r>
          </w:p>
        </w:tc>
        <w:tc>
          <w:tcPr>
            <w:tcW w:w="2835" w:type="dxa"/>
            <w:vAlign w:val="bottom"/>
            <w:hideMark/>
          </w:tcPr>
          <w:p w14:paraId="322966C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0.115</w:t>
            </w:r>
          </w:p>
        </w:tc>
        <w:tc>
          <w:tcPr>
            <w:tcW w:w="2835" w:type="dxa"/>
            <w:vAlign w:val="bottom"/>
            <w:hideMark/>
          </w:tcPr>
          <w:p w14:paraId="7958003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0.004</w:t>
            </w:r>
          </w:p>
        </w:tc>
      </w:tr>
      <w:tr w:rsidR="00D67399" w:rsidRPr="00A47D06" w14:paraId="1AE96DBB" w14:textId="77777777" w:rsidTr="00E31402">
        <w:tc>
          <w:tcPr>
            <w:tcW w:w="1963" w:type="dxa"/>
            <w:vAlign w:val="bottom"/>
            <w:hideMark/>
          </w:tcPr>
          <w:p w14:paraId="6EDF90E8"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EGF</w:t>
            </w:r>
          </w:p>
        </w:tc>
        <w:tc>
          <w:tcPr>
            <w:tcW w:w="2568" w:type="dxa"/>
            <w:vAlign w:val="bottom"/>
            <w:hideMark/>
          </w:tcPr>
          <w:p w14:paraId="11C70713"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0.151</w:t>
            </w:r>
          </w:p>
        </w:tc>
        <w:tc>
          <w:tcPr>
            <w:tcW w:w="2835" w:type="dxa"/>
            <w:vAlign w:val="bottom"/>
            <w:hideMark/>
          </w:tcPr>
          <w:p w14:paraId="1B6721DF"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835" w:type="dxa"/>
            <w:vAlign w:val="bottom"/>
            <w:hideMark/>
          </w:tcPr>
          <w:p w14:paraId="5E8B23C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0.324</w:t>
            </w:r>
          </w:p>
        </w:tc>
      </w:tr>
      <w:tr w:rsidR="00D67399" w:rsidRPr="00A47D06" w14:paraId="2FAE9899" w14:textId="77777777" w:rsidTr="00E31402">
        <w:tc>
          <w:tcPr>
            <w:tcW w:w="1963" w:type="dxa"/>
            <w:vAlign w:val="bottom"/>
            <w:hideMark/>
          </w:tcPr>
          <w:p w14:paraId="082354E3"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MCP-1</w:t>
            </w:r>
          </w:p>
        </w:tc>
        <w:tc>
          <w:tcPr>
            <w:tcW w:w="2568" w:type="dxa"/>
            <w:vAlign w:val="bottom"/>
            <w:hideMark/>
          </w:tcPr>
          <w:p w14:paraId="4E7C338C"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0DD26CB6"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0.001</w:t>
            </w:r>
          </w:p>
        </w:tc>
        <w:tc>
          <w:tcPr>
            <w:tcW w:w="2835" w:type="dxa"/>
            <w:vAlign w:val="bottom"/>
            <w:hideMark/>
          </w:tcPr>
          <w:p w14:paraId="5CA13657"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0.020</w:t>
            </w:r>
          </w:p>
        </w:tc>
      </w:tr>
      <w:tr w:rsidR="00D67399" w:rsidRPr="00A47D06" w14:paraId="79E445A1" w14:textId="77777777" w:rsidTr="00E31402">
        <w:tc>
          <w:tcPr>
            <w:tcW w:w="1963" w:type="dxa"/>
            <w:vAlign w:val="bottom"/>
            <w:hideMark/>
          </w:tcPr>
          <w:p w14:paraId="5820FC20"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VEGF-A</w:t>
            </w:r>
          </w:p>
        </w:tc>
        <w:tc>
          <w:tcPr>
            <w:tcW w:w="2568" w:type="dxa"/>
            <w:vAlign w:val="bottom"/>
            <w:hideMark/>
          </w:tcPr>
          <w:p w14:paraId="0475299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0.210</w:t>
            </w:r>
          </w:p>
        </w:tc>
        <w:tc>
          <w:tcPr>
            <w:tcW w:w="2835" w:type="dxa"/>
            <w:vAlign w:val="bottom"/>
            <w:hideMark/>
          </w:tcPr>
          <w:p w14:paraId="1DC9A17C"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0.012</w:t>
            </w:r>
          </w:p>
        </w:tc>
        <w:tc>
          <w:tcPr>
            <w:tcW w:w="2835" w:type="dxa"/>
            <w:vAlign w:val="bottom"/>
            <w:hideMark/>
          </w:tcPr>
          <w:p w14:paraId="5B44CFC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4158A7E6" w14:textId="77777777" w:rsidTr="00E31402">
        <w:tc>
          <w:tcPr>
            <w:tcW w:w="1963" w:type="dxa"/>
            <w:vAlign w:val="bottom"/>
            <w:hideMark/>
          </w:tcPr>
          <w:p w14:paraId="45503C1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Uromodulin</w:t>
            </w:r>
          </w:p>
        </w:tc>
        <w:tc>
          <w:tcPr>
            <w:tcW w:w="2568" w:type="dxa"/>
            <w:vAlign w:val="bottom"/>
            <w:hideMark/>
          </w:tcPr>
          <w:p w14:paraId="321EB32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0.075</w:t>
            </w:r>
          </w:p>
        </w:tc>
        <w:tc>
          <w:tcPr>
            <w:tcW w:w="2835" w:type="dxa"/>
            <w:vAlign w:val="bottom"/>
            <w:hideMark/>
          </w:tcPr>
          <w:p w14:paraId="5ECB7C6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0.002</w:t>
            </w:r>
          </w:p>
        </w:tc>
        <w:tc>
          <w:tcPr>
            <w:tcW w:w="2835" w:type="dxa"/>
            <w:vAlign w:val="bottom"/>
            <w:hideMark/>
          </w:tcPr>
          <w:p w14:paraId="3F6FDC0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0.983</w:t>
            </w:r>
          </w:p>
        </w:tc>
      </w:tr>
      <w:tr w:rsidR="00D67399" w:rsidRPr="00A47D06" w14:paraId="1EEC4DFF" w14:textId="77777777" w:rsidTr="00E31402">
        <w:tc>
          <w:tcPr>
            <w:tcW w:w="1963" w:type="dxa"/>
            <w:vAlign w:val="bottom"/>
            <w:hideMark/>
          </w:tcPr>
          <w:p w14:paraId="012DF49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shd w:val="clear" w:color="auto" w:fill="FFFFFF"/>
              </w:rPr>
              <w:t>α</w:t>
            </w:r>
            <w:r w:rsidRPr="00A47D06">
              <w:rPr>
                <w:rFonts w:cs="Calibri"/>
                <w:color w:val="000000" w:themeColor="text1"/>
              </w:rPr>
              <w:t>1-microglobulin</w:t>
            </w:r>
          </w:p>
        </w:tc>
        <w:tc>
          <w:tcPr>
            <w:tcW w:w="2568" w:type="dxa"/>
            <w:vAlign w:val="bottom"/>
            <w:hideMark/>
          </w:tcPr>
          <w:p w14:paraId="5B0D8DD0"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0.001</w:t>
            </w:r>
          </w:p>
        </w:tc>
        <w:tc>
          <w:tcPr>
            <w:tcW w:w="2835" w:type="dxa"/>
            <w:vAlign w:val="bottom"/>
            <w:hideMark/>
          </w:tcPr>
          <w:p w14:paraId="3206448C"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0.003</w:t>
            </w:r>
          </w:p>
        </w:tc>
        <w:tc>
          <w:tcPr>
            <w:tcW w:w="2835" w:type="dxa"/>
            <w:vAlign w:val="bottom"/>
            <w:hideMark/>
          </w:tcPr>
          <w:p w14:paraId="358087F3"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2EA1502F" w14:textId="77777777" w:rsidTr="00E31402">
        <w:tc>
          <w:tcPr>
            <w:tcW w:w="1963" w:type="dxa"/>
            <w:vAlign w:val="bottom"/>
            <w:hideMark/>
          </w:tcPr>
          <w:p w14:paraId="6A78E58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TFF3</w:t>
            </w:r>
          </w:p>
        </w:tc>
        <w:tc>
          <w:tcPr>
            <w:tcW w:w="2568" w:type="dxa"/>
            <w:vAlign w:val="bottom"/>
            <w:hideMark/>
          </w:tcPr>
          <w:p w14:paraId="3B099D1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c>
          <w:tcPr>
            <w:tcW w:w="2835" w:type="dxa"/>
            <w:vAlign w:val="bottom"/>
            <w:hideMark/>
          </w:tcPr>
          <w:p w14:paraId="7ADB8424"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0.003</w:t>
            </w:r>
          </w:p>
        </w:tc>
        <w:tc>
          <w:tcPr>
            <w:tcW w:w="2835" w:type="dxa"/>
            <w:vAlign w:val="bottom"/>
            <w:hideMark/>
          </w:tcPr>
          <w:p w14:paraId="526959A7"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0.029</w:t>
            </w:r>
          </w:p>
        </w:tc>
      </w:tr>
      <w:tr w:rsidR="00D67399" w:rsidRPr="00A47D06" w14:paraId="68BD6AF0" w14:textId="77777777" w:rsidTr="00E31402">
        <w:tc>
          <w:tcPr>
            <w:tcW w:w="1963" w:type="dxa"/>
            <w:vAlign w:val="bottom"/>
            <w:hideMark/>
          </w:tcPr>
          <w:p w14:paraId="7D8DDFD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Osteopontin</w:t>
            </w:r>
          </w:p>
        </w:tc>
        <w:tc>
          <w:tcPr>
            <w:tcW w:w="2568" w:type="dxa"/>
            <w:vAlign w:val="bottom"/>
            <w:hideMark/>
          </w:tcPr>
          <w:p w14:paraId="46D1CB05"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0.330</w:t>
            </w:r>
          </w:p>
        </w:tc>
        <w:tc>
          <w:tcPr>
            <w:tcW w:w="2835" w:type="dxa"/>
            <w:vAlign w:val="bottom"/>
            <w:hideMark/>
          </w:tcPr>
          <w:p w14:paraId="79665F65"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0.213</w:t>
            </w:r>
          </w:p>
        </w:tc>
        <w:tc>
          <w:tcPr>
            <w:tcW w:w="2835" w:type="dxa"/>
            <w:vAlign w:val="bottom"/>
            <w:hideMark/>
          </w:tcPr>
          <w:p w14:paraId="6766AB10"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r w:rsidR="00D67399" w:rsidRPr="00A47D06" w14:paraId="04341645" w14:textId="77777777" w:rsidTr="00E31402">
        <w:tc>
          <w:tcPr>
            <w:tcW w:w="1963" w:type="dxa"/>
            <w:vAlign w:val="bottom"/>
            <w:hideMark/>
          </w:tcPr>
          <w:p w14:paraId="45BC6921"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Cystatin C</w:t>
            </w:r>
          </w:p>
        </w:tc>
        <w:tc>
          <w:tcPr>
            <w:tcW w:w="2568" w:type="dxa"/>
            <w:vAlign w:val="bottom"/>
            <w:hideMark/>
          </w:tcPr>
          <w:p w14:paraId="6819FF10"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0.579</w:t>
            </w:r>
          </w:p>
        </w:tc>
        <w:tc>
          <w:tcPr>
            <w:tcW w:w="2835" w:type="dxa"/>
            <w:vAlign w:val="bottom"/>
            <w:hideMark/>
          </w:tcPr>
          <w:p w14:paraId="485AEE1E"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0.011</w:t>
            </w:r>
          </w:p>
        </w:tc>
        <w:tc>
          <w:tcPr>
            <w:tcW w:w="2835" w:type="dxa"/>
            <w:vAlign w:val="bottom"/>
            <w:hideMark/>
          </w:tcPr>
          <w:p w14:paraId="636DBE8D"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0.514</w:t>
            </w:r>
          </w:p>
        </w:tc>
      </w:tr>
      <w:tr w:rsidR="00D67399" w:rsidRPr="00A47D06" w14:paraId="4434A757" w14:textId="77777777" w:rsidTr="00E31402">
        <w:tc>
          <w:tcPr>
            <w:tcW w:w="1963" w:type="dxa"/>
            <w:vAlign w:val="bottom"/>
            <w:hideMark/>
          </w:tcPr>
          <w:p w14:paraId="5D470FE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NGAL</w:t>
            </w:r>
          </w:p>
        </w:tc>
        <w:tc>
          <w:tcPr>
            <w:tcW w:w="2568" w:type="dxa"/>
            <w:vAlign w:val="bottom"/>
            <w:hideMark/>
          </w:tcPr>
          <w:p w14:paraId="0A39417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0.371</w:t>
            </w:r>
          </w:p>
        </w:tc>
        <w:tc>
          <w:tcPr>
            <w:tcW w:w="2835" w:type="dxa"/>
            <w:vAlign w:val="bottom"/>
            <w:hideMark/>
          </w:tcPr>
          <w:p w14:paraId="51926A4B"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0.002</w:t>
            </w:r>
          </w:p>
        </w:tc>
        <w:tc>
          <w:tcPr>
            <w:tcW w:w="2835" w:type="dxa"/>
            <w:vAlign w:val="bottom"/>
            <w:hideMark/>
          </w:tcPr>
          <w:p w14:paraId="7904B22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0.359</w:t>
            </w:r>
          </w:p>
        </w:tc>
      </w:tr>
      <w:tr w:rsidR="00D67399" w:rsidRPr="00A47D06" w14:paraId="60DE2681" w14:textId="77777777" w:rsidTr="00E31402">
        <w:tc>
          <w:tcPr>
            <w:tcW w:w="1963" w:type="dxa"/>
            <w:vAlign w:val="bottom"/>
            <w:hideMark/>
          </w:tcPr>
          <w:p w14:paraId="33048E98" w14:textId="77777777" w:rsidR="00D67399" w:rsidRPr="00A47D06" w:rsidRDefault="00D67399" w:rsidP="00145CAA">
            <w:pPr>
              <w:tabs>
                <w:tab w:val="left" w:pos="7138"/>
              </w:tabs>
              <w:spacing w:after="0" w:line="240" w:lineRule="auto"/>
              <w:rPr>
                <w:rFonts w:cs="Calibri"/>
                <w:color w:val="000000" w:themeColor="text1"/>
              </w:rPr>
            </w:pPr>
            <w:r w:rsidRPr="00A47D06">
              <w:rPr>
                <w:rFonts w:eastAsia="Times New Roman" w:cs="Calibri"/>
                <w:color w:val="000000" w:themeColor="text1"/>
              </w:rPr>
              <w:t>β</w:t>
            </w:r>
            <w:r w:rsidRPr="00A47D06">
              <w:rPr>
                <w:rFonts w:cs="Calibri"/>
                <w:color w:val="000000" w:themeColor="text1"/>
              </w:rPr>
              <w:t>2-microglobulin</w:t>
            </w:r>
          </w:p>
        </w:tc>
        <w:tc>
          <w:tcPr>
            <w:tcW w:w="2568" w:type="dxa"/>
            <w:vAlign w:val="bottom"/>
            <w:hideMark/>
          </w:tcPr>
          <w:p w14:paraId="50DF3CD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0.302</w:t>
            </w:r>
          </w:p>
        </w:tc>
        <w:tc>
          <w:tcPr>
            <w:tcW w:w="2835" w:type="dxa"/>
            <w:vAlign w:val="bottom"/>
            <w:hideMark/>
          </w:tcPr>
          <w:p w14:paraId="1F2D622A"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&lt;.001</w:t>
            </w:r>
          </w:p>
        </w:tc>
        <w:tc>
          <w:tcPr>
            <w:tcW w:w="2835" w:type="dxa"/>
            <w:vAlign w:val="bottom"/>
            <w:hideMark/>
          </w:tcPr>
          <w:p w14:paraId="2B1BB43C"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0.190</w:t>
            </w:r>
          </w:p>
        </w:tc>
      </w:tr>
      <w:tr w:rsidR="00D67399" w:rsidRPr="00A47D06" w14:paraId="6A092B4A" w14:textId="77777777" w:rsidTr="00E31402">
        <w:tc>
          <w:tcPr>
            <w:tcW w:w="1963" w:type="dxa"/>
            <w:tcBorders>
              <w:top w:val="nil"/>
              <w:left w:val="nil"/>
              <w:bottom w:val="single" w:sz="4" w:space="0" w:color="auto"/>
              <w:right w:val="nil"/>
            </w:tcBorders>
            <w:vAlign w:val="bottom"/>
            <w:hideMark/>
          </w:tcPr>
          <w:p w14:paraId="4578125B"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TIMP-1</w:t>
            </w:r>
          </w:p>
        </w:tc>
        <w:tc>
          <w:tcPr>
            <w:tcW w:w="2568" w:type="dxa"/>
            <w:tcBorders>
              <w:top w:val="nil"/>
              <w:left w:val="nil"/>
              <w:bottom w:val="single" w:sz="4" w:space="0" w:color="auto"/>
              <w:right w:val="nil"/>
            </w:tcBorders>
            <w:vAlign w:val="bottom"/>
            <w:hideMark/>
          </w:tcPr>
          <w:p w14:paraId="2A6511B0"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0.789</w:t>
            </w:r>
          </w:p>
        </w:tc>
        <w:tc>
          <w:tcPr>
            <w:tcW w:w="2835" w:type="dxa"/>
            <w:tcBorders>
              <w:top w:val="nil"/>
              <w:left w:val="nil"/>
              <w:bottom w:val="single" w:sz="4" w:space="0" w:color="auto"/>
              <w:right w:val="nil"/>
            </w:tcBorders>
            <w:vAlign w:val="bottom"/>
            <w:hideMark/>
          </w:tcPr>
          <w:p w14:paraId="0264649C"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0.398</w:t>
            </w:r>
          </w:p>
        </w:tc>
        <w:tc>
          <w:tcPr>
            <w:tcW w:w="2835" w:type="dxa"/>
            <w:tcBorders>
              <w:top w:val="nil"/>
              <w:left w:val="nil"/>
              <w:bottom w:val="single" w:sz="4" w:space="0" w:color="auto"/>
              <w:right w:val="nil"/>
            </w:tcBorders>
            <w:vAlign w:val="bottom"/>
            <w:hideMark/>
          </w:tcPr>
          <w:p w14:paraId="607455B7"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themeColor="text1"/>
              </w:rPr>
              <w:t>1.000</w:t>
            </w:r>
          </w:p>
        </w:tc>
      </w:tr>
    </w:tbl>
    <w:p w14:paraId="7CCEB69B" w14:textId="77777777" w:rsidR="00D67399" w:rsidRPr="00A47D06" w:rsidRDefault="00D67399" w:rsidP="00145CAA">
      <w:pPr>
        <w:spacing w:after="0" w:line="240" w:lineRule="auto"/>
        <w:rPr>
          <w:rFonts w:ascii="Calibri" w:eastAsia="Calibri" w:hAnsi="Calibri" w:cs="Times New Roman"/>
          <w:b/>
          <w:bCs/>
          <w:sz w:val="22"/>
          <w:szCs w:val="22"/>
        </w:rPr>
      </w:pPr>
      <w:r w:rsidRPr="00A47D06">
        <w:rPr>
          <w:rFonts w:ascii="Calibri" w:eastAsia="Calibri" w:hAnsi="Calibri" w:cs="Times New Roman"/>
          <w:b/>
          <w:bCs/>
          <w:sz w:val="22"/>
          <w:szCs w:val="22"/>
        </w:rPr>
        <w:br w:type="page"/>
      </w:r>
    </w:p>
    <w:p w14:paraId="21405AC3" w14:textId="77777777" w:rsidR="00D67399" w:rsidRPr="00A47D06" w:rsidRDefault="00D67399" w:rsidP="00145CAA">
      <w:pPr>
        <w:spacing w:after="0" w:line="240" w:lineRule="auto"/>
        <w:rPr>
          <w:rFonts w:ascii="Calibri" w:eastAsia="Calibri" w:hAnsi="Calibri" w:cs="Times New Roman"/>
          <w:b/>
          <w:bCs/>
        </w:rPr>
      </w:pPr>
      <w:r w:rsidRPr="00A47D06">
        <w:rPr>
          <w:rFonts w:ascii="Calibri" w:eastAsia="Calibri" w:hAnsi="Calibri" w:cs="Times New Roman"/>
          <w:b/>
          <w:bCs/>
        </w:rPr>
        <w:lastRenderedPageBreak/>
        <w:t>Supplementary Table 4: Week 1 Pre-Post ESRD dialysis plasma biomarkers.</w:t>
      </w:r>
    </w:p>
    <w:p w14:paraId="3CE6A775" w14:textId="77777777" w:rsidR="00D67399" w:rsidRPr="00A47D06" w:rsidRDefault="00D67399" w:rsidP="00145CAA">
      <w:pPr>
        <w:spacing w:after="0" w:line="240" w:lineRule="auto"/>
        <w:rPr>
          <w:rFonts w:ascii="Calibri" w:eastAsia="Calibri" w:hAnsi="Calibri" w:cs="Times New Roman"/>
          <w:b/>
          <w:bCs/>
        </w:rPr>
      </w:pPr>
      <w:r w:rsidRPr="00A47D06">
        <w:rPr>
          <w:rFonts w:ascii="Calibri" w:eastAsia="Calibri" w:hAnsi="Calibri" w:cs="Times New Roman"/>
          <w:b/>
          <w:bCs/>
        </w:rPr>
        <w:t>*values are mean (standard deviation)</w:t>
      </w:r>
    </w:p>
    <w:p w14:paraId="77B30B51" w14:textId="77777777" w:rsidR="00D67399" w:rsidRPr="00A47D06" w:rsidRDefault="00D67399" w:rsidP="00145CAA">
      <w:pPr>
        <w:spacing w:after="0" w:line="240" w:lineRule="auto"/>
        <w:rPr>
          <w:rFonts w:ascii="Calibri" w:eastAsia="Calibri" w:hAnsi="Calibri" w:cs="Times New Roman"/>
          <w:b/>
          <w:bCs/>
          <w:sz w:val="22"/>
          <w:szCs w:val="22"/>
        </w:rPr>
      </w:pPr>
    </w:p>
    <w:tbl>
      <w:tblPr>
        <w:tblStyle w:val="TableGrid2"/>
        <w:tblpPr w:leftFromText="187" w:rightFromText="187" w:vertAnchor="page" w:horzAnchor="margin" w:tblpXSpec="center" w:tblpY="1801"/>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700"/>
        <w:gridCol w:w="2340"/>
        <w:gridCol w:w="2466"/>
      </w:tblGrid>
      <w:tr w:rsidR="00D67399" w:rsidRPr="00A47D06" w14:paraId="0E6A7E7F" w14:textId="77777777" w:rsidTr="00E31402">
        <w:tc>
          <w:tcPr>
            <w:tcW w:w="2700" w:type="dxa"/>
            <w:tcBorders>
              <w:top w:val="single" w:sz="4" w:space="0" w:color="auto"/>
              <w:left w:val="nil"/>
              <w:bottom w:val="single" w:sz="4" w:space="0" w:color="auto"/>
              <w:right w:val="nil"/>
            </w:tcBorders>
            <w:vAlign w:val="bottom"/>
          </w:tcPr>
          <w:p w14:paraId="2AC61E22" w14:textId="77777777" w:rsidR="00D67399" w:rsidRPr="00A47D06" w:rsidRDefault="00D67399" w:rsidP="00145CAA">
            <w:pPr>
              <w:spacing w:after="0" w:line="240" w:lineRule="auto"/>
              <w:rPr>
                <w:rFonts w:cs="Calibri"/>
                <w:b/>
                <w:bCs/>
                <w:color w:val="000000" w:themeColor="text1"/>
              </w:rPr>
            </w:pPr>
            <w:r w:rsidRPr="00A47D06">
              <w:rPr>
                <w:rFonts w:cs="Calibri"/>
                <w:b/>
                <w:bCs/>
                <w:color w:val="000000" w:themeColor="text1"/>
              </w:rPr>
              <w:t>Protein</w:t>
            </w:r>
          </w:p>
          <w:p w14:paraId="0D7ED3FF" w14:textId="77777777" w:rsidR="00D67399" w:rsidRPr="00A47D06" w:rsidRDefault="00D67399" w:rsidP="00145CAA">
            <w:pPr>
              <w:spacing w:after="0" w:line="240" w:lineRule="auto"/>
              <w:jc w:val="center"/>
              <w:rPr>
                <w:rFonts w:cs="Calibri"/>
                <w:b/>
                <w:bCs/>
                <w:color w:val="000000" w:themeColor="text1"/>
              </w:rPr>
            </w:pPr>
          </w:p>
        </w:tc>
        <w:tc>
          <w:tcPr>
            <w:tcW w:w="2700" w:type="dxa"/>
            <w:tcBorders>
              <w:top w:val="single" w:sz="4" w:space="0" w:color="auto"/>
              <w:left w:val="nil"/>
              <w:bottom w:val="single" w:sz="4" w:space="0" w:color="auto"/>
              <w:right w:val="nil"/>
            </w:tcBorders>
            <w:vAlign w:val="bottom"/>
            <w:hideMark/>
          </w:tcPr>
          <w:p w14:paraId="5597A8B7"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Pre-dialysis</w:t>
            </w:r>
          </w:p>
          <w:p w14:paraId="36304E78"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(n=3)</w:t>
            </w:r>
          </w:p>
        </w:tc>
        <w:tc>
          <w:tcPr>
            <w:tcW w:w="2340" w:type="dxa"/>
            <w:tcBorders>
              <w:top w:val="single" w:sz="4" w:space="0" w:color="auto"/>
              <w:left w:val="nil"/>
              <w:bottom w:val="single" w:sz="4" w:space="0" w:color="auto"/>
              <w:right w:val="nil"/>
            </w:tcBorders>
            <w:vAlign w:val="bottom"/>
            <w:hideMark/>
          </w:tcPr>
          <w:p w14:paraId="763F3133"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Post-dialysis</w:t>
            </w:r>
          </w:p>
          <w:p w14:paraId="714F6909"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(n=3)</w:t>
            </w:r>
          </w:p>
        </w:tc>
        <w:tc>
          <w:tcPr>
            <w:tcW w:w="2466" w:type="dxa"/>
            <w:tcBorders>
              <w:top w:val="single" w:sz="4" w:space="0" w:color="auto"/>
              <w:left w:val="nil"/>
              <w:bottom w:val="single" w:sz="4" w:space="0" w:color="auto"/>
              <w:right w:val="nil"/>
            </w:tcBorders>
            <w:vAlign w:val="bottom"/>
          </w:tcPr>
          <w:p w14:paraId="0E7D73AF"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P-value</w:t>
            </w:r>
          </w:p>
          <w:p w14:paraId="7DCBCC53" w14:textId="77777777" w:rsidR="00D67399" w:rsidRPr="00A47D06" w:rsidRDefault="00D67399" w:rsidP="00145CAA">
            <w:pPr>
              <w:spacing w:after="0" w:line="240" w:lineRule="auto"/>
              <w:jc w:val="center"/>
              <w:rPr>
                <w:rFonts w:cs="Calibri"/>
                <w:b/>
                <w:bCs/>
                <w:color w:val="000000" w:themeColor="text1"/>
              </w:rPr>
            </w:pPr>
          </w:p>
        </w:tc>
      </w:tr>
      <w:tr w:rsidR="00D67399" w:rsidRPr="00A47D06" w14:paraId="31480E4C" w14:textId="77777777" w:rsidTr="00E31402">
        <w:tc>
          <w:tcPr>
            <w:tcW w:w="2700" w:type="dxa"/>
            <w:tcBorders>
              <w:top w:val="single" w:sz="4" w:space="0" w:color="auto"/>
              <w:left w:val="nil"/>
              <w:bottom w:val="nil"/>
              <w:right w:val="nil"/>
            </w:tcBorders>
            <w:vAlign w:val="bottom"/>
            <w:hideMark/>
          </w:tcPr>
          <w:p w14:paraId="268388C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KIM-1</w:t>
            </w:r>
          </w:p>
        </w:tc>
        <w:tc>
          <w:tcPr>
            <w:tcW w:w="2700" w:type="dxa"/>
            <w:tcBorders>
              <w:top w:val="single" w:sz="4" w:space="0" w:color="auto"/>
              <w:left w:val="nil"/>
              <w:bottom w:val="nil"/>
              <w:right w:val="nil"/>
            </w:tcBorders>
            <w:vAlign w:val="bottom"/>
            <w:hideMark/>
          </w:tcPr>
          <w:p w14:paraId="1F24294B" w14:textId="77777777" w:rsidR="00D67399" w:rsidRPr="00A47D06" w:rsidRDefault="00D67399" w:rsidP="00145CAA">
            <w:pPr>
              <w:spacing w:after="0" w:line="240" w:lineRule="auto"/>
              <w:jc w:val="center"/>
              <w:rPr>
                <w:rFonts w:cs="Calibri"/>
                <w:b/>
                <w:bCs/>
                <w:color w:val="000000" w:themeColor="text1"/>
              </w:rPr>
            </w:pPr>
            <w:r w:rsidRPr="00A47D06">
              <w:rPr>
                <w:rFonts w:cs="Calibri"/>
              </w:rPr>
              <w:t>322.4 (67.6)</w:t>
            </w:r>
          </w:p>
        </w:tc>
        <w:tc>
          <w:tcPr>
            <w:tcW w:w="2340" w:type="dxa"/>
            <w:tcBorders>
              <w:top w:val="single" w:sz="4" w:space="0" w:color="auto"/>
              <w:left w:val="nil"/>
              <w:bottom w:val="nil"/>
              <w:right w:val="nil"/>
            </w:tcBorders>
            <w:vAlign w:val="bottom"/>
            <w:hideMark/>
          </w:tcPr>
          <w:p w14:paraId="4950EFA6" w14:textId="77777777" w:rsidR="00D67399" w:rsidRPr="00A47D06" w:rsidRDefault="00D67399" w:rsidP="00145CAA">
            <w:pPr>
              <w:spacing w:after="0" w:line="240" w:lineRule="auto"/>
              <w:jc w:val="center"/>
              <w:rPr>
                <w:rFonts w:cs="Calibri"/>
                <w:color w:val="000000" w:themeColor="text1"/>
              </w:rPr>
            </w:pPr>
            <w:r w:rsidRPr="00A47D06">
              <w:rPr>
                <w:rFonts w:cs="Calibri"/>
              </w:rPr>
              <w:t>425.0 (109.8)</w:t>
            </w:r>
          </w:p>
        </w:tc>
        <w:tc>
          <w:tcPr>
            <w:tcW w:w="2466" w:type="dxa"/>
            <w:tcBorders>
              <w:top w:val="single" w:sz="4" w:space="0" w:color="auto"/>
              <w:left w:val="nil"/>
              <w:bottom w:val="nil"/>
              <w:right w:val="nil"/>
            </w:tcBorders>
            <w:vAlign w:val="bottom"/>
            <w:hideMark/>
          </w:tcPr>
          <w:p w14:paraId="41067F2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403583FA" w14:textId="77777777" w:rsidTr="00E31402">
        <w:tc>
          <w:tcPr>
            <w:tcW w:w="2700" w:type="dxa"/>
            <w:vAlign w:val="bottom"/>
            <w:hideMark/>
          </w:tcPr>
          <w:p w14:paraId="3459565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NAG</w:t>
            </w:r>
          </w:p>
        </w:tc>
        <w:tc>
          <w:tcPr>
            <w:tcW w:w="2700" w:type="dxa"/>
            <w:vAlign w:val="bottom"/>
            <w:hideMark/>
          </w:tcPr>
          <w:p w14:paraId="62534F67" w14:textId="77777777" w:rsidR="00D67399" w:rsidRPr="00A47D06" w:rsidRDefault="00D67399" w:rsidP="00145CAA">
            <w:pPr>
              <w:spacing w:after="0" w:line="240" w:lineRule="auto"/>
              <w:jc w:val="center"/>
              <w:rPr>
                <w:rFonts w:cs="Calibri"/>
                <w:color w:val="000000" w:themeColor="text1"/>
              </w:rPr>
            </w:pPr>
            <w:r w:rsidRPr="00A47D06">
              <w:rPr>
                <w:rFonts w:cs="Calibri"/>
              </w:rPr>
              <w:t>0 (0-0)</w:t>
            </w:r>
          </w:p>
        </w:tc>
        <w:tc>
          <w:tcPr>
            <w:tcW w:w="2340" w:type="dxa"/>
            <w:vAlign w:val="bottom"/>
            <w:hideMark/>
          </w:tcPr>
          <w:p w14:paraId="311A1AE7" w14:textId="77777777" w:rsidR="00D67399" w:rsidRPr="00A47D06" w:rsidRDefault="00D67399" w:rsidP="00145CAA">
            <w:pPr>
              <w:spacing w:after="0" w:line="240" w:lineRule="auto"/>
              <w:jc w:val="center"/>
              <w:rPr>
                <w:rFonts w:cs="Calibri"/>
                <w:color w:val="000000" w:themeColor="text1"/>
              </w:rPr>
            </w:pPr>
            <w:r w:rsidRPr="00A47D06">
              <w:rPr>
                <w:rFonts w:cs="Calibri"/>
              </w:rPr>
              <w:t>276.0 (356.6)</w:t>
            </w:r>
          </w:p>
        </w:tc>
        <w:tc>
          <w:tcPr>
            <w:tcW w:w="2466" w:type="dxa"/>
            <w:vAlign w:val="bottom"/>
            <w:hideMark/>
          </w:tcPr>
          <w:p w14:paraId="5186ECC1"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0.180</w:t>
            </w:r>
          </w:p>
        </w:tc>
      </w:tr>
      <w:tr w:rsidR="00D67399" w:rsidRPr="00A47D06" w14:paraId="04F58260" w14:textId="77777777" w:rsidTr="00E31402">
        <w:tc>
          <w:tcPr>
            <w:tcW w:w="2700" w:type="dxa"/>
            <w:vAlign w:val="bottom"/>
            <w:hideMark/>
          </w:tcPr>
          <w:p w14:paraId="6014DBD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Calbindin</w:t>
            </w:r>
          </w:p>
        </w:tc>
        <w:tc>
          <w:tcPr>
            <w:tcW w:w="2700" w:type="dxa"/>
            <w:vAlign w:val="bottom"/>
            <w:hideMark/>
          </w:tcPr>
          <w:p w14:paraId="1B41E481" w14:textId="77777777" w:rsidR="00D67399" w:rsidRPr="00A47D06" w:rsidRDefault="00D67399" w:rsidP="00145CAA">
            <w:pPr>
              <w:spacing w:after="0" w:line="240" w:lineRule="auto"/>
              <w:jc w:val="center"/>
              <w:rPr>
                <w:rFonts w:cs="Calibri"/>
                <w:b/>
                <w:bCs/>
                <w:color w:val="000000" w:themeColor="text1"/>
              </w:rPr>
            </w:pPr>
            <w:r w:rsidRPr="00A47D06">
              <w:rPr>
                <w:rFonts w:cs="Calibri"/>
              </w:rPr>
              <w:t>24.0 (14.9)</w:t>
            </w:r>
          </w:p>
        </w:tc>
        <w:tc>
          <w:tcPr>
            <w:tcW w:w="2340" w:type="dxa"/>
            <w:vAlign w:val="bottom"/>
            <w:hideMark/>
          </w:tcPr>
          <w:p w14:paraId="49E7DAD7" w14:textId="77777777" w:rsidR="00D67399" w:rsidRPr="00A47D06" w:rsidRDefault="00D67399" w:rsidP="00145CAA">
            <w:pPr>
              <w:spacing w:after="0" w:line="240" w:lineRule="auto"/>
              <w:jc w:val="center"/>
              <w:rPr>
                <w:rFonts w:cs="Calibri"/>
                <w:color w:val="000000" w:themeColor="text1"/>
              </w:rPr>
            </w:pPr>
            <w:r w:rsidRPr="00A47D06">
              <w:rPr>
                <w:rFonts w:cs="Calibri"/>
              </w:rPr>
              <w:t>52.6 (21.3)</w:t>
            </w:r>
          </w:p>
        </w:tc>
        <w:tc>
          <w:tcPr>
            <w:tcW w:w="2466" w:type="dxa"/>
            <w:vAlign w:val="bottom"/>
            <w:hideMark/>
          </w:tcPr>
          <w:p w14:paraId="5EC349DD"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0.109</w:t>
            </w:r>
          </w:p>
        </w:tc>
      </w:tr>
      <w:tr w:rsidR="00D67399" w:rsidRPr="00A47D06" w14:paraId="343A9715" w14:textId="77777777" w:rsidTr="00E31402">
        <w:tc>
          <w:tcPr>
            <w:tcW w:w="2700" w:type="dxa"/>
            <w:vAlign w:val="bottom"/>
            <w:hideMark/>
          </w:tcPr>
          <w:p w14:paraId="59973D3E"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GSTA1</w:t>
            </w:r>
          </w:p>
        </w:tc>
        <w:tc>
          <w:tcPr>
            <w:tcW w:w="2700" w:type="dxa"/>
            <w:vAlign w:val="bottom"/>
            <w:hideMark/>
          </w:tcPr>
          <w:p w14:paraId="1A155F59" w14:textId="77777777" w:rsidR="00D67399" w:rsidRPr="00A47D06" w:rsidRDefault="00D67399" w:rsidP="00145CAA">
            <w:pPr>
              <w:spacing w:after="0" w:line="240" w:lineRule="auto"/>
              <w:jc w:val="center"/>
              <w:rPr>
                <w:rFonts w:cs="Calibri"/>
                <w:b/>
                <w:bCs/>
                <w:color w:val="000000" w:themeColor="text1"/>
              </w:rPr>
            </w:pPr>
            <w:r w:rsidRPr="00A47D06">
              <w:rPr>
                <w:rFonts w:cs="Calibri"/>
              </w:rPr>
              <w:t>255.4 (83.5)</w:t>
            </w:r>
          </w:p>
        </w:tc>
        <w:tc>
          <w:tcPr>
            <w:tcW w:w="2340" w:type="dxa"/>
            <w:vAlign w:val="bottom"/>
            <w:hideMark/>
          </w:tcPr>
          <w:p w14:paraId="40F79B6B" w14:textId="77777777" w:rsidR="00D67399" w:rsidRPr="00A47D06" w:rsidRDefault="00D67399" w:rsidP="00145CAA">
            <w:pPr>
              <w:spacing w:after="0" w:line="240" w:lineRule="auto"/>
              <w:jc w:val="center"/>
              <w:rPr>
                <w:rFonts w:cs="Calibri"/>
                <w:color w:val="000000" w:themeColor="text1"/>
              </w:rPr>
            </w:pPr>
            <w:r w:rsidRPr="00A47D06">
              <w:rPr>
                <w:rFonts w:cs="Calibri"/>
              </w:rPr>
              <w:t>247.4 (66.2)</w:t>
            </w:r>
          </w:p>
        </w:tc>
        <w:tc>
          <w:tcPr>
            <w:tcW w:w="2466" w:type="dxa"/>
            <w:vAlign w:val="bottom"/>
            <w:hideMark/>
          </w:tcPr>
          <w:p w14:paraId="761239A6"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&gt;0.994</w:t>
            </w:r>
          </w:p>
        </w:tc>
      </w:tr>
      <w:tr w:rsidR="00D67399" w:rsidRPr="00A47D06" w14:paraId="4E235364" w14:textId="77777777" w:rsidTr="00E31402">
        <w:tc>
          <w:tcPr>
            <w:tcW w:w="2700" w:type="dxa"/>
            <w:vAlign w:val="bottom"/>
            <w:hideMark/>
          </w:tcPr>
          <w:p w14:paraId="46C2CB2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Osteoactivin</w:t>
            </w:r>
          </w:p>
        </w:tc>
        <w:tc>
          <w:tcPr>
            <w:tcW w:w="2700" w:type="dxa"/>
            <w:vAlign w:val="bottom"/>
            <w:hideMark/>
          </w:tcPr>
          <w:p w14:paraId="39F999A6" w14:textId="77777777" w:rsidR="00D67399" w:rsidRPr="00A47D06" w:rsidRDefault="00D67399" w:rsidP="00145CAA">
            <w:pPr>
              <w:spacing w:after="0" w:line="240" w:lineRule="auto"/>
              <w:jc w:val="center"/>
              <w:rPr>
                <w:rFonts w:cs="Calibri"/>
                <w:b/>
                <w:bCs/>
                <w:color w:val="000000" w:themeColor="text1"/>
              </w:rPr>
            </w:pPr>
            <w:r w:rsidRPr="00A47D06">
              <w:rPr>
                <w:rFonts w:cs="Calibri"/>
              </w:rPr>
              <w:t>433.0 (90.5)</w:t>
            </w:r>
          </w:p>
        </w:tc>
        <w:tc>
          <w:tcPr>
            <w:tcW w:w="2340" w:type="dxa"/>
            <w:vAlign w:val="bottom"/>
            <w:hideMark/>
          </w:tcPr>
          <w:p w14:paraId="37884B66" w14:textId="77777777" w:rsidR="00D67399" w:rsidRPr="00A47D06" w:rsidRDefault="00D67399" w:rsidP="00145CAA">
            <w:pPr>
              <w:spacing w:after="0" w:line="240" w:lineRule="auto"/>
              <w:jc w:val="center"/>
              <w:rPr>
                <w:rFonts w:cs="Calibri"/>
                <w:b/>
                <w:bCs/>
                <w:color w:val="000000" w:themeColor="text1"/>
              </w:rPr>
            </w:pPr>
            <w:r w:rsidRPr="00A47D06">
              <w:rPr>
                <w:rFonts w:cs="Calibri"/>
              </w:rPr>
              <w:t>538.9 (441.4)</w:t>
            </w:r>
          </w:p>
        </w:tc>
        <w:tc>
          <w:tcPr>
            <w:tcW w:w="2466" w:type="dxa"/>
            <w:vAlign w:val="bottom"/>
            <w:hideMark/>
          </w:tcPr>
          <w:p w14:paraId="02C15695"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&gt;0.994</w:t>
            </w:r>
          </w:p>
        </w:tc>
      </w:tr>
      <w:tr w:rsidR="00D67399" w:rsidRPr="00A47D06" w14:paraId="43825E7B" w14:textId="77777777" w:rsidTr="00E31402">
        <w:tc>
          <w:tcPr>
            <w:tcW w:w="2700" w:type="dxa"/>
            <w:vAlign w:val="bottom"/>
            <w:hideMark/>
          </w:tcPr>
          <w:p w14:paraId="3C430530"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Renin</w:t>
            </w:r>
          </w:p>
        </w:tc>
        <w:tc>
          <w:tcPr>
            <w:tcW w:w="2700" w:type="dxa"/>
            <w:vAlign w:val="bottom"/>
            <w:hideMark/>
          </w:tcPr>
          <w:p w14:paraId="722AD575" w14:textId="77777777" w:rsidR="00D67399" w:rsidRPr="00A47D06" w:rsidRDefault="00D67399" w:rsidP="00145CAA">
            <w:pPr>
              <w:spacing w:after="0" w:line="240" w:lineRule="auto"/>
              <w:jc w:val="center"/>
              <w:rPr>
                <w:rFonts w:cs="Calibri"/>
                <w:b/>
                <w:bCs/>
                <w:color w:val="000000" w:themeColor="text1"/>
              </w:rPr>
            </w:pPr>
            <w:r w:rsidRPr="00A47D06">
              <w:rPr>
                <w:rFonts w:cs="Calibri"/>
              </w:rPr>
              <w:t>87.0 (63.8)</w:t>
            </w:r>
          </w:p>
        </w:tc>
        <w:tc>
          <w:tcPr>
            <w:tcW w:w="2340" w:type="dxa"/>
            <w:vAlign w:val="bottom"/>
            <w:hideMark/>
          </w:tcPr>
          <w:p w14:paraId="704BCD3B" w14:textId="77777777" w:rsidR="00D67399" w:rsidRPr="00A47D06" w:rsidRDefault="00D67399" w:rsidP="00145CAA">
            <w:pPr>
              <w:spacing w:after="0" w:line="240" w:lineRule="auto"/>
              <w:jc w:val="center"/>
              <w:rPr>
                <w:rFonts w:cs="Calibri"/>
                <w:b/>
                <w:bCs/>
                <w:color w:val="000000" w:themeColor="text1"/>
              </w:rPr>
            </w:pPr>
            <w:r w:rsidRPr="00A47D06">
              <w:rPr>
                <w:rFonts w:cs="Calibri"/>
              </w:rPr>
              <w:t>117.0 (126.1)</w:t>
            </w:r>
          </w:p>
        </w:tc>
        <w:tc>
          <w:tcPr>
            <w:tcW w:w="2466" w:type="dxa"/>
            <w:vAlign w:val="bottom"/>
            <w:hideMark/>
          </w:tcPr>
          <w:p w14:paraId="270D47A5"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&gt;0.994</w:t>
            </w:r>
          </w:p>
        </w:tc>
      </w:tr>
      <w:tr w:rsidR="00D67399" w:rsidRPr="00A47D06" w14:paraId="1B48D260" w14:textId="77777777" w:rsidTr="00E31402">
        <w:tc>
          <w:tcPr>
            <w:tcW w:w="2700" w:type="dxa"/>
            <w:vAlign w:val="bottom"/>
            <w:hideMark/>
          </w:tcPr>
          <w:p w14:paraId="7B6F70D8"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Clusterin</w:t>
            </w:r>
          </w:p>
        </w:tc>
        <w:tc>
          <w:tcPr>
            <w:tcW w:w="2700" w:type="dxa"/>
            <w:vAlign w:val="bottom"/>
            <w:hideMark/>
          </w:tcPr>
          <w:p w14:paraId="7D48F857" w14:textId="77777777" w:rsidR="00D67399" w:rsidRPr="00A47D06" w:rsidRDefault="00D67399" w:rsidP="00145CAA">
            <w:pPr>
              <w:spacing w:after="0" w:line="240" w:lineRule="auto"/>
              <w:jc w:val="center"/>
              <w:rPr>
                <w:rFonts w:cs="Calibri"/>
                <w:b/>
                <w:bCs/>
                <w:color w:val="000000" w:themeColor="text1"/>
              </w:rPr>
            </w:pPr>
            <w:r w:rsidRPr="00A47D06">
              <w:rPr>
                <w:rFonts w:cs="Calibri"/>
              </w:rPr>
              <w:t>570261 (173712)</w:t>
            </w:r>
          </w:p>
        </w:tc>
        <w:tc>
          <w:tcPr>
            <w:tcW w:w="2340" w:type="dxa"/>
            <w:vAlign w:val="bottom"/>
            <w:hideMark/>
          </w:tcPr>
          <w:p w14:paraId="736C14C4" w14:textId="77777777" w:rsidR="00D67399" w:rsidRPr="00A47D06" w:rsidRDefault="00D67399" w:rsidP="00145CAA">
            <w:pPr>
              <w:spacing w:after="0" w:line="240" w:lineRule="auto"/>
              <w:jc w:val="center"/>
              <w:rPr>
                <w:rFonts w:cs="Calibri"/>
                <w:b/>
                <w:bCs/>
                <w:color w:val="000000" w:themeColor="text1"/>
              </w:rPr>
            </w:pPr>
            <w:r w:rsidRPr="00A47D06">
              <w:rPr>
                <w:rFonts w:cs="Calibri"/>
              </w:rPr>
              <w:t>432561 (160813)</w:t>
            </w:r>
          </w:p>
        </w:tc>
        <w:tc>
          <w:tcPr>
            <w:tcW w:w="2466" w:type="dxa"/>
            <w:vAlign w:val="bottom"/>
            <w:hideMark/>
          </w:tcPr>
          <w:p w14:paraId="1465AA7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7D914EE6" w14:textId="77777777" w:rsidTr="00E31402">
        <w:tc>
          <w:tcPr>
            <w:tcW w:w="2700" w:type="dxa"/>
            <w:vAlign w:val="bottom"/>
            <w:hideMark/>
          </w:tcPr>
          <w:p w14:paraId="53BB631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RBP4</w:t>
            </w:r>
          </w:p>
        </w:tc>
        <w:tc>
          <w:tcPr>
            <w:tcW w:w="2700" w:type="dxa"/>
            <w:vAlign w:val="bottom"/>
            <w:hideMark/>
          </w:tcPr>
          <w:p w14:paraId="56D68995" w14:textId="77777777" w:rsidR="00D67399" w:rsidRPr="00A47D06" w:rsidRDefault="00D67399" w:rsidP="00145CAA">
            <w:pPr>
              <w:spacing w:after="0" w:line="240" w:lineRule="auto"/>
              <w:jc w:val="center"/>
              <w:rPr>
                <w:rFonts w:cs="Calibri"/>
                <w:color w:val="000000" w:themeColor="text1"/>
              </w:rPr>
            </w:pPr>
            <w:r w:rsidRPr="00A47D06">
              <w:rPr>
                <w:rFonts w:cs="Calibri"/>
              </w:rPr>
              <w:t>113119 (109092)</w:t>
            </w:r>
          </w:p>
        </w:tc>
        <w:tc>
          <w:tcPr>
            <w:tcW w:w="2340" w:type="dxa"/>
            <w:vAlign w:val="bottom"/>
            <w:hideMark/>
          </w:tcPr>
          <w:p w14:paraId="7F68F37D" w14:textId="77777777" w:rsidR="00D67399" w:rsidRPr="00A47D06" w:rsidRDefault="00D67399" w:rsidP="00145CAA">
            <w:pPr>
              <w:spacing w:after="0" w:line="240" w:lineRule="auto"/>
              <w:jc w:val="center"/>
              <w:rPr>
                <w:rFonts w:cs="Calibri"/>
                <w:color w:val="000000" w:themeColor="text1"/>
              </w:rPr>
            </w:pPr>
            <w:r w:rsidRPr="00A47D06">
              <w:rPr>
                <w:rFonts w:cs="Calibri"/>
              </w:rPr>
              <w:t>86284.0 (61693)</w:t>
            </w:r>
          </w:p>
        </w:tc>
        <w:tc>
          <w:tcPr>
            <w:tcW w:w="2466" w:type="dxa"/>
            <w:vAlign w:val="bottom"/>
            <w:hideMark/>
          </w:tcPr>
          <w:p w14:paraId="785204DB"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0.593</w:t>
            </w:r>
          </w:p>
        </w:tc>
      </w:tr>
      <w:tr w:rsidR="00D67399" w:rsidRPr="00A47D06" w14:paraId="4447C8C4" w14:textId="77777777" w:rsidTr="00E31402">
        <w:tc>
          <w:tcPr>
            <w:tcW w:w="2700" w:type="dxa"/>
            <w:vAlign w:val="bottom"/>
            <w:hideMark/>
          </w:tcPr>
          <w:p w14:paraId="4A8CCBC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IL-18</w:t>
            </w:r>
          </w:p>
        </w:tc>
        <w:tc>
          <w:tcPr>
            <w:tcW w:w="2700" w:type="dxa"/>
            <w:vAlign w:val="bottom"/>
            <w:hideMark/>
          </w:tcPr>
          <w:p w14:paraId="1673A097" w14:textId="77777777" w:rsidR="00D67399" w:rsidRPr="00A47D06" w:rsidRDefault="00D67399" w:rsidP="00145CAA">
            <w:pPr>
              <w:spacing w:after="0" w:line="240" w:lineRule="auto"/>
              <w:jc w:val="center"/>
              <w:rPr>
                <w:rFonts w:cs="Calibri"/>
                <w:b/>
                <w:bCs/>
                <w:color w:val="000000" w:themeColor="text1"/>
              </w:rPr>
            </w:pPr>
            <w:r w:rsidRPr="00A47D06">
              <w:rPr>
                <w:rFonts w:cs="Calibri"/>
              </w:rPr>
              <w:t>37.8 (12.2)</w:t>
            </w:r>
          </w:p>
        </w:tc>
        <w:tc>
          <w:tcPr>
            <w:tcW w:w="2340" w:type="dxa"/>
            <w:vAlign w:val="bottom"/>
            <w:hideMark/>
          </w:tcPr>
          <w:p w14:paraId="6CE472E8" w14:textId="77777777" w:rsidR="00D67399" w:rsidRPr="00A47D06" w:rsidRDefault="00D67399" w:rsidP="00145CAA">
            <w:pPr>
              <w:spacing w:after="0" w:line="240" w:lineRule="auto"/>
              <w:jc w:val="center"/>
              <w:rPr>
                <w:rFonts w:cs="Calibri"/>
                <w:b/>
                <w:bCs/>
                <w:color w:val="000000" w:themeColor="text1"/>
              </w:rPr>
            </w:pPr>
            <w:r w:rsidRPr="00A47D06">
              <w:rPr>
                <w:rFonts w:cs="Calibri"/>
              </w:rPr>
              <w:t>34.7 (3.7)</w:t>
            </w:r>
          </w:p>
        </w:tc>
        <w:tc>
          <w:tcPr>
            <w:tcW w:w="2466" w:type="dxa"/>
            <w:vAlign w:val="bottom"/>
            <w:hideMark/>
          </w:tcPr>
          <w:p w14:paraId="13191503"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0.593</w:t>
            </w:r>
          </w:p>
        </w:tc>
      </w:tr>
      <w:tr w:rsidR="00D67399" w:rsidRPr="00A47D06" w14:paraId="465060BF" w14:textId="77777777" w:rsidTr="00E31402">
        <w:tc>
          <w:tcPr>
            <w:tcW w:w="2700" w:type="dxa"/>
            <w:vAlign w:val="bottom"/>
            <w:hideMark/>
          </w:tcPr>
          <w:p w14:paraId="10EDD548"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IP-10</w:t>
            </w:r>
          </w:p>
        </w:tc>
        <w:tc>
          <w:tcPr>
            <w:tcW w:w="2700" w:type="dxa"/>
            <w:vAlign w:val="bottom"/>
            <w:hideMark/>
          </w:tcPr>
          <w:p w14:paraId="0F1BE8FA" w14:textId="77777777" w:rsidR="00D67399" w:rsidRPr="00A47D06" w:rsidRDefault="00D67399" w:rsidP="00145CAA">
            <w:pPr>
              <w:spacing w:after="0" w:line="240" w:lineRule="auto"/>
              <w:jc w:val="center"/>
              <w:rPr>
                <w:rFonts w:cs="Calibri"/>
                <w:b/>
                <w:bCs/>
                <w:color w:val="000000" w:themeColor="text1"/>
              </w:rPr>
            </w:pPr>
            <w:r w:rsidRPr="00A47D06">
              <w:rPr>
                <w:rFonts w:cs="Calibri"/>
              </w:rPr>
              <w:t>10.5 (6.6)</w:t>
            </w:r>
          </w:p>
        </w:tc>
        <w:tc>
          <w:tcPr>
            <w:tcW w:w="2340" w:type="dxa"/>
            <w:vAlign w:val="bottom"/>
            <w:hideMark/>
          </w:tcPr>
          <w:p w14:paraId="3CC56CAD" w14:textId="77777777" w:rsidR="00D67399" w:rsidRPr="00A47D06" w:rsidRDefault="00D67399" w:rsidP="00145CAA">
            <w:pPr>
              <w:spacing w:after="0" w:line="240" w:lineRule="auto"/>
              <w:jc w:val="center"/>
              <w:rPr>
                <w:rFonts w:cs="Calibri"/>
                <w:color w:val="000000" w:themeColor="text1"/>
              </w:rPr>
            </w:pPr>
            <w:r w:rsidRPr="00A47D06">
              <w:rPr>
                <w:rFonts w:cs="Calibri"/>
              </w:rPr>
              <w:t>8.2 (2.1)</w:t>
            </w:r>
          </w:p>
        </w:tc>
        <w:tc>
          <w:tcPr>
            <w:tcW w:w="2466" w:type="dxa"/>
            <w:vAlign w:val="bottom"/>
            <w:hideMark/>
          </w:tcPr>
          <w:p w14:paraId="7CE708FA"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0.593</w:t>
            </w:r>
          </w:p>
        </w:tc>
      </w:tr>
      <w:tr w:rsidR="00D67399" w:rsidRPr="00A47D06" w14:paraId="26120726" w14:textId="77777777" w:rsidTr="00E31402">
        <w:tc>
          <w:tcPr>
            <w:tcW w:w="2700" w:type="dxa"/>
            <w:vAlign w:val="bottom"/>
            <w:hideMark/>
          </w:tcPr>
          <w:p w14:paraId="149C5808"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EGF</w:t>
            </w:r>
          </w:p>
        </w:tc>
        <w:tc>
          <w:tcPr>
            <w:tcW w:w="2700" w:type="dxa"/>
            <w:vAlign w:val="bottom"/>
            <w:hideMark/>
          </w:tcPr>
          <w:p w14:paraId="4CE9D9D0" w14:textId="77777777" w:rsidR="00D67399" w:rsidRPr="00A47D06" w:rsidRDefault="00D67399" w:rsidP="00145CAA">
            <w:pPr>
              <w:spacing w:after="0" w:line="240" w:lineRule="auto"/>
              <w:jc w:val="center"/>
              <w:rPr>
                <w:rFonts w:cs="Calibri"/>
                <w:b/>
                <w:bCs/>
                <w:color w:val="000000" w:themeColor="text1"/>
              </w:rPr>
            </w:pPr>
            <w:r w:rsidRPr="00A47D06">
              <w:rPr>
                <w:rFonts w:cs="Calibri"/>
              </w:rPr>
              <w:t>2.4 (1.1)</w:t>
            </w:r>
          </w:p>
        </w:tc>
        <w:tc>
          <w:tcPr>
            <w:tcW w:w="2340" w:type="dxa"/>
            <w:vAlign w:val="bottom"/>
            <w:hideMark/>
          </w:tcPr>
          <w:p w14:paraId="4255CF2A" w14:textId="77777777" w:rsidR="00D67399" w:rsidRPr="00A47D06" w:rsidRDefault="00D67399" w:rsidP="00145CAA">
            <w:pPr>
              <w:spacing w:after="0" w:line="240" w:lineRule="auto"/>
              <w:jc w:val="center"/>
              <w:rPr>
                <w:rFonts w:cs="Calibri"/>
                <w:color w:val="000000" w:themeColor="text1"/>
              </w:rPr>
            </w:pPr>
            <w:r w:rsidRPr="00A47D06">
              <w:rPr>
                <w:rFonts w:cs="Calibri"/>
              </w:rPr>
              <w:t>4.0 (3.3)</w:t>
            </w:r>
          </w:p>
        </w:tc>
        <w:tc>
          <w:tcPr>
            <w:tcW w:w="2466" w:type="dxa"/>
            <w:vAlign w:val="bottom"/>
            <w:hideMark/>
          </w:tcPr>
          <w:p w14:paraId="70F9467C"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0.593</w:t>
            </w:r>
          </w:p>
        </w:tc>
      </w:tr>
      <w:tr w:rsidR="00D67399" w:rsidRPr="00A47D06" w14:paraId="075265C3" w14:textId="77777777" w:rsidTr="00E31402">
        <w:tc>
          <w:tcPr>
            <w:tcW w:w="2700" w:type="dxa"/>
            <w:vAlign w:val="bottom"/>
            <w:hideMark/>
          </w:tcPr>
          <w:p w14:paraId="1CA8F946"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MCP-1</w:t>
            </w:r>
          </w:p>
        </w:tc>
        <w:tc>
          <w:tcPr>
            <w:tcW w:w="2700" w:type="dxa"/>
            <w:vAlign w:val="bottom"/>
            <w:hideMark/>
          </w:tcPr>
          <w:p w14:paraId="196FBC50" w14:textId="77777777" w:rsidR="00D67399" w:rsidRPr="00A47D06" w:rsidRDefault="00D67399" w:rsidP="00145CAA">
            <w:pPr>
              <w:spacing w:after="0" w:line="240" w:lineRule="auto"/>
              <w:jc w:val="center"/>
              <w:rPr>
                <w:rFonts w:cs="Calibri"/>
                <w:b/>
                <w:bCs/>
                <w:color w:val="000000" w:themeColor="text1"/>
              </w:rPr>
            </w:pPr>
            <w:r w:rsidRPr="00A47D06">
              <w:rPr>
                <w:rFonts w:cs="Calibri"/>
              </w:rPr>
              <w:t>24.3 (7.4)</w:t>
            </w:r>
          </w:p>
        </w:tc>
        <w:tc>
          <w:tcPr>
            <w:tcW w:w="2340" w:type="dxa"/>
            <w:vAlign w:val="bottom"/>
            <w:hideMark/>
          </w:tcPr>
          <w:p w14:paraId="6E980048" w14:textId="77777777" w:rsidR="00D67399" w:rsidRPr="00A47D06" w:rsidRDefault="00D67399" w:rsidP="00145CAA">
            <w:pPr>
              <w:spacing w:after="0" w:line="240" w:lineRule="auto"/>
              <w:jc w:val="center"/>
              <w:rPr>
                <w:rFonts w:cs="Calibri"/>
                <w:b/>
                <w:bCs/>
                <w:color w:val="000000" w:themeColor="text1"/>
              </w:rPr>
            </w:pPr>
            <w:r w:rsidRPr="00A47D06">
              <w:rPr>
                <w:rFonts w:cs="Calibri"/>
              </w:rPr>
              <w:t>36.2 (34.2)</w:t>
            </w:r>
          </w:p>
        </w:tc>
        <w:tc>
          <w:tcPr>
            <w:tcW w:w="2466" w:type="dxa"/>
            <w:vAlign w:val="bottom"/>
            <w:hideMark/>
          </w:tcPr>
          <w:p w14:paraId="584FC55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&gt;0.994</w:t>
            </w:r>
          </w:p>
        </w:tc>
      </w:tr>
      <w:tr w:rsidR="00D67399" w:rsidRPr="00A47D06" w14:paraId="49ACAAC6" w14:textId="77777777" w:rsidTr="00E31402">
        <w:tc>
          <w:tcPr>
            <w:tcW w:w="2700" w:type="dxa"/>
            <w:vAlign w:val="bottom"/>
            <w:hideMark/>
          </w:tcPr>
          <w:p w14:paraId="7F16A46E"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VEGF-A</w:t>
            </w:r>
          </w:p>
        </w:tc>
        <w:tc>
          <w:tcPr>
            <w:tcW w:w="2700" w:type="dxa"/>
            <w:vAlign w:val="bottom"/>
            <w:hideMark/>
          </w:tcPr>
          <w:p w14:paraId="22AF11D0" w14:textId="77777777" w:rsidR="00D67399" w:rsidRPr="00A47D06" w:rsidRDefault="00D67399" w:rsidP="00145CAA">
            <w:pPr>
              <w:spacing w:after="0" w:line="240" w:lineRule="auto"/>
              <w:jc w:val="center"/>
              <w:rPr>
                <w:rFonts w:cs="Calibri"/>
                <w:b/>
                <w:bCs/>
                <w:color w:val="000000" w:themeColor="text1"/>
              </w:rPr>
            </w:pPr>
            <w:r w:rsidRPr="00A47D06">
              <w:rPr>
                <w:rFonts w:cs="Calibri"/>
              </w:rPr>
              <w:t>8110 (138.5)</w:t>
            </w:r>
          </w:p>
        </w:tc>
        <w:tc>
          <w:tcPr>
            <w:tcW w:w="2340" w:type="dxa"/>
            <w:vAlign w:val="bottom"/>
            <w:hideMark/>
          </w:tcPr>
          <w:p w14:paraId="314B2A29" w14:textId="77777777" w:rsidR="00D67399" w:rsidRPr="00A47D06" w:rsidRDefault="00D67399" w:rsidP="00145CAA">
            <w:pPr>
              <w:spacing w:after="0" w:line="240" w:lineRule="auto"/>
              <w:jc w:val="center"/>
              <w:rPr>
                <w:rFonts w:cs="Calibri"/>
                <w:b/>
                <w:bCs/>
                <w:color w:val="000000" w:themeColor="text1"/>
              </w:rPr>
            </w:pPr>
            <w:r w:rsidRPr="00A47D06">
              <w:rPr>
                <w:rFonts w:cs="Calibri"/>
              </w:rPr>
              <w:t>662.0 (361.5)</w:t>
            </w:r>
          </w:p>
        </w:tc>
        <w:tc>
          <w:tcPr>
            <w:tcW w:w="2466" w:type="dxa"/>
            <w:vAlign w:val="bottom"/>
            <w:hideMark/>
          </w:tcPr>
          <w:p w14:paraId="2B9D3951"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0.285</w:t>
            </w:r>
          </w:p>
        </w:tc>
      </w:tr>
      <w:tr w:rsidR="00D67399" w:rsidRPr="00A47D06" w14:paraId="0D94B27D" w14:textId="77777777" w:rsidTr="00E31402">
        <w:tc>
          <w:tcPr>
            <w:tcW w:w="2700" w:type="dxa"/>
            <w:vAlign w:val="bottom"/>
            <w:hideMark/>
          </w:tcPr>
          <w:p w14:paraId="00203950"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Uromodulin</w:t>
            </w:r>
          </w:p>
        </w:tc>
        <w:tc>
          <w:tcPr>
            <w:tcW w:w="2700" w:type="dxa"/>
            <w:vAlign w:val="bottom"/>
            <w:hideMark/>
          </w:tcPr>
          <w:p w14:paraId="6F435B32" w14:textId="77777777" w:rsidR="00D67399" w:rsidRPr="00A47D06" w:rsidRDefault="00D67399" w:rsidP="00145CAA">
            <w:pPr>
              <w:spacing w:after="0" w:line="240" w:lineRule="auto"/>
              <w:jc w:val="center"/>
              <w:rPr>
                <w:rFonts w:cs="Calibri"/>
                <w:color w:val="000000" w:themeColor="text1"/>
              </w:rPr>
            </w:pPr>
            <w:r w:rsidRPr="00A47D06">
              <w:rPr>
                <w:rFonts w:cs="Calibri"/>
              </w:rPr>
              <w:t>1342 (485)</w:t>
            </w:r>
          </w:p>
        </w:tc>
        <w:tc>
          <w:tcPr>
            <w:tcW w:w="2340" w:type="dxa"/>
            <w:vAlign w:val="bottom"/>
            <w:hideMark/>
          </w:tcPr>
          <w:p w14:paraId="060E82A8" w14:textId="77777777" w:rsidR="00D67399" w:rsidRPr="00A47D06" w:rsidRDefault="00D67399" w:rsidP="00145CAA">
            <w:pPr>
              <w:spacing w:after="0" w:line="240" w:lineRule="auto"/>
              <w:jc w:val="center"/>
              <w:rPr>
                <w:rFonts w:cs="Calibri"/>
                <w:b/>
                <w:bCs/>
                <w:color w:val="000000" w:themeColor="text1"/>
              </w:rPr>
            </w:pPr>
            <w:r w:rsidRPr="00A47D06">
              <w:rPr>
                <w:rFonts w:cs="Calibri"/>
              </w:rPr>
              <w:t>1716 (647)</w:t>
            </w:r>
          </w:p>
        </w:tc>
        <w:tc>
          <w:tcPr>
            <w:tcW w:w="2466" w:type="dxa"/>
            <w:vAlign w:val="bottom"/>
            <w:hideMark/>
          </w:tcPr>
          <w:p w14:paraId="75B721B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02D1FC83" w14:textId="77777777" w:rsidTr="00E31402">
        <w:tc>
          <w:tcPr>
            <w:tcW w:w="2700" w:type="dxa"/>
            <w:vAlign w:val="bottom"/>
            <w:hideMark/>
          </w:tcPr>
          <w:p w14:paraId="1C900C9A"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shd w:val="clear" w:color="auto" w:fill="FFFFFF"/>
              </w:rPr>
              <w:t>α</w:t>
            </w:r>
            <w:r w:rsidRPr="00A47D06">
              <w:rPr>
                <w:rFonts w:cs="Calibri"/>
                <w:color w:val="000000" w:themeColor="text1"/>
              </w:rPr>
              <w:t>1-microglobulin</w:t>
            </w:r>
          </w:p>
        </w:tc>
        <w:tc>
          <w:tcPr>
            <w:tcW w:w="2700" w:type="dxa"/>
            <w:vAlign w:val="bottom"/>
            <w:hideMark/>
          </w:tcPr>
          <w:p w14:paraId="5D402358" w14:textId="77777777" w:rsidR="00D67399" w:rsidRPr="00A47D06" w:rsidRDefault="00D67399" w:rsidP="00145CAA">
            <w:pPr>
              <w:spacing w:after="0" w:line="240" w:lineRule="auto"/>
              <w:jc w:val="center"/>
              <w:rPr>
                <w:rFonts w:cs="Calibri"/>
                <w:color w:val="000000" w:themeColor="text1"/>
              </w:rPr>
            </w:pPr>
            <w:r w:rsidRPr="00A47D06">
              <w:rPr>
                <w:rFonts w:cs="Calibri"/>
              </w:rPr>
              <w:t>6238 (936)</w:t>
            </w:r>
          </w:p>
        </w:tc>
        <w:tc>
          <w:tcPr>
            <w:tcW w:w="2340" w:type="dxa"/>
            <w:vAlign w:val="bottom"/>
            <w:hideMark/>
          </w:tcPr>
          <w:p w14:paraId="0098D80A" w14:textId="77777777" w:rsidR="00D67399" w:rsidRPr="00A47D06" w:rsidRDefault="00D67399" w:rsidP="00145CAA">
            <w:pPr>
              <w:spacing w:after="0" w:line="240" w:lineRule="auto"/>
              <w:jc w:val="center"/>
              <w:rPr>
                <w:rFonts w:cs="Calibri"/>
                <w:b/>
                <w:bCs/>
                <w:color w:val="000000" w:themeColor="text1"/>
              </w:rPr>
            </w:pPr>
            <w:r w:rsidRPr="00A47D06">
              <w:rPr>
                <w:rFonts w:cs="Calibri"/>
              </w:rPr>
              <w:t>8513 (3688)</w:t>
            </w:r>
          </w:p>
        </w:tc>
        <w:tc>
          <w:tcPr>
            <w:tcW w:w="2466" w:type="dxa"/>
            <w:vAlign w:val="bottom"/>
            <w:hideMark/>
          </w:tcPr>
          <w:p w14:paraId="02A4AEC9"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0.285</w:t>
            </w:r>
          </w:p>
        </w:tc>
      </w:tr>
      <w:tr w:rsidR="00D67399" w:rsidRPr="00A47D06" w14:paraId="4500F74E" w14:textId="77777777" w:rsidTr="00E31402">
        <w:tc>
          <w:tcPr>
            <w:tcW w:w="2700" w:type="dxa"/>
            <w:vAlign w:val="bottom"/>
            <w:hideMark/>
          </w:tcPr>
          <w:p w14:paraId="4CD0E200"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TFF3</w:t>
            </w:r>
          </w:p>
        </w:tc>
        <w:tc>
          <w:tcPr>
            <w:tcW w:w="2700" w:type="dxa"/>
            <w:vAlign w:val="bottom"/>
            <w:hideMark/>
          </w:tcPr>
          <w:p w14:paraId="047AF23E" w14:textId="77777777" w:rsidR="00D67399" w:rsidRPr="00A47D06" w:rsidRDefault="00D67399" w:rsidP="00145CAA">
            <w:pPr>
              <w:spacing w:after="0" w:line="240" w:lineRule="auto"/>
              <w:jc w:val="center"/>
              <w:rPr>
                <w:rFonts w:cs="Calibri"/>
                <w:color w:val="000000" w:themeColor="text1"/>
              </w:rPr>
            </w:pPr>
            <w:r w:rsidRPr="00A47D06">
              <w:rPr>
                <w:rFonts w:cs="Calibri"/>
              </w:rPr>
              <w:t>73.7 (19.4)</w:t>
            </w:r>
          </w:p>
        </w:tc>
        <w:tc>
          <w:tcPr>
            <w:tcW w:w="2340" w:type="dxa"/>
            <w:vAlign w:val="bottom"/>
            <w:hideMark/>
          </w:tcPr>
          <w:p w14:paraId="7BABDF87" w14:textId="77777777" w:rsidR="00D67399" w:rsidRPr="00A47D06" w:rsidRDefault="00D67399" w:rsidP="00145CAA">
            <w:pPr>
              <w:spacing w:after="0" w:line="240" w:lineRule="auto"/>
              <w:jc w:val="center"/>
              <w:rPr>
                <w:rFonts w:cs="Calibri"/>
                <w:b/>
                <w:bCs/>
                <w:color w:val="000000" w:themeColor="text1"/>
              </w:rPr>
            </w:pPr>
            <w:r w:rsidRPr="00A47D06">
              <w:rPr>
                <w:rFonts w:cs="Calibri"/>
              </w:rPr>
              <w:t>37.3 (3.2)</w:t>
            </w:r>
          </w:p>
        </w:tc>
        <w:tc>
          <w:tcPr>
            <w:tcW w:w="2466" w:type="dxa"/>
            <w:vAlign w:val="bottom"/>
            <w:hideMark/>
          </w:tcPr>
          <w:p w14:paraId="0BAB484A"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321D2401" w14:textId="77777777" w:rsidTr="00E31402">
        <w:tc>
          <w:tcPr>
            <w:tcW w:w="2700" w:type="dxa"/>
            <w:vAlign w:val="bottom"/>
            <w:hideMark/>
          </w:tcPr>
          <w:p w14:paraId="511C3C8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Osteopontin</w:t>
            </w:r>
          </w:p>
        </w:tc>
        <w:tc>
          <w:tcPr>
            <w:tcW w:w="2700" w:type="dxa"/>
            <w:vAlign w:val="bottom"/>
            <w:hideMark/>
          </w:tcPr>
          <w:p w14:paraId="434C0FE4" w14:textId="77777777" w:rsidR="00D67399" w:rsidRPr="00A47D06" w:rsidRDefault="00D67399" w:rsidP="00145CAA">
            <w:pPr>
              <w:spacing w:after="0" w:line="240" w:lineRule="auto"/>
              <w:jc w:val="center"/>
              <w:rPr>
                <w:rFonts w:cs="Calibri"/>
                <w:b/>
                <w:bCs/>
                <w:color w:val="000000" w:themeColor="text1"/>
              </w:rPr>
            </w:pPr>
            <w:r w:rsidRPr="00A47D06">
              <w:rPr>
                <w:rFonts w:cs="Calibri"/>
              </w:rPr>
              <w:t>71.1 (16.4)</w:t>
            </w:r>
          </w:p>
        </w:tc>
        <w:tc>
          <w:tcPr>
            <w:tcW w:w="2340" w:type="dxa"/>
            <w:vAlign w:val="bottom"/>
            <w:hideMark/>
          </w:tcPr>
          <w:p w14:paraId="580A84C7" w14:textId="77777777" w:rsidR="00D67399" w:rsidRPr="00A47D06" w:rsidRDefault="00D67399" w:rsidP="00145CAA">
            <w:pPr>
              <w:spacing w:after="0" w:line="240" w:lineRule="auto"/>
              <w:jc w:val="center"/>
              <w:rPr>
                <w:rFonts w:cs="Calibri"/>
                <w:b/>
                <w:bCs/>
                <w:color w:val="000000" w:themeColor="text1"/>
              </w:rPr>
            </w:pPr>
            <w:r w:rsidRPr="00A47D06">
              <w:rPr>
                <w:rFonts w:cs="Calibri"/>
              </w:rPr>
              <w:t>86.1 (14.0)</w:t>
            </w:r>
          </w:p>
        </w:tc>
        <w:tc>
          <w:tcPr>
            <w:tcW w:w="2466" w:type="dxa"/>
            <w:vAlign w:val="bottom"/>
            <w:hideMark/>
          </w:tcPr>
          <w:p w14:paraId="2694B62A"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0.109</w:t>
            </w:r>
          </w:p>
        </w:tc>
      </w:tr>
      <w:tr w:rsidR="00D67399" w:rsidRPr="00A47D06" w14:paraId="55F0F8FA" w14:textId="77777777" w:rsidTr="00E31402">
        <w:tc>
          <w:tcPr>
            <w:tcW w:w="2700" w:type="dxa"/>
            <w:vAlign w:val="bottom"/>
            <w:hideMark/>
          </w:tcPr>
          <w:p w14:paraId="22FAFD6D"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Cystatin C</w:t>
            </w:r>
          </w:p>
        </w:tc>
        <w:tc>
          <w:tcPr>
            <w:tcW w:w="2700" w:type="dxa"/>
            <w:vAlign w:val="bottom"/>
            <w:hideMark/>
          </w:tcPr>
          <w:p w14:paraId="11D907E1" w14:textId="77777777" w:rsidR="00D67399" w:rsidRPr="00A47D06" w:rsidRDefault="00D67399" w:rsidP="00145CAA">
            <w:pPr>
              <w:spacing w:after="0" w:line="240" w:lineRule="auto"/>
              <w:jc w:val="center"/>
              <w:rPr>
                <w:rFonts w:cs="Calibri"/>
                <w:color w:val="000000" w:themeColor="text1"/>
              </w:rPr>
            </w:pPr>
            <w:r w:rsidRPr="00A47D06">
              <w:rPr>
                <w:rFonts w:cs="Calibri"/>
              </w:rPr>
              <w:t>589.2 (88.6)</w:t>
            </w:r>
          </w:p>
        </w:tc>
        <w:tc>
          <w:tcPr>
            <w:tcW w:w="2340" w:type="dxa"/>
            <w:vAlign w:val="bottom"/>
            <w:hideMark/>
          </w:tcPr>
          <w:p w14:paraId="4E100EF1" w14:textId="77777777" w:rsidR="00D67399" w:rsidRPr="00A47D06" w:rsidRDefault="00D67399" w:rsidP="00145CAA">
            <w:pPr>
              <w:spacing w:after="0" w:line="240" w:lineRule="auto"/>
              <w:jc w:val="center"/>
              <w:rPr>
                <w:rFonts w:cs="Calibri"/>
                <w:b/>
                <w:bCs/>
                <w:color w:val="000000" w:themeColor="text1"/>
              </w:rPr>
            </w:pPr>
            <w:r w:rsidRPr="00A47D06">
              <w:rPr>
                <w:rFonts w:cs="Calibri"/>
              </w:rPr>
              <w:t>584.3 (234.7)</w:t>
            </w:r>
          </w:p>
        </w:tc>
        <w:tc>
          <w:tcPr>
            <w:tcW w:w="2466" w:type="dxa"/>
            <w:vAlign w:val="bottom"/>
            <w:hideMark/>
          </w:tcPr>
          <w:p w14:paraId="591A02F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&gt;0.994</w:t>
            </w:r>
          </w:p>
        </w:tc>
      </w:tr>
      <w:tr w:rsidR="00D67399" w:rsidRPr="00A47D06" w14:paraId="5AEF419E" w14:textId="77777777" w:rsidTr="00E31402">
        <w:tc>
          <w:tcPr>
            <w:tcW w:w="2700" w:type="dxa"/>
            <w:vAlign w:val="bottom"/>
            <w:hideMark/>
          </w:tcPr>
          <w:p w14:paraId="188C6597"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NGAL</w:t>
            </w:r>
          </w:p>
        </w:tc>
        <w:tc>
          <w:tcPr>
            <w:tcW w:w="2700" w:type="dxa"/>
            <w:vAlign w:val="bottom"/>
            <w:hideMark/>
          </w:tcPr>
          <w:p w14:paraId="5D22125E" w14:textId="77777777" w:rsidR="00D67399" w:rsidRPr="00A47D06" w:rsidRDefault="00D67399" w:rsidP="00145CAA">
            <w:pPr>
              <w:spacing w:after="0" w:line="240" w:lineRule="auto"/>
              <w:jc w:val="center"/>
              <w:rPr>
                <w:rFonts w:cs="Calibri"/>
                <w:color w:val="000000" w:themeColor="text1"/>
              </w:rPr>
            </w:pPr>
            <w:r w:rsidRPr="00A47D06">
              <w:rPr>
                <w:rFonts w:cs="Calibri"/>
              </w:rPr>
              <w:t>648.5 (62.6)</w:t>
            </w:r>
          </w:p>
        </w:tc>
        <w:tc>
          <w:tcPr>
            <w:tcW w:w="2340" w:type="dxa"/>
            <w:vAlign w:val="bottom"/>
            <w:hideMark/>
          </w:tcPr>
          <w:p w14:paraId="7F27890B" w14:textId="77777777" w:rsidR="00D67399" w:rsidRPr="00A47D06" w:rsidRDefault="00D67399" w:rsidP="00145CAA">
            <w:pPr>
              <w:spacing w:after="0" w:line="240" w:lineRule="auto"/>
              <w:jc w:val="center"/>
              <w:rPr>
                <w:rFonts w:cs="Calibri"/>
                <w:b/>
                <w:bCs/>
                <w:color w:val="000000" w:themeColor="text1"/>
              </w:rPr>
            </w:pPr>
            <w:r w:rsidRPr="00A47D06">
              <w:rPr>
                <w:rFonts w:cs="Calibri"/>
              </w:rPr>
              <w:t>608.5 (103.3)</w:t>
            </w:r>
          </w:p>
        </w:tc>
        <w:tc>
          <w:tcPr>
            <w:tcW w:w="2466" w:type="dxa"/>
            <w:vAlign w:val="bottom"/>
            <w:hideMark/>
          </w:tcPr>
          <w:p w14:paraId="2AC17697"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32074A9C" w14:textId="77777777" w:rsidTr="00E31402">
        <w:tc>
          <w:tcPr>
            <w:tcW w:w="2700" w:type="dxa"/>
            <w:vAlign w:val="bottom"/>
            <w:hideMark/>
          </w:tcPr>
          <w:p w14:paraId="27B51E2C" w14:textId="77777777" w:rsidR="00D67399" w:rsidRPr="00A47D06" w:rsidRDefault="00D67399" w:rsidP="00145CAA">
            <w:pPr>
              <w:tabs>
                <w:tab w:val="left" w:pos="7138"/>
              </w:tabs>
              <w:spacing w:after="0" w:line="240" w:lineRule="auto"/>
              <w:rPr>
                <w:rFonts w:cs="Calibri"/>
                <w:color w:val="000000" w:themeColor="text1"/>
              </w:rPr>
            </w:pPr>
            <w:r w:rsidRPr="00A47D06">
              <w:rPr>
                <w:rFonts w:eastAsia="Times New Roman" w:cs="Calibri"/>
                <w:color w:val="000000" w:themeColor="text1"/>
              </w:rPr>
              <w:t>β</w:t>
            </w:r>
            <w:r w:rsidRPr="00A47D06">
              <w:rPr>
                <w:rFonts w:cs="Calibri"/>
                <w:color w:val="000000" w:themeColor="text1"/>
              </w:rPr>
              <w:t>2-microglobulin</w:t>
            </w:r>
          </w:p>
        </w:tc>
        <w:tc>
          <w:tcPr>
            <w:tcW w:w="2700" w:type="dxa"/>
            <w:vAlign w:val="bottom"/>
            <w:hideMark/>
          </w:tcPr>
          <w:p w14:paraId="6A53344E" w14:textId="77777777" w:rsidR="00D67399" w:rsidRPr="00A47D06" w:rsidRDefault="00D67399" w:rsidP="00145CAA">
            <w:pPr>
              <w:spacing w:after="0" w:line="240" w:lineRule="auto"/>
              <w:jc w:val="center"/>
              <w:rPr>
                <w:rFonts w:cs="Calibri"/>
                <w:b/>
                <w:bCs/>
                <w:color w:val="000000" w:themeColor="text1"/>
              </w:rPr>
            </w:pPr>
            <w:r w:rsidRPr="00A47D06">
              <w:rPr>
                <w:rFonts w:cs="Calibri"/>
              </w:rPr>
              <w:t>7234 (1996)</w:t>
            </w:r>
          </w:p>
        </w:tc>
        <w:tc>
          <w:tcPr>
            <w:tcW w:w="2340" w:type="dxa"/>
            <w:vAlign w:val="bottom"/>
            <w:hideMark/>
          </w:tcPr>
          <w:p w14:paraId="150A88A1" w14:textId="77777777" w:rsidR="00D67399" w:rsidRPr="00A47D06" w:rsidRDefault="00D67399" w:rsidP="00145CAA">
            <w:pPr>
              <w:spacing w:after="0" w:line="240" w:lineRule="auto"/>
              <w:jc w:val="center"/>
              <w:rPr>
                <w:rFonts w:cs="Calibri"/>
                <w:b/>
                <w:bCs/>
                <w:color w:val="000000" w:themeColor="text1"/>
              </w:rPr>
            </w:pPr>
            <w:r w:rsidRPr="00A47D06">
              <w:rPr>
                <w:rFonts w:cs="Calibri"/>
              </w:rPr>
              <w:t>6658 (3574)</w:t>
            </w:r>
          </w:p>
        </w:tc>
        <w:tc>
          <w:tcPr>
            <w:tcW w:w="2466" w:type="dxa"/>
            <w:vAlign w:val="bottom"/>
            <w:hideMark/>
          </w:tcPr>
          <w:p w14:paraId="5028385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0.593</w:t>
            </w:r>
          </w:p>
        </w:tc>
      </w:tr>
      <w:tr w:rsidR="00D67399" w:rsidRPr="00A47D06" w14:paraId="17E88BF5" w14:textId="77777777" w:rsidTr="00E31402">
        <w:tc>
          <w:tcPr>
            <w:tcW w:w="2700" w:type="dxa"/>
            <w:tcBorders>
              <w:top w:val="nil"/>
              <w:left w:val="nil"/>
              <w:bottom w:val="single" w:sz="4" w:space="0" w:color="auto"/>
              <w:right w:val="nil"/>
            </w:tcBorders>
            <w:vAlign w:val="bottom"/>
            <w:hideMark/>
          </w:tcPr>
          <w:p w14:paraId="5CC6220E"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TIMP-1</w:t>
            </w:r>
          </w:p>
        </w:tc>
        <w:tc>
          <w:tcPr>
            <w:tcW w:w="2700" w:type="dxa"/>
            <w:tcBorders>
              <w:top w:val="nil"/>
              <w:left w:val="nil"/>
              <w:bottom w:val="single" w:sz="4" w:space="0" w:color="auto"/>
              <w:right w:val="nil"/>
            </w:tcBorders>
            <w:vAlign w:val="bottom"/>
            <w:hideMark/>
          </w:tcPr>
          <w:p w14:paraId="381555B1" w14:textId="77777777" w:rsidR="00D67399" w:rsidRPr="00A47D06" w:rsidRDefault="00D67399" w:rsidP="00145CAA">
            <w:pPr>
              <w:spacing w:after="0" w:line="240" w:lineRule="auto"/>
              <w:jc w:val="center"/>
              <w:rPr>
                <w:rFonts w:cs="Calibri"/>
                <w:b/>
                <w:bCs/>
                <w:color w:val="000000" w:themeColor="text1"/>
              </w:rPr>
            </w:pPr>
            <w:r w:rsidRPr="00A47D06">
              <w:rPr>
                <w:rFonts w:cs="Calibri"/>
              </w:rPr>
              <w:t>97.5 (28.5)</w:t>
            </w:r>
          </w:p>
        </w:tc>
        <w:tc>
          <w:tcPr>
            <w:tcW w:w="2340" w:type="dxa"/>
            <w:tcBorders>
              <w:top w:val="nil"/>
              <w:left w:val="nil"/>
              <w:bottom w:val="single" w:sz="4" w:space="0" w:color="auto"/>
              <w:right w:val="nil"/>
            </w:tcBorders>
            <w:vAlign w:val="bottom"/>
            <w:hideMark/>
          </w:tcPr>
          <w:p w14:paraId="258542A4" w14:textId="77777777" w:rsidR="00D67399" w:rsidRPr="00A47D06" w:rsidRDefault="00D67399" w:rsidP="00145CAA">
            <w:pPr>
              <w:spacing w:after="0" w:line="240" w:lineRule="auto"/>
              <w:jc w:val="center"/>
              <w:rPr>
                <w:rFonts w:cs="Calibri"/>
                <w:b/>
                <w:bCs/>
                <w:color w:val="000000" w:themeColor="text1"/>
              </w:rPr>
            </w:pPr>
            <w:r w:rsidRPr="00A47D06">
              <w:rPr>
                <w:rFonts w:cs="Calibri"/>
              </w:rPr>
              <w:t>101.1 (53.8)</w:t>
            </w:r>
          </w:p>
        </w:tc>
        <w:tc>
          <w:tcPr>
            <w:tcW w:w="2466" w:type="dxa"/>
            <w:tcBorders>
              <w:top w:val="nil"/>
              <w:left w:val="nil"/>
              <w:bottom w:val="single" w:sz="4" w:space="0" w:color="auto"/>
              <w:right w:val="nil"/>
            </w:tcBorders>
            <w:vAlign w:val="bottom"/>
            <w:hideMark/>
          </w:tcPr>
          <w:p w14:paraId="045A512B"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0.593</w:t>
            </w:r>
          </w:p>
        </w:tc>
      </w:tr>
    </w:tbl>
    <w:p w14:paraId="4F4DE55C" w14:textId="77777777" w:rsidR="00D67399" w:rsidRDefault="00D67399" w:rsidP="00145CAA">
      <w:pPr>
        <w:spacing w:after="0" w:line="240" w:lineRule="auto"/>
        <w:rPr>
          <w:rFonts w:ascii="Calibri" w:eastAsia="Calibri" w:hAnsi="Calibri" w:cs="Times New Roman"/>
          <w:b/>
          <w:bCs/>
        </w:rPr>
      </w:pPr>
      <w:r>
        <w:rPr>
          <w:rFonts w:ascii="Calibri" w:eastAsia="Calibri" w:hAnsi="Calibri" w:cs="Times New Roman"/>
          <w:b/>
          <w:bCs/>
        </w:rPr>
        <w:br w:type="page"/>
      </w:r>
    </w:p>
    <w:p w14:paraId="7A64CC77" w14:textId="77777777" w:rsidR="00D67399" w:rsidRPr="00A47D06" w:rsidRDefault="00D67399" w:rsidP="00145CAA">
      <w:pPr>
        <w:spacing w:after="0" w:line="240" w:lineRule="auto"/>
        <w:rPr>
          <w:rFonts w:ascii="Calibri" w:eastAsia="Calibri" w:hAnsi="Calibri" w:cs="Times New Roman"/>
          <w:b/>
          <w:bCs/>
        </w:rPr>
      </w:pPr>
      <w:r w:rsidRPr="00A47D06">
        <w:rPr>
          <w:rFonts w:ascii="Calibri" w:eastAsia="Calibri" w:hAnsi="Calibri" w:cs="Times New Roman"/>
          <w:b/>
          <w:bCs/>
        </w:rPr>
        <w:lastRenderedPageBreak/>
        <w:t>Supplementary Table 5: Week 14 ESRD Pre-Post dialysis plasma biomarkers.</w:t>
      </w:r>
    </w:p>
    <w:p w14:paraId="0804ED77" w14:textId="77777777" w:rsidR="00D67399" w:rsidRPr="00A47D06" w:rsidRDefault="00D67399" w:rsidP="00145CAA">
      <w:pPr>
        <w:spacing w:after="0" w:line="240" w:lineRule="auto"/>
        <w:rPr>
          <w:rFonts w:ascii="Calibri" w:eastAsia="Calibri" w:hAnsi="Calibri" w:cs="Times New Roman"/>
          <w:b/>
          <w:bCs/>
        </w:rPr>
      </w:pPr>
      <w:r w:rsidRPr="00A47D06">
        <w:rPr>
          <w:rFonts w:ascii="Calibri" w:eastAsia="Calibri" w:hAnsi="Calibri" w:cs="Times New Roman"/>
          <w:b/>
          <w:bCs/>
        </w:rPr>
        <w:t>*values are mean (standard deviation)</w:t>
      </w:r>
    </w:p>
    <w:tbl>
      <w:tblPr>
        <w:tblStyle w:val="TableGrid2"/>
        <w:tblpPr w:leftFromText="187" w:rightFromText="187" w:vertAnchor="page" w:horzAnchor="margin" w:tblpXSpec="center" w:tblpY="1801"/>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700"/>
        <w:gridCol w:w="2880"/>
        <w:gridCol w:w="2196"/>
      </w:tblGrid>
      <w:tr w:rsidR="00D67399" w:rsidRPr="00A47D06" w14:paraId="76227637" w14:textId="77777777" w:rsidTr="00E31402">
        <w:tc>
          <w:tcPr>
            <w:tcW w:w="2430" w:type="dxa"/>
            <w:tcBorders>
              <w:top w:val="single" w:sz="4" w:space="0" w:color="auto"/>
              <w:left w:val="nil"/>
              <w:bottom w:val="single" w:sz="4" w:space="0" w:color="auto"/>
              <w:right w:val="nil"/>
            </w:tcBorders>
            <w:vAlign w:val="bottom"/>
          </w:tcPr>
          <w:p w14:paraId="4016A800" w14:textId="77777777" w:rsidR="00D67399" w:rsidRPr="00A47D06" w:rsidRDefault="00D67399" w:rsidP="00145CAA">
            <w:pPr>
              <w:spacing w:after="0" w:line="240" w:lineRule="auto"/>
              <w:rPr>
                <w:rFonts w:cs="Calibri"/>
                <w:b/>
                <w:bCs/>
                <w:color w:val="000000" w:themeColor="text1"/>
              </w:rPr>
            </w:pPr>
            <w:r w:rsidRPr="00A47D06">
              <w:rPr>
                <w:rFonts w:cs="Calibri"/>
                <w:b/>
                <w:bCs/>
                <w:color w:val="000000" w:themeColor="text1"/>
              </w:rPr>
              <w:t>Protein</w:t>
            </w:r>
          </w:p>
          <w:p w14:paraId="4037E390" w14:textId="77777777" w:rsidR="00D67399" w:rsidRPr="00A47D06" w:rsidRDefault="00D67399" w:rsidP="00145CAA">
            <w:pPr>
              <w:spacing w:after="0" w:line="240" w:lineRule="auto"/>
              <w:jc w:val="center"/>
              <w:rPr>
                <w:rFonts w:cs="Calibri"/>
                <w:b/>
                <w:bCs/>
                <w:color w:val="000000" w:themeColor="text1"/>
              </w:rPr>
            </w:pPr>
          </w:p>
        </w:tc>
        <w:tc>
          <w:tcPr>
            <w:tcW w:w="2700" w:type="dxa"/>
            <w:tcBorders>
              <w:top w:val="single" w:sz="4" w:space="0" w:color="auto"/>
              <w:left w:val="nil"/>
              <w:bottom w:val="single" w:sz="4" w:space="0" w:color="auto"/>
              <w:right w:val="nil"/>
            </w:tcBorders>
            <w:vAlign w:val="bottom"/>
            <w:hideMark/>
          </w:tcPr>
          <w:p w14:paraId="3B21E3CE"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Pre-dialysis</w:t>
            </w:r>
          </w:p>
          <w:p w14:paraId="1E2D1D2C"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(n=3)</w:t>
            </w:r>
          </w:p>
        </w:tc>
        <w:tc>
          <w:tcPr>
            <w:tcW w:w="2880" w:type="dxa"/>
            <w:tcBorders>
              <w:top w:val="single" w:sz="4" w:space="0" w:color="auto"/>
              <w:left w:val="nil"/>
              <w:bottom w:val="single" w:sz="4" w:space="0" w:color="auto"/>
              <w:right w:val="nil"/>
            </w:tcBorders>
            <w:vAlign w:val="bottom"/>
            <w:hideMark/>
          </w:tcPr>
          <w:p w14:paraId="43C4D177"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Post-dialysis</w:t>
            </w:r>
          </w:p>
          <w:p w14:paraId="70A489B6"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(n=3)</w:t>
            </w:r>
          </w:p>
        </w:tc>
        <w:tc>
          <w:tcPr>
            <w:tcW w:w="2196" w:type="dxa"/>
            <w:tcBorders>
              <w:top w:val="single" w:sz="4" w:space="0" w:color="auto"/>
              <w:left w:val="nil"/>
              <w:bottom w:val="single" w:sz="4" w:space="0" w:color="auto"/>
              <w:right w:val="nil"/>
            </w:tcBorders>
            <w:vAlign w:val="bottom"/>
          </w:tcPr>
          <w:p w14:paraId="7343EFE5" w14:textId="77777777" w:rsidR="00D67399" w:rsidRPr="00A47D06" w:rsidRDefault="00D67399" w:rsidP="00145CAA">
            <w:pPr>
              <w:spacing w:after="0" w:line="240" w:lineRule="auto"/>
              <w:jc w:val="center"/>
              <w:rPr>
                <w:rFonts w:cs="Calibri"/>
                <w:b/>
                <w:bCs/>
                <w:color w:val="000000" w:themeColor="text1"/>
              </w:rPr>
            </w:pPr>
            <w:r w:rsidRPr="00A47D06">
              <w:rPr>
                <w:rFonts w:cs="Calibri"/>
                <w:b/>
                <w:bCs/>
                <w:color w:val="000000" w:themeColor="text1"/>
              </w:rPr>
              <w:t>P-value</w:t>
            </w:r>
          </w:p>
          <w:p w14:paraId="105709DF" w14:textId="77777777" w:rsidR="00D67399" w:rsidRPr="00A47D06" w:rsidRDefault="00D67399" w:rsidP="00145CAA">
            <w:pPr>
              <w:spacing w:after="0" w:line="240" w:lineRule="auto"/>
              <w:jc w:val="center"/>
              <w:rPr>
                <w:rFonts w:cs="Calibri"/>
                <w:b/>
                <w:bCs/>
                <w:color w:val="000000" w:themeColor="text1"/>
              </w:rPr>
            </w:pPr>
          </w:p>
        </w:tc>
      </w:tr>
      <w:tr w:rsidR="00D67399" w:rsidRPr="00A47D06" w14:paraId="0C153257" w14:textId="77777777" w:rsidTr="00E31402">
        <w:tc>
          <w:tcPr>
            <w:tcW w:w="2430" w:type="dxa"/>
            <w:tcBorders>
              <w:top w:val="single" w:sz="4" w:space="0" w:color="auto"/>
              <w:left w:val="nil"/>
              <w:bottom w:val="nil"/>
              <w:right w:val="nil"/>
            </w:tcBorders>
            <w:vAlign w:val="bottom"/>
            <w:hideMark/>
          </w:tcPr>
          <w:p w14:paraId="231E23C1"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KIM-1</w:t>
            </w:r>
          </w:p>
        </w:tc>
        <w:tc>
          <w:tcPr>
            <w:tcW w:w="2700" w:type="dxa"/>
            <w:tcBorders>
              <w:top w:val="single" w:sz="4" w:space="0" w:color="auto"/>
              <w:left w:val="nil"/>
              <w:bottom w:val="nil"/>
              <w:right w:val="nil"/>
            </w:tcBorders>
            <w:vAlign w:val="bottom"/>
            <w:hideMark/>
          </w:tcPr>
          <w:p w14:paraId="564E5BAF" w14:textId="77777777" w:rsidR="00D67399" w:rsidRPr="00A47D06" w:rsidRDefault="00D67399" w:rsidP="00145CAA">
            <w:pPr>
              <w:spacing w:after="0" w:line="240" w:lineRule="auto"/>
              <w:jc w:val="center"/>
              <w:rPr>
                <w:rFonts w:cs="Calibri"/>
                <w:b/>
                <w:bCs/>
                <w:color w:val="000000" w:themeColor="text1"/>
              </w:rPr>
            </w:pPr>
            <w:r w:rsidRPr="00A47D06">
              <w:rPr>
                <w:rFonts w:cs="Calibri"/>
              </w:rPr>
              <w:t>361.7 (12.8)</w:t>
            </w:r>
          </w:p>
        </w:tc>
        <w:tc>
          <w:tcPr>
            <w:tcW w:w="2880" w:type="dxa"/>
            <w:tcBorders>
              <w:top w:val="single" w:sz="4" w:space="0" w:color="auto"/>
              <w:left w:val="nil"/>
              <w:bottom w:val="nil"/>
              <w:right w:val="nil"/>
            </w:tcBorders>
            <w:vAlign w:val="bottom"/>
            <w:hideMark/>
          </w:tcPr>
          <w:p w14:paraId="172027BC" w14:textId="77777777" w:rsidR="00D67399" w:rsidRPr="00A47D06" w:rsidRDefault="00D67399" w:rsidP="00145CAA">
            <w:pPr>
              <w:spacing w:after="0" w:line="240" w:lineRule="auto"/>
              <w:jc w:val="center"/>
              <w:rPr>
                <w:rFonts w:cs="Calibri"/>
                <w:color w:val="000000" w:themeColor="text1"/>
              </w:rPr>
            </w:pPr>
            <w:r w:rsidRPr="00A47D06">
              <w:rPr>
                <w:rFonts w:cs="Calibri"/>
              </w:rPr>
              <w:t>361.7 (12.83)</w:t>
            </w:r>
          </w:p>
        </w:tc>
        <w:tc>
          <w:tcPr>
            <w:tcW w:w="2196" w:type="dxa"/>
            <w:tcBorders>
              <w:top w:val="single" w:sz="4" w:space="0" w:color="auto"/>
              <w:left w:val="nil"/>
              <w:bottom w:val="nil"/>
              <w:right w:val="nil"/>
            </w:tcBorders>
            <w:vAlign w:val="bottom"/>
            <w:hideMark/>
          </w:tcPr>
          <w:p w14:paraId="47A124F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0.593</w:t>
            </w:r>
          </w:p>
        </w:tc>
      </w:tr>
      <w:tr w:rsidR="00D67399" w:rsidRPr="00A47D06" w14:paraId="2A8AABA5" w14:textId="77777777" w:rsidTr="00E31402">
        <w:tc>
          <w:tcPr>
            <w:tcW w:w="2430" w:type="dxa"/>
            <w:vAlign w:val="bottom"/>
            <w:hideMark/>
          </w:tcPr>
          <w:p w14:paraId="2438F61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NAG</w:t>
            </w:r>
          </w:p>
        </w:tc>
        <w:tc>
          <w:tcPr>
            <w:tcW w:w="2700" w:type="dxa"/>
            <w:vAlign w:val="bottom"/>
            <w:hideMark/>
          </w:tcPr>
          <w:p w14:paraId="3844C870" w14:textId="77777777" w:rsidR="00D67399" w:rsidRPr="00A47D06" w:rsidRDefault="00D67399" w:rsidP="00145CAA">
            <w:pPr>
              <w:spacing w:after="0" w:line="240" w:lineRule="auto"/>
              <w:jc w:val="center"/>
              <w:rPr>
                <w:rFonts w:cs="Calibri"/>
                <w:color w:val="000000" w:themeColor="text1"/>
              </w:rPr>
            </w:pPr>
            <w:r w:rsidRPr="00A47D06">
              <w:rPr>
                <w:rFonts w:cs="Calibri"/>
              </w:rPr>
              <w:t>0 (0-0)</w:t>
            </w:r>
          </w:p>
        </w:tc>
        <w:tc>
          <w:tcPr>
            <w:tcW w:w="2880" w:type="dxa"/>
            <w:vAlign w:val="bottom"/>
            <w:hideMark/>
          </w:tcPr>
          <w:p w14:paraId="41CA377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 (0-0)</w:t>
            </w:r>
          </w:p>
        </w:tc>
        <w:tc>
          <w:tcPr>
            <w:tcW w:w="2196" w:type="dxa"/>
            <w:vAlign w:val="bottom"/>
            <w:hideMark/>
          </w:tcPr>
          <w:p w14:paraId="05BFCF91"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&gt;0.994</w:t>
            </w:r>
          </w:p>
        </w:tc>
      </w:tr>
      <w:tr w:rsidR="00D67399" w:rsidRPr="00A47D06" w14:paraId="157A6117" w14:textId="77777777" w:rsidTr="00E31402">
        <w:tc>
          <w:tcPr>
            <w:tcW w:w="2430" w:type="dxa"/>
            <w:vAlign w:val="bottom"/>
            <w:hideMark/>
          </w:tcPr>
          <w:p w14:paraId="24E794BC"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Calbindin</w:t>
            </w:r>
          </w:p>
        </w:tc>
        <w:tc>
          <w:tcPr>
            <w:tcW w:w="2700" w:type="dxa"/>
            <w:vAlign w:val="bottom"/>
            <w:hideMark/>
          </w:tcPr>
          <w:p w14:paraId="6341C830" w14:textId="77777777" w:rsidR="00D67399" w:rsidRPr="00A47D06" w:rsidRDefault="00D67399" w:rsidP="00145CAA">
            <w:pPr>
              <w:spacing w:after="0" w:line="240" w:lineRule="auto"/>
              <w:jc w:val="center"/>
              <w:rPr>
                <w:rFonts w:cs="Calibri"/>
                <w:b/>
                <w:bCs/>
                <w:color w:val="000000" w:themeColor="text1"/>
              </w:rPr>
            </w:pPr>
            <w:r w:rsidRPr="00A47D06">
              <w:rPr>
                <w:rFonts w:cs="Calibri"/>
              </w:rPr>
              <w:t>32.1 (11.6)</w:t>
            </w:r>
          </w:p>
        </w:tc>
        <w:tc>
          <w:tcPr>
            <w:tcW w:w="2880" w:type="dxa"/>
            <w:vAlign w:val="bottom"/>
            <w:hideMark/>
          </w:tcPr>
          <w:p w14:paraId="6DA9B5BF" w14:textId="77777777" w:rsidR="00D67399" w:rsidRPr="00A47D06" w:rsidRDefault="00D67399" w:rsidP="00145CAA">
            <w:pPr>
              <w:spacing w:after="0" w:line="240" w:lineRule="auto"/>
              <w:jc w:val="center"/>
              <w:rPr>
                <w:rFonts w:cs="Calibri"/>
                <w:color w:val="000000" w:themeColor="text1"/>
              </w:rPr>
            </w:pPr>
            <w:r w:rsidRPr="00A47D06">
              <w:rPr>
                <w:rFonts w:cs="Calibri"/>
              </w:rPr>
              <w:t>32.1 (11.6)</w:t>
            </w:r>
          </w:p>
        </w:tc>
        <w:tc>
          <w:tcPr>
            <w:tcW w:w="2196" w:type="dxa"/>
            <w:vAlign w:val="bottom"/>
            <w:hideMark/>
          </w:tcPr>
          <w:p w14:paraId="22AE5833"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&gt;0.994</w:t>
            </w:r>
          </w:p>
        </w:tc>
      </w:tr>
      <w:tr w:rsidR="00D67399" w:rsidRPr="00A47D06" w14:paraId="2F1A589A" w14:textId="77777777" w:rsidTr="00E31402">
        <w:tc>
          <w:tcPr>
            <w:tcW w:w="2430" w:type="dxa"/>
            <w:vAlign w:val="bottom"/>
            <w:hideMark/>
          </w:tcPr>
          <w:p w14:paraId="12EB6A8D"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GSTA1</w:t>
            </w:r>
          </w:p>
        </w:tc>
        <w:tc>
          <w:tcPr>
            <w:tcW w:w="2700" w:type="dxa"/>
            <w:vAlign w:val="bottom"/>
            <w:hideMark/>
          </w:tcPr>
          <w:p w14:paraId="6C6369BA" w14:textId="77777777" w:rsidR="00D67399" w:rsidRPr="00A47D06" w:rsidRDefault="00D67399" w:rsidP="00145CAA">
            <w:pPr>
              <w:spacing w:after="0" w:line="240" w:lineRule="auto"/>
              <w:jc w:val="center"/>
              <w:rPr>
                <w:rFonts w:cs="Calibri"/>
                <w:b/>
                <w:bCs/>
                <w:color w:val="000000" w:themeColor="text1"/>
              </w:rPr>
            </w:pPr>
            <w:r w:rsidRPr="00A47D06">
              <w:rPr>
                <w:rFonts w:cs="Calibri"/>
              </w:rPr>
              <w:t>321.2 (36.7)</w:t>
            </w:r>
          </w:p>
        </w:tc>
        <w:tc>
          <w:tcPr>
            <w:tcW w:w="2880" w:type="dxa"/>
            <w:vAlign w:val="bottom"/>
            <w:hideMark/>
          </w:tcPr>
          <w:p w14:paraId="3CDC01DA" w14:textId="77777777" w:rsidR="00D67399" w:rsidRPr="00A47D06" w:rsidRDefault="00D67399" w:rsidP="00145CAA">
            <w:pPr>
              <w:spacing w:after="0" w:line="240" w:lineRule="auto"/>
              <w:jc w:val="center"/>
              <w:rPr>
                <w:rFonts w:cs="Calibri"/>
                <w:color w:val="000000" w:themeColor="text1"/>
              </w:rPr>
            </w:pPr>
            <w:r w:rsidRPr="00A47D06">
              <w:rPr>
                <w:rFonts w:cs="Calibri"/>
              </w:rPr>
              <w:t>321.2 (36.7)</w:t>
            </w:r>
          </w:p>
        </w:tc>
        <w:tc>
          <w:tcPr>
            <w:tcW w:w="2196" w:type="dxa"/>
            <w:vAlign w:val="bottom"/>
            <w:hideMark/>
          </w:tcPr>
          <w:p w14:paraId="5F3FD6A5"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0.593</w:t>
            </w:r>
          </w:p>
        </w:tc>
      </w:tr>
      <w:tr w:rsidR="00D67399" w:rsidRPr="00A47D06" w14:paraId="671253A5" w14:textId="77777777" w:rsidTr="00E31402">
        <w:tc>
          <w:tcPr>
            <w:tcW w:w="2430" w:type="dxa"/>
            <w:vAlign w:val="bottom"/>
            <w:hideMark/>
          </w:tcPr>
          <w:p w14:paraId="20C5CB90"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Osteoactivin</w:t>
            </w:r>
          </w:p>
        </w:tc>
        <w:tc>
          <w:tcPr>
            <w:tcW w:w="2700" w:type="dxa"/>
            <w:vAlign w:val="bottom"/>
            <w:hideMark/>
          </w:tcPr>
          <w:p w14:paraId="5F1F0EF4" w14:textId="77777777" w:rsidR="00D67399" w:rsidRPr="00A47D06" w:rsidRDefault="00D67399" w:rsidP="00145CAA">
            <w:pPr>
              <w:spacing w:after="0" w:line="240" w:lineRule="auto"/>
              <w:jc w:val="center"/>
              <w:rPr>
                <w:rFonts w:cs="Calibri"/>
                <w:b/>
                <w:bCs/>
                <w:color w:val="000000" w:themeColor="text1"/>
              </w:rPr>
            </w:pPr>
            <w:r w:rsidRPr="00A47D06">
              <w:rPr>
                <w:rFonts w:cs="Calibri"/>
              </w:rPr>
              <w:t>337.2 (103)</w:t>
            </w:r>
          </w:p>
        </w:tc>
        <w:tc>
          <w:tcPr>
            <w:tcW w:w="2880" w:type="dxa"/>
            <w:vAlign w:val="bottom"/>
            <w:hideMark/>
          </w:tcPr>
          <w:p w14:paraId="458D96F5" w14:textId="77777777" w:rsidR="00D67399" w:rsidRPr="00A47D06" w:rsidRDefault="00D67399" w:rsidP="00145CAA">
            <w:pPr>
              <w:spacing w:after="0" w:line="240" w:lineRule="auto"/>
              <w:jc w:val="center"/>
              <w:rPr>
                <w:rFonts w:cs="Calibri"/>
                <w:b/>
                <w:bCs/>
                <w:color w:val="000000" w:themeColor="text1"/>
              </w:rPr>
            </w:pPr>
            <w:r w:rsidRPr="00A47D06">
              <w:rPr>
                <w:rFonts w:cs="Calibri"/>
              </w:rPr>
              <w:t>337.2 (103.0)</w:t>
            </w:r>
          </w:p>
        </w:tc>
        <w:tc>
          <w:tcPr>
            <w:tcW w:w="2196" w:type="dxa"/>
            <w:vAlign w:val="bottom"/>
            <w:hideMark/>
          </w:tcPr>
          <w:p w14:paraId="63E5198E"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2016112C" w14:textId="77777777" w:rsidTr="00E31402">
        <w:tc>
          <w:tcPr>
            <w:tcW w:w="2430" w:type="dxa"/>
            <w:vAlign w:val="bottom"/>
            <w:hideMark/>
          </w:tcPr>
          <w:p w14:paraId="451FD2D5"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Renin</w:t>
            </w:r>
          </w:p>
        </w:tc>
        <w:tc>
          <w:tcPr>
            <w:tcW w:w="2700" w:type="dxa"/>
            <w:vAlign w:val="bottom"/>
            <w:hideMark/>
          </w:tcPr>
          <w:p w14:paraId="70E812D0" w14:textId="77777777" w:rsidR="00D67399" w:rsidRPr="00A47D06" w:rsidRDefault="00D67399" w:rsidP="00145CAA">
            <w:pPr>
              <w:spacing w:after="0" w:line="240" w:lineRule="auto"/>
              <w:jc w:val="center"/>
              <w:rPr>
                <w:rFonts w:cs="Calibri"/>
                <w:b/>
                <w:bCs/>
                <w:color w:val="000000" w:themeColor="text1"/>
              </w:rPr>
            </w:pPr>
            <w:r w:rsidRPr="00A47D06">
              <w:rPr>
                <w:rFonts w:cs="Calibri"/>
              </w:rPr>
              <w:t>84.1 (71.1)</w:t>
            </w:r>
          </w:p>
        </w:tc>
        <w:tc>
          <w:tcPr>
            <w:tcW w:w="2880" w:type="dxa"/>
            <w:vAlign w:val="bottom"/>
            <w:hideMark/>
          </w:tcPr>
          <w:p w14:paraId="1226A2D0" w14:textId="77777777" w:rsidR="00D67399" w:rsidRPr="00A47D06" w:rsidRDefault="00D67399" w:rsidP="00145CAA">
            <w:pPr>
              <w:spacing w:after="0" w:line="240" w:lineRule="auto"/>
              <w:jc w:val="center"/>
              <w:rPr>
                <w:rFonts w:cs="Calibri"/>
                <w:b/>
                <w:bCs/>
                <w:color w:val="000000" w:themeColor="text1"/>
              </w:rPr>
            </w:pPr>
            <w:r w:rsidRPr="00A47D06">
              <w:rPr>
                <w:rFonts w:cs="Calibri"/>
              </w:rPr>
              <w:t>84.1 (71.1)</w:t>
            </w:r>
          </w:p>
        </w:tc>
        <w:tc>
          <w:tcPr>
            <w:tcW w:w="2196" w:type="dxa"/>
            <w:vAlign w:val="bottom"/>
            <w:hideMark/>
          </w:tcPr>
          <w:p w14:paraId="6F40B2BE"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0.109</w:t>
            </w:r>
          </w:p>
        </w:tc>
      </w:tr>
      <w:tr w:rsidR="00D67399" w:rsidRPr="00A47D06" w14:paraId="6424BBDB" w14:textId="77777777" w:rsidTr="00E31402">
        <w:tc>
          <w:tcPr>
            <w:tcW w:w="2430" w:type="dxa"/>
            <w:vAlign w:val="bottom"/>
            <w:hideMark/>
          </w:tcPr>
          <w:p w14:paraId="099D7910"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Clusterin</w:t>
            </w:r>
          </w:p>
        </w:tc>
        <w:tc>
          <w:tcPr>
            <w:tcW w:w="2700" w:type="dxa"/>
            <w:vAlign w:val="bottom"/>
            <w:hideMark/>
          </w:tcPr>
          <w:p w14:paraId="793A1780" w14:textId="77777777" w:rsidR="00D67399" w:rsidRPr="00A47D06" w:rsidRDefault="00D67399" w:rsidP="00145CAA">
            <w:pPr>
              <w:spacing w:after="0" w:line="240" w:lineRule="auto"/>
              <w:jc w:val="center"/>
              <w:rPr>
                <w:rFonts w:cs="Calibri"/>
                <w:b/>
                <w:bCs/>
                <w:color w:val="000000" w:themeColor="text1"/>
              </w:rPr>
            </w:pPr>
            <w:r w:rsidRPr="00A47D06">
              <w:rPr>
                <w:rFonts w:cs="Calibri"/>
              </w:rPr>
              <w:t>509694 (119455)</w:t>
            </w:r>
          </w:p>
        </w:tc>
        <w:tc>
          <w:tcPr>
            <w:tcW w:w="2880" w:type="dxa"/>
            <w:vAlign w:val="bottom"/>
            <w:hideMark/>
          </w:tcPr>
          <w:p w14:paraId="44A48EA6" w14:textId="77777777" w:rsidR="00D67399" w:rsidRPr="00A47D06" w:rsidRDefault="00D67399" w:rsidP="00145CAA">
            <w:pPr>
              <w:spacing w:after="0" w:line="240" w:lineRule="auto"/>
              <w:jc w:val="center"/>
              <w:rPr>
                <w:rFonts w:cs="Calibri"/>
                <w:b/>
                <w:bCs/>
                <w:color w:val="000000" w:themeColor="text1"/>
              </w:rPr>
            </w:pPr>
            <w:r w:rsidRPr="00A47D06">
              <w:rPr>
                <w:rFonts w:cs="Calibri"/>
              </w:rPr>
              <w:t>509694 (119455)</w:t>
            </w:r>
          </w:p>
        </w:tc>
        <w:tc>
          <w:tcPr>
            <w:tcW w:w="2196" w:type="dxa"/>
            <w:vAlign w:val="bottom"/>
            <w:hideMark/>
          </w:tcPr>
          <w:p w14:paraId="78014799"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219A2E09" w14:textId="77777777" w:rsidTr="00E31402">
        <w:tc>
          <w:tcPr>
            <w:tcW w:w="2430" w:type="dxa"/>
            <w:vAlign w:val="bottom"/>
            <w:hideMark/>
          </w:tcPr>
          <w:p w14:paraId="7047A363"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RBP4</w:t>
            </w:r>
          </w:p>
        </w:tc>
        <w:tc>
          <w:tcPr>
            <w:tcW w:w="2700" w:type="dxa"/>
            <w:vAlign w:val="bottom"/>
            <w:hideMark/>
          </w:tcPr>
          <w:p w14:paraId="0753FD36" w14:textId="77777777" w:rsidR="00D67399" w:rsidRPr="00A47D06" w:rsidRDefault="00D67399" w:rsidP="00145CAA">
            <w:pPr>
              <w:spacing w:after="0" w:line="240" w:lineRule="auto"/>
              <w:jc w:val="center"/>
              <w:rPr>
                <w:rFonts w:cs="Calibri"/>
                <w:color w:val="000000" w:themeColor="text1"/>
              </w:rPr>
            </w:pPr>
            <w:r w:rsidRPr="00A47D06">
              <w:rPr>
                <w:rFonts w:cs="Calibri"/>
              </w:rPr>
              <w:t>99500 (28524)</w:t>
            </w:r>
          </w:p>
        </w:tc>
        <w:tc>
          <w:tcPr>
            <w:tcW w:w="2880" w:type="dxa"/>
            <w:vAlign w:val="bottom"/>
            <w:hideMark/>
          </w:tcPr>
          <w:p w14:paraId="3C25B7FD" w14:textId="77777777" w:rsidR="00D67399" w:rsidRPr="00A47D06" w:rsidRDefault="00D67399" w:rsidP="00145CAA">
            <w:pPr>
              <w:spacing w:after="0" w:line="240" w:lineRule="auto"/>
              <w:jc w:val="center"/>
              <w:rPr>
                <w:rFonts w:cs="Calibri"/>
                <w:color w:val="000000" w:themeColor="text1"/>
              </w:rPr>
            </w:pPr>
            <w:r w:rsidRPr="00A47D06">
              <w:rPr>
                <w:rFonts w:cs="Calibri"/>
              </w:rPr>
              <w:t>99500 (28524)</w:t>
            </w:r>
          </w:p>
        </w:tc>
        <w:tc>
          <w:tcPr>
            <w:tcW w:w="2196" w:type="dxa"/>
            <w:vAlign w:val="bottom"/>
            <w:hideMark/>
          </w:tcPr>
          <w:p w14:paraId="0E1047AB"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0.285</w:t>
            </w:r>
          </w:p>
        </w:tc>
      </w:tr>
      <w:tr w:rsidR="00D67399" w:rsidRPr="00A47D06" w14:paraId="0ECA7B74" w14:textId="77777777" w:rsidTr="00E31402">
        <w:tc>
          <w:tcPr>
            <w:tcW w:w="2430" w:type="dxa"/>
            <w:vAlign w:val="bottom"/>
            <w:hideMark/>
          </w:tcPr>
          <w:p w14:paraId="32E4CA9D"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IL-18</w:t>
            </w:r>
          </w:p>
        </w:tc>
        <w:tc>
          <w:tcPr>
            <w:tcW w:w="2700" w:type="dxa"/>
            <w:vAlign w:val="bottom"/>
            <w:hideMark/>
          </w:tcPr>
          <w:p w14:paraId="0E3DBD7C" w14:textId="77777777" w:rsidR="00D67399" w:rsidRPr="00A47D06" w:rsidRDefault="00D67399" w:rsidP="00145CAA">
            <w:pPr>
              <w:spacing w:after="0" w:line="240" w:lineRule="auto"/>
              <w:jc w:val="center"/>
              <w:rPr>
                <w:rFonts w:cs="Calibri"/>
                <w:b/>
                <w:bCs/>
                <w:color w:val="000000" w:themeColor="text1"/>
              </w:rPr>
            </w:pPr>
            <w:r w:rsidRPr="00A47D06">
              <w:rPr>
                <w:rFonts w:cs="Calibri"/>
              </w:rPr>
              <w:t>37.4 (6.7)</w:t>
            </w:r>
          </w:p>
        </w:tc>
        <w:tc>
          <w:tcPr>
            <w:tcW w:w="2880" w:type="dxa"/>
            <w:vAlign w:val="bottom"/>
            <w:hideMark/>
          </w:tcPr>
          <w:p w14:paraId="719AE65B" w14:textId="77777777" w:rsidR="00D67399" w:rsidRPr="00A47D06" w:rsidRDefault="00D67399" w:rsidP="00145CAA">
            <w:pPr>
              <w:spacing w:after="0" w:line="240" w:lineRule="auto"/>
              <w:jc w:val="center"/>
              <w:rPr>
                <w:rFonts w:cs="Calibri"/>
                <w:b/>
                <w:bCs/>
                <w:color w:val="000000" w:themeColor="text1"/>
              </w:rPr>
            </w:pPr>
            <w:r w:rsidRPr="00A47D06">
              <w:rPr>
                <w:rFonts w:cs="Calibri"/>
              </w:rPr>
              <w:t>37.4 (6.7)</w:t>
            </w:r>
          </w:p>
        </w:tc>
        <w:tc>
          <w:tcPr>
            <w:tcW w:w="2196" w:type="dxa"/>
            <w:vAlign w:val="bottom"/>
            <w:hideMark/>
          </w:tcPr>
          <w:p w14:paraId="5E84269F"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0.593</w:t>
            </w:r>
          </w:p>
        </w:tc>
      </w:tr>
      <w:tr w:rsidR="00D67399" w:rsidRPr="00A47D06" w14:paraId="4D74F4C3" w14:textId="77777777" w:rsidTr="00E31402">
        <w:tc>
          <w:tcPr>
            <w:tcW w:w="2430" w:type="dxa"/>
            <w:vAlign w:val="bottom"/>
            <w:hideMark/>
          </w:tcPr>
          <w:p w14:paraId="08EED4E1"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IP-10</w:t>
            </w:r>
          </w:p>
        </w:tc>
        <w:tc>
          <w:tcPr>
            <w:tcW w:w="2700" w:type="dxa"/>
            <w:vAlign w:val="bottom"/>
            <w:hideMark/>
          </w:tcPr>
          <w:p w14:paraId="4D697702" w14:textId="77777777" w:rsidR="00D67399" w:rsidRPr="00A47D06" w:rsidRDefault="00D67399" w:rsidP="00145CAA">
            <w:pPr>
              <w:spacing w:after="0" w:line="240" w:lineRule="auto"/>
              <w:jc w:val="center"/>
              <w:rPr>
                <w:rFonts w:cs="Calibri"/>
                <w:b/>
                <w:bCs/>
                <w:color w:val="000000" w:themeColor="text1"/>
              </w:rPr>
            </w:pPr>
            <w:r w:rsidRPr="00A47D06">
              <w:rPr>
                <w:rFonts w:cs="Calibri"/>
              </w:rPr>
              <w:t>5.2 (2.6)</w:t>
            </w:r>
          </w:p>
        </w:tc>
        <w:tc>
          <w:tcPr>
            <w:tcW w:w="2880" w:type="dxa"/>
            <w:vAlign w:val="bottom"/>
            <w:hideMark/>
          </w:tcPr>
          <w:p w14:paraId="62075533" w14:textId="77777777" w:rsidR="00D67399" w:rsidRPr="00A47D06" w:rsidRDefault="00D67399" w:rsidP="00145CAA">
            <w:pPr>
              <w:spacing w:after="0" w:line="240" w:lineRule="auto"/>
              <w:jc w:val="center"/>
              <w:rPr>
                <w:rFonts w:cs="Calibri"/>
                <w:color w:val="000000" w:themeColor="text1"/>
              </w:rPr>
            </w:pPr>
            <w:r w:rsidRPr="00A47D06">
              <w:rPr>
                <w:rFonts w:cs="Calibri"/>
              </w:rPr>
              <w:t>5.2 (2.6)</w:t>
            </w:r>
          </w:p>
        </w:tc>
        <w:tc>
          <w:tcPr>
            <w:tcW w:w="2196" w:type="dxa"/>
            <w:vAlign w:val="bottom"/>
            <w:hideMark/>
          </w:tcPr>
          <w:p w14:paraId="4E5C7EB0"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0.109</w:t>
            </w:r>
          </w:p>
        </w:tc>
      </w:tr>
      <w:tr w:rsidR="00D67399" w:rsidRPr="00A47D06" w14:paraId="4C0F58DC" w14:textId="77777777" w:rsidTr="00E31402">
        <w:tc>
          <w:tcPr>
            <w:tcW w:w="2430" w:type="dxa"/>
            <w:vAlign w:val="bottom"/>
            <w:hideMark/>
          </w:tcPr>
          <w:p w14:paraId="1ADEB9FA"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EGF</w:t>
            </w:r>
          </w:p>
        </w:tc>
        <w:tc>
          <w:tcPr>
            <w:tcW w:w="2700" w:type="dxa"/>
            <w:vAlign w:val="bottom"/>
            <w:hideMark/>
          </w:tcPr>
          <w:p w14:paraId="6D917D31" w14:textId="77777777" w:rsidR="00D67399" w:rsidRPr="00A47D06" w:rsidRDefault="00D67399" w:rsidP="00145CAA">
            <w:pPr>
              <w:spacing w:after="0" w:line="240" w:lineRule="auto"/>
              <w:jc w:val="center"/>
              <w:rPr>
                <w:rFonts w:cs="Calibri"/>
                <w:b/>
                <w:bCs/>
                <w:color w:val="000000" w:themeColor="text1"/>
              </w:rPr>
            </w:pPr>
            <w:r w:rsidRPr="00A47D06">
              <w:rPr>
                <w:rFonts w:cs="Calibri"/>
              </w:rPr>
              <w:t>3.7 (1.0)</w:t>
            </w:r>
          </w:p>
        </w:tc>
        <w:tc>
          <w:tcPr>
            <w:tcW w:w="2880" w:type="dxa"/>
            <w:vAlign w:val="bottom"/>
            <w:hideMark/>
          </w:tcPr>
          <w:p w14:paraId="017CA4AF" w14:textId="77777777" w:rsidR="00D67399" w:rsidRPr="00A47D06" w:rsidRDefault="00D67399" w:rsidP="00145CAA">
            <w:pPr>
              <w:spacing w:after="0" w:line="240" w:lineRule="auto"/>
              <w:jc w:val="center"/>
              <w:rPr>
                <w:rFonts w:cs="Calibri"/>
                <w:color w:val="000000" w:themeColor="text1"/>
              </w:rPr>
            </w:pPr>
            <w:r w:rsidRPr="00A47D06">
              <w:rPr>
                <w:rFonts w:cs="Calibri"/>
              </w:rPr>
              <w:t>4.4 (0)</w:t>
            </w:r>
          </w:p>
        </w:tc>
        <w:tc>
          <w:tcPr>
            <w:tcW w:w="2196" w:type="dxa"/>
            <w:vAlign w:val="bottom"/>
            <w:hideMark/>
          </w:tcPr>
          <w:p w14:paraId="25C685FF"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0344E7D4" w14:textId="77777777" w:rsidTr="00E31402">
        <w:tc>
          <w:tcPr>
            <w:tcW w:w="2430" w:type="dxa"/>
            <w:vAlign w:val="bottom"/>
            <w:hideMark/>
          </w:tcPr>
          <w:p w14:paraId="03D0D15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MCP-1</w:t>
            </w:r>
          </w:p>
        </w:tc>
        <w:tc>
          <w:tcPr>
            <w:tcW w:w="2700" w:type="dxa"/>
            <w:vAlign w:val="bottom"/>
            <w:hideMark/>
          </w:tcPr>
          <w:p w14:paraId="7CFCD26B" w14:textId="77777777" w:rsidR="00D67399" w:rsidRPr="00A47D06" w:rsidRDefault="00D67399" w:rsidP="00145CAA">
            <w:pPr>
              <w:spacing w:after="0" w:line="240" w:lineRule="auto"/>
              <w:jc w:val="center"/>
              <w:rPr>
                <w:rFonts w:cs="Calibri"/>
                <w:b/>
                <w:bCs/>
                <w:color w:val="000000" w:themeColor="text1"/>
              </w:rPr>
            </w:pPr>
            <w:r w:rsidRPr="00A47D06">
              <w:rPr>
                <w:rFonts w:cs="Calibri"/>
              </w:rPr>
              <w:t>20.6 (4.9)</w:t>
            </w:r>
          </w:p>
        </w:tc>
        <w:tc>
          <w:tcPr>
            <w:tcW w:w="2880" w:type="dxa"/>
            <w:vAlign w:val="bottom"/>
            <w:hideMark/>
          </w:tcPr>
          <w:p w14:paraId="0A2159D2" w14:textId="77777777" w:rsidR="00D67399" w:rsidRPr="00A47D06" w:rsidRDefault="00D67399" w:rsidP="00145CAA">
            <w:pPr>
              <w:spacing w:after="0" w:line="240" w:lineRule="auto"/>
              <w:jc w:val="center"/>
              <w:rPr>
                <w:rFonts w:cs="Calibri"/>
                <w:b/>
                <w:bCs/>
                <w:color w:val="000000" w:themeColor="text1"/>
              </w:rPr>
            </w:pPr>
            <w:r w:rsidRPr="00A47D06">
              <w:rPr>
                <w:rFonts w:cs="Calibri"/>
              </w:rPr>
              <w:t>20.6 (4.9)</w:t>
            </w:r>
          </w:p>
        </w:tc>
        <w:tc>
          <w:tcPr>
            <w:tcW w:w="2196" w:type="dxa"/>
            <w:vAlign w:val="bottom"/>
            <w:hideMark/>
          </w:tcPr>
          <w:p w14:paraId="3C7F8603"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1B0D8185" w14:textId="77777777" w:rsidTr="00E31402">
        <w:tc>
          <w:tcPr>
            <w:tcW w:w="2430" w:type="dxa"/>
            <w:vAlign w:val="bottom"/>
            <w:hideMark/>
          </w:tcPr>
          <w:p w14:paraId="057E4F1D"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VEGF-A</w:t>
            </w:r>
          </w:p>
        </w:tc>
        <w:tc>
          <w:tcPr>
            <w:tcW w:w="2700" w:type="dxa"/>
            <w:vAlign w:val="bottom"/>
            <w:hideMark/>
          </w:tcPr>
          <w:p w14:paraId="59ADCD9F" w14:textId="77777777" w:rsidR="00D67399" w:rsidRPr="00A47D06" w:rsidRDefault="00D67399" w:rsidP="00145CAA">
            <w:pPr>
              <w:spacing w:after="0" w:line="240" w:lineRule="auto"/>
              <w:jc w:val="center"/>
              <w:rPr>
                <w:rFonts w:cs="Calibri"/>
                <w:b/>
                <w:bCs/>
                <w:color w:val="000000" w:themeColor="text1"/>
              </w:rPr>
            </w:pPr>
            <w:r w:rsidRPr="00A47D06">
              <w:rPr>
                <w:rFonts w:cs="Calibri"/>
              </w:rPr>
              <w:t>219.7 (74.8)</w:t>
            </w:r>
          </w:p>
        </w:tc>
        <w:tc>
          <w:tcPr>
            <w:tcW w:w="2880" w:type="dxa"/>
            <w:vAlign w:val="bottom"/>
            <w:hideMark/>
          </w:tcPr>
          <w:p w14:paraId="7BB64589" w14:textId="77777777" w:rsidR="00D67399" w:rsidRPr="00A47D06" w:rsidRDefault="00D67399" w:rsidP="00145CAA">
            <w:pPr>
              <w:spacing w:after="0" w:line="240" w:lineRule="auto"/>
              <w:jc w:val="center"/>
              <w:rPr>
                <w:rFonts w:cs="Calibri"/>
                <w:b/>
                <w:bCs/>
                <w:color w:val="000000" w:themeColor="text1"/>
              </w:rPr>
            </w:pPr>
            <w:r w:rsidRPr="00A47D06">
              <w:rPr>
                <w:rFonts w:cs="Calibri"/>
              </w:rPr>
              <w:t>219.7 (74.8)</w:t>
            </w:r>
          </w:p>
        </w:tc>
        <w:tc>
          <w:tcPr>
            <w:tcW w:w="2196" w:type="dxa"/>
            <w:vAlign w:val="bottom"/>
            <w:hideMark/>
          </w:tcPr>
          <w:p w14:paraId="1A96823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1437C668" w14:textId="77777777" w:rsidTr="00E31402">
        <w:tc>
          <w:tcPr>
            <w:tcW w:w="2430" w:type="dxa"/>
            <w:vAlign w:val="bottom"/>
            <w:hideMark/>
          </w:tcPr>
          <w:p w14:paraId="702E9E7C"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Uromodulin</w:t>
            </w:r>
          </w:p>
        </w:tc>
        <w:tc>
          <w:tcPr>
            <w:tcW w:w="2700" w:type="dxa"/>
            <w:vAlign w:val="bottom"/>
            <w:hideMark/>
          </w:tcPr>
          <w:p w14:paraId="4782ECB7" w14:textId="77777777" w:rsidR="00D67399" w:rsidRPr="00A47D06" w:rsidRDefault="00D67399" w:rsidP="00145CAA">
            <w:pPr>
              <w:spacing w:after="0" w:line="240" w:lineRule="auto"/>
              <w:jc w:val="center"/>
              <w:rPr>
                <w:rFonts w:cs="Calibri"/>
                <w:color w:val="000000" w:themeColor="text1"/>
              </w:rPr>
            </w:pPr>
            <w:r w:rsidRPr="00A47D06">
              <w:rPr>
                <w:rFonts w:cs="Calibri"/>
              </w:rPr>
              <w:t>1282 (661)</w:t>
            </w:r>
          </w:p>
        </w:tc>
        <w:tc>
          <w:tcPr>
            <w:tcW w:w="2880" w:type="dxa"/>
            <w:vAlign w:val="bottom"/>
            <w:hideMark/>
          </w:tcPr>
          <w:p w14:paraId="04BFF117" w14:textId="77777777" w:rsidR="00D67399" w:rsidRPr="00A47D06" w:rsidRDefault="00D67399" w:rsidP="00145CAA">
            <w:pPr>
              <w:spacing w:after="0" w:line="240" w:lineRule="auto"/>
              <w:jc w:val="center"/>
              <w:rPr>
                <w:rFonts w:cs="Calibri"/>
                <w:b/>
                <w:bCs/>
                <w:color w:val="000000" w:themeColor="text1"/>
              </w:rPr>
            </w:pPr>
            <w:r w:rsidRPr="00A47D06">
              <w:rPr>
                <w:rFonts w:cs="Calibri"/>
              </w:rPr>
              <w:t>1282 (661)</w:t>
            </w:r>
          </w:p>
        </w:tc>
        <w:tc>
          <w:tcPr>
            <w:tcW w:w="2196" w:type="dxa"/>
            <w:vAlign w:val="bottom"/>
            <w:hideMark/>
          </w:tcPr>
          <w:p w14:paraId="5290B334"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&gt;0.994</w:t>
            </w:r>
          </w:p>
        </w:tc>
      </w:tr>
      <w:tr w:rsidR="00D67399" w:rsidRPr="00A47D06" w14:paraId="59524FD1" w14:textId="77777777" w:rsidTr="00E31402">
        <w:tc>
          <w:tcPr>
            <w:tcW w:w="2430" w:type="dxa"/>
            <w:vAlign w:val="bottom"/>
            <w:hideMark/>
          </w:tcPr>
          <w:p w14:paraId="3AC34891"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shd w:val="clear" w:color="auto" w:fill="FFFFFF"/>
              </w:rPr>
              <w:t>α</w:t>
            </w:r>
            <w:r w:rsidRPr="00A47D06">
              <w:rPr>
                <w:rFonts w:cs="Calibri"/>
                <w:color w:val="000000" w:themeColor="text1"/>
              </w:rPr>
              <w:t>1-microglobulin</w:t>
            </w:r>
          </w:p>
        </w:tc>
        <w:tc>
          <w:tcPr>
            <w:tcW w:w="2700" w:type="dxa"/>
            <w:vAlign w:val="bottom"/>
            <w:hideMark/>
          </w:tcPr>
          <w:p w14:paraId="70C3B2C5" w14:textId="77777777" w:rsidR="00D67399" w:rsidRPr="00A47D06" w:rsidRDefault="00D67399" w:rsidP="00145CAA">
            <w:pPr>
              <w:spacing w:after="0" w:line="240" w:lineRule="auto"/>
              <w:jc w:val="center"/>
              <w:rPr>
                <w:rFonts w:cs="Calibri"/>
                <w:color w:val="000000" w:themeColor="text1"/>
              </w:rPr>
            </w:pPr>
            <w:r w:rsidRPr="00A47D06">
              <w:rPr>
                <w:rFonts w:cs="Calibri"/>
              </w:rPr>
              <w:t>6128 (1474)</w:t>
            </w:r>
          </w:p>
        </w:tc>
        <w:tc>
          <w:tcPr>
            <w:tcW w:w="2880" w:type="dxa"/>
            <w:vAlign w:val="bottom"/>
            <w:hideMark/>
          </w:tcPr>
          <w:p w14:paraId="1EAE3671" w14:textId="77777777" w:rsidR="00D67399" w:rsidRPr="00A47D06" w:rsidRDefault="00D67399" w:rsidP="00145CAA">
            <w:pPr>
              <w:spacing w:after="0" w:line="240" w:lineRule="auto"/>
              <w:jc w:val="center"/>
              <w:rPr>
                <w:rFonts w:cs="Calibri"/>
                <w:b/>
                <w:bCs/>
                <w:color w:val="000000" w:themeColor="text1"/>
              </w:rPr>
            </w:pPr>
            <w:r w:rsidRPr="00A47D06">
              <w:rPr>
                <w:rFonts w:cs="Calibri"/>
              </w:rPr>
              <w:t>6128 (1474)</w:t>
            </w:r>
          </w:p>
        </w:tc>
        <w:tc>
          <w:tcPr>
            <w:tcW w:w="2196" w:type="dxa"/>
            <w:vAlign w:val="bottom"/>
            <w:hideMark/>
          </w:tcPr>
          <w:p w14:paraId="1C6B3EBB"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0.285</w:t>
            </w:r>
          </w:p>
        </w:tc>
      </w:tr>
      <w:tr w:rsidR="00D67399" w:rsidRPr="00A47D06" w14:paraId="26EB01B9" w14:textId="77777777" w:rsidTr="00E31402">
        <w:tc>
          <w:tcPr>
            <w:tcW w:w="2430" w:type="dxa"/>
            <w:vAlign w:val="bottom"/>
            <w:hideMark/>
          </w:tcPr>
          <w:p w14:paraId="45CCF47E"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TFF3</w:t>
            </w:r>
          </w:p>
        </w:tc>
        <w:tc>
          <w:tcPr>
            <w:tcW w:w="2700" w:type="dxa"/>
            <w:vAlign w:val="bottom"/>
            <w:hideMark/>
          </w:tcPr>
          <w:p w14:paraId="62CC715E" w14:textId="77777777" w:rsidR="00D67399" w:rsidRPr="00A47D06" w:rsidRDefault="00D67399" w:rsidP="00145CAA">
            <w:pPr>
              <w:spacing w:after="0" w:line="240" w:lineRule="auto"/>
              <w:jc w:val="center"/>
              <w:rPr>
                <w:rFonts w:cs="Calibri"/>
                <w:color w:val="000000" w:themeColor="text1"/>
              </w:rPr>
            </w:pPr>
            <w:r w:rsidRPr="00A47D06">
              <w:rPr>
                <w:rFonts w:cs="Calibri"/>
              </w:rPr>
              <w:t>21.6 (4.1)</w:t>
            </w:r>
          </w:p>
        </w:tc>
        <w:tc>
          <w:tcPr>
            <w:tcW w:w="2880" w:type="dxa"/>
            <w:vAlign w:val="bottom"/>
            <w:hideMark/>
          </w:tcPr>
          <w:p w14:paraId="58261D0E" w14:textId="77777777" w:rsidR="00D67399" w:rsidRPr="00A47D06" w:rsidRDefault="00D67399" w:rsidP="00145CAA">
            <w:pPr>
              <w:spacing w:after="0" w:line="240" w:lineRule="auto"/>
              <w:jc w:val="center"/>
              <w:rPr>
                <w:rFonts w:cs="Calibri"/>
                <w:b/>
                <w:bCs/>
                <w:color w:val="000000" w:themeColor="text1"/>
              </w:rPr>
            </w:pPr>
            <w:r w:rsidRPr="00A47D06">
              <w:rPr>
                <w:rFonts w:cs="Calibri"/>
              </w:rPr>
              <w:t>21.6 (4.1)</w:t>
            </w:r>
          </w:p>
        </w:tc>
        <w:tc>
          <w:tcPr>
            <w:tcW w:w="2196" w:type="dxa"/>
            <w:vAlign w:val="bottom"/>
            <w:hideMark/>
          </w:tcPr>
          <w:p w14:paraId="4935903B"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4FD51C3F" w14:textId="77777777" w:rsidTr="00E31402">
        <w:tc>
          <w:tcPr>
            <w:tcW w:w="2430" w:type="dxa"/>
            <w:vAlign w:val="bottom"/>
            <w:hideMark/>
          </w:tcPr>
          <w:p w14:paraId="20ADEB54"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Osteopontin</w:t>
            </w:r>
          </w:p>
        </w:tc>
        <w:tc>
          <w:tcPr>
            <w:tcW w:w="2700" w:type="dxa"/>
            <w:vAlign w:val="bottom"/>
            <w:hideMark/>
          </w:tcPr>
          <w:p w14:paraId="4B29B62E" w14:textId="77777777" w:rsidR="00D67399" w:rsidRPr="00A47D06" w:rsidRDefault="00D67399" w:rsidP="00145CAA">
            <w:pPr>
              <w:spacing w:after="0" w:line="240" w:lineRule="auto"/>
              <w:jc w:val="center"/>
              <w:rPr>
                <w:rFonts w:cs="Calibri"/>
                <w:b/>
                <w:bCs/>
                <w:color w:val="000000" w:themeColor="text1"/>
              </w:rPr>
            </w:pPr>
            <w:r w:rsidRPr="00A47D06">
              <w:rPr>
                <w:rFonts w:cs="Calibri"/>
              </w:rPr>
              <w:t>81.7 (27.5)</w:t>
            </w:r>
          </w:p>
        </w:tc>
        <w:tc>
          <w:tcPr>
            <w:tcW w:w="2880" w:type="dxa"/>
            <w:vAlign w:val="bottom"/>
            <w:hideMark/>
          </w:tcPr>
          <w:p w14:paraId="1A3ED330" w14:textId="77777777" w:rsidR="00D67399" w:rsidRPr="00A47D06" w:rsidRDefault="00D67399" w:rsidP="00145CAA">
            <w:pPr>
              <w:spacing w:after="0" w:line="240" w:lineRule="auto"/>
              <w:jc w:val="center"/>
              <w:rPr>
                <w:rFonts w:cs="Calibri"/>
                <w:b/>
                <w:bCs/>
                <w:color w:val="000000" w:themeColor="text1"/>
              </w:rPr>
            </w:pPr>
            <w:r w:rsidRPr="00A47D06">
              <w:rPr>
                <w:rFonts w:cs="Calibri"/>
              </w:rPr>
              <w:t>81.7 (27.5)</w:t>
            </w:r>
          </w:p>
        </w:tc>
        <w:tc>
          <w:tcPr>
            <w:tcW w:w="2196" w:type="dxa"/>
            <w:vAlign w:val="bottom"/>
            <w:hideMark/>
          </w:tcPr>
          <w:p w14:paraId="77388F0F"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0.109</w:t>
            </w:r>
          </w:p>
        </w:tc>
      </w:tr>
      <w:tr w:rsidR="00D67399" w:rsidRPr="00A47D06" w14:paraId="1C005896" w14:textId="77777777" w:rsidTr="00E31402">
        <w:tc>
          <w:tcPr>
            <w:tcW w:w="2430" w:type="dxa"/>
            <w:vAlign w:val="bottom"/>
            <w:hideMark/>
          </w:tcPr>
          <w:p w14:paraId="3DA98902"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Cystatin C</w:t>
            </w:r>
          </w:p>
        </w:tc>
        <w:tc>
          <w:tcPr>
            <w:tcW w:w="2700" w:type="dxa"/>
            <w:vAlign w:val="bottom"/>
            <w:hideMark/>
          </w:tcPr>
          <w:p w14:paraId="2BF9EFB0" w14:textId="77777777" w:rsidR="00D67399" w:rsidRPr="00A47D06" w:rsidRDefault="00D67399" w:rsidP="00145CAA">
            <w:pPr>
              <w:spacing w:after="0" w:line="240" w:lineRule="auto"/>
              <w:jc w:val="center"/>
              <w:rPr>
                <w:rFonts w:cs="Calibri"/>
                <w:color w:val="000000" w:themeColor="text1"/>
              </w:rPr>
            </w:pPr>
            <w:r w:rsidRPr="00A47D06">
              <w:rPr>
                <w:rFonts w:cs="Calibri"/>
              </w:rPr>
              <w:t>337.2 (41.1)</w:t>
            </w:r>
          </w:p>
        </w:tc>
        <w:tc>
          <w:tcPr>
            <w:tcW w:w="2880" w:type="dxa"/>
            <w:vAlign w:val="bottom"/>
            <w:hideMark/>
          </w:tcPr>
          <w:p w14:paraId="2E6D043C" w14:textId="77777777" w:rsidR="00D67399" w:rsidRPr="00A47D06" w:rsidRDefault="00D67399" w:rsidP="00145CAA">
            <w:pPr>
              <w:spacing w:after="0" w:line="240" w:lineRule="auto"/>
              <w:jc w:val="center"/>
              <w:rPr>
                <w:rFonts w:cs="Calibri"/>
                <w:b/>
                <w:bCs/>
                <w:color w:val="000000" w:themeColor="text1"/>
              </w:rPr>
            </w:pPr>
            <w:r w:rsidRPr="00A47D06">
              <w:rPr>
                <w:rFonts w:cs="Calibri"/>
              </w:rPr>
              <w:t>337.2 (41.1)</w:t>
            </w:r>
          </w:p>
        </w:tc>
        <w:tc>
          <w:tcPr>
            <w:tcW w:w="2196" w:type="dxa"/>
            <w:vAlign w:val="bottom"/>
            <w:hideMark/>
          </w:tcPr>
          <w:p w14:paraId="27484EB6"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2558A180" w14:textId="77777777" w:rsidTr="00E31402">
        <w:tc>
          <w:tcPr>
            <w:tcW w:w="2430" w:type="dxa"/>
            <w:vAlign w:val="bottom"/>
            <w:hideMark/>
          </w:tcPr>
          <w:p w14:paraId="54533C5F"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NGAL</w:t>
            </w:r>
          </w:p>
        </w:tc>
        <w:tc>
          <w:tcPr>
            <w:tcW w:w="2700" w:type="dxa"/>
            <w:vAlign w:val="bottom"/>
            <w:hideMark/>
          </w:tcPr>
          <w:p w14:paraId="183FE61A" w14:textId="77777777" w:rsidR="00D67399" w:rsidRPr="00A47D06" w:rsidRDefault="00D67399" w:rsidP="00145CAA">
            <w:pPr>
              <w:spacing w:after="0" w:line="240" w:lineRule="auto"/>
              <w:jc w:val="center"/>
              <w:rPr>
                <w:rFonts w:cs="Calibri"/>
                <w:color w:val="000000" w:themeColor="text1"/>
              </w:rPr>
            </w:pPr>
            <w:r w:rsidRPr="00A47D06">
              <w:rPr>
                <w:rFonts w:cs="Calibri"/>
              </w:rPr>
              <w:t>358.3 (43.8)</w:t>
            </w:r>
          </w:p>
        </w:tc>
        <w:tc>
          <w:tcPr>
            <w:tcW w:w="2880" w:type="dxa"/>
            <w:vAlign w:val="bottom"/>
            <w:hideMark/>
          </w:tcPr>
          <w:p w14:paraId="666B21E6" w14:textId="77777777" w:rsidR="00D67399" w:rsidRPr="00A47D06" w:rsidRDefault="00D67399" w:rsidP="00145CAA">
            <w:pPr>
              <w:spacing w:after="0" w:line="240" w:lineRule="auto"/>
              <w:jc w:val="center"/>
              <w:rPr>
                <w:rFonts w:cs="Calibri"/>
                <w:b/>
                <w:bCs/>
                <w:color w:val="000000" w:themeColor="text1"/>
              </w:rPr>
            </w:pPr>
            <w:r w:rsidRPr="00A47D06">
              <w:rPr>
                <w:rFonts w:cs="Calibri"/>
              </w:rPr>
              <w:t>358.3 (43.8)</w:t>
            </w:r>
          </w:p>
        </w:tc>
        <w:tc>
          <w:tcPr>
            <w:tcW w:w="2196" w:type="dxa"/>
            <w:vAlign w:val="bottom"/>
            <w:hideMark/>
          </w:tcPr>
          <w:p w14:paraId="37006612"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6EA2F0EA" w14:textId="77777777" w:rsidTr="00E31402">
        <w:tc>
          <w:tcPr>
            <w:tcW w:w="2430" w:type="dxa"/>
            <w:vAlign w:val="bottom"/>
            <w:hideMark/>
          </w:tcPr>
          <w:p w14:paraId="543860A0" w14:textId="77777777" w:rsidR="00D67399" w:rsidRPr="00A47D06" w:rsidRDefault="00D67399" w:rsidP="00145CAA">
            <w:pPr>
              <w:tabs>
                <w:tab w:val="left" w:pos="7138"/>
              </w:tabs>
              <w:spacing w:after="0" w:line="240" w:lineRule="auto"/>
              <w:rPr>
                <w:rFonts w:cs="Calibri"/>
                <w:color w:val="000000" w:themeColor="text1"/>
              </w:rPr>
            </w:pPr>
            <w:r w:rsidRPr="00A47D06">
              <w:rPr>
                <w:rFonts w:eastAsia="Times New Roman" w:cs="Calibri"/>
                <w:color w:val="000000" w:themeColor="text1"/>
              </w:rPr>
              <w:t>β</w:t>
            </w:r>
            <w:r w:rsidRPr="00A47D06">
              <w:rPr>
                <w:rFonts w:cs="Calibri"/>
                <w:color w:val="000000" w:themeColor="text1"/>
              </w:rPr>
              <w:t>2-microglobulin</w:t>
            </w:r>
          </w:p>
        </w:tc>
        <w:tc>
          <w:tcPr>
            <w:tcW w:w="2700" w:type="dxa"/>
            <w:vAlign w:val="bottom"/>
            <w:hideMark/>
          </w:tcPr>
          <w:p w14:paraId="11DFABA6" w14:textId="77777777" w:rsidR="00D67399" w:rsidRPr="00A47D06" w:rsidRDefault="00D67399" w:rsidP="00145CAA">
            <w:pPr>
              <w:spacing w:after="0" w:line="240" w:lineRule="auto"/>
              <w:jc w:val="center"/>
              <w:rPr>
                <w:rFonts w:cs="Calibri"/>
                <w:b/>
                <w:bCs/>
                <w:color w:val="000000" w:themeColor="text1"/>
              </w:rPr>
            </w:pPr>
            <w:r w:rsidRPr="00A47D06">
              <w:rPr>
                <w:rFonts w:cs="Calibri"/>
              </w:rPr>
              <w:t>3886 (1026)</w:t>
            </w:r>
          </w:p>
        </w:tc>
        <w:tc>
          <w:tcPr>
            <w:tcW w:w="2880" w:type="dxa"/>
            <w:vAlign w:val="bottom"/>
            <w:hideMark/>
          </w:tcPr>
          <w:p w14:paraId="4CC8CAC2" w14:textId="77777777" w:rsidR="00D67399" w:rsidRPr="00A47D06" w:rsidRDefault="00D67399" w:rsidP="00145CAA">
            <w:pPr>
              <w:spacing w:after="0" w:line="240" w:lineRule="auto"/>
              <w:jc w:val="center"/>
              <w:rPr>
                <w:rFonts w:cs="Calibri"/>
                <w:b/>
                <w:bCs/>
                <w:color w:val="000000" w:themeColor="text1"/>
              </w:rPr>
            </w:pPr>
            <w:r w:rsidRPr="00A47D06">
              <w:rPr>
                <w:rFonts w:cs="Calibri"/>
              </w:rPr>
              <w:t>3886 (1026)</w:t>
            </w:r>
          </w:p>
        </w:tc>
        <w:tc>
          <w:tcPr>
            <w:tcW w:w="2196" w:type="dxa"/>
            <w:vAlign w:val="bottom"/>
            <w:hideMark/>
          </w:tcPr>
          <w:p w14:paraId="4E174AF1" w14:textId="77777777" w:rsidR="00D67399" w:rsidRPr="00A47D06" w:rsidRDefault="00D67399" w:rsidP="00145CAA">
            <w:pPr>
              <w:spacing w:after="0" w:line="240" w:lineRule="auto"/>
              <w:jc w:val="center"/>
              <w:rPr>
                <w:rFonts w:cs="Calibri"/>
                <w:color w:val="000000" w:themeColor="text1"/>
              </w:rPr>
            </w:pPr>
            <w:r w:rsidRPr="00A47D06">
              <w:rPr>
                <w:rFonts w:cs="Calibri"/>
                <w:color w:val="000000"/>
              </w:rPr>
              <w:t>0.109</w:t>
            </w:r>
          </w:p>
        </w:tc>
      </w:tr>
      <w:tr w:rsidR="00D67399" w:rsidRPr="00A47D06" w14:paraId="43712119" w14:textId="77777777" w:rsidTr="00E31402">
        <w:tc>
          <w:tcPr>
            <w:tcW w:w="2430" w:type="dxa"/>
            <w:tcBorders>
              <w:top w:val="nil"/>
              <w:left w:val="nil"/>
              <w:bottom w:val="single" w:sz="4" w:space="0" w:color="auto"/>
              <w:right w:val="nil"/>
            </w:tcBorders>
            <w:vAlign w:val="bottom"/>
            <w:hideMark/>
          </w:tcPr>
          <w:p w14:paraId="7C013A63" w14:textId="77777777" w:rsidR="00D67399" w:rsidRPr="00A47D06" w:rsidRDefault="00D67399" w:rsidP="00145CAA">
            <w:pPr>
              <w:spacing w:after="0" w:line="240" w:lineRule="auto"/>
              <w:rPr>
                <w:rFonts w:cs="Calibri"/>
                <w:color w:val="000000" w:themeColor="text1"/>
              </w:rPr>
            </w:pPr>
            <w:r w:rsidRPr="00A47D06">
              <w:rPr>
                <w:rFonts w:cs="Calibri"/>
                <w:color w:val="000000" w:themeColor="text1"/>
              </w:rPr>
              <w:t>TIMP-1</w:t>
            </w:r>
          </w:p>
        </w:tc>
        <w:tc>
          <w:tcPr>
            <w:tcW w:w="2700" w:type="dxa"/>
            <w:tcBorders>
              <w:top w:val="nil"/>
              <w:left w:val="nil"/>
              <w:bottom w:val="single" w:sz="4" w:space="0" w:color="auto"/>
              <w:right w:val="nil"/>
            </w:tcBorders>
            <w:vAlign w:val="bottom"/>
            <w:hideMark/>
          </w:tcPr>
          <w:p w14:paraId="5629F20F" w14:textId="77777777" w:rsidR="00D67399" w:rsidRPr="00A47D06" w:rsidRDefault="00D67399" w:rsidP="00145CAA">
            <w:pPr>
              <w:spacing w:after="0" w:line="240" w:lineRule="auto"/>
              <w:jc w:val="center"/>
              <w:rPr>
                <w:rFonts w:cs="Calibri"/>
                <w:b/>
                <w:bCs/>
                <w:color w:val="000000" w:themeColor="text1"/>
              </w:rPr>
            </w:pPr>
            <w:r w:rsidRPr="00A47D06">
              <w:rPr>
                <w:rFonts w:cs="Calibri"/>
              </w:rPr>
              <w:t>67.3 (31.1)</w:t>
            </w:r>
          </w:p>
        </w:tc>
        <w:tc>
          <w:tcPr>
            <w:tcW w:w="2880" w:type="dxa"/>
            <w:tcBorders>
              <w:top w:val="nil"/>
              <w:left w:val="nil"/>
              <w:bottom w:val="single" w:sz="4" w:space="0" w:color="auto"/>
              <w:right w:val="nil"/>
            </w:tcBorders>
            <w:vAlign w:val="bottom"/>
            <w:hideMark/>
          </w:tcPr>
          <w:p w14:paraId="2237FA4D" w14:textId="77777777" w:rsidR="00D67399" w:rsidRPr="00A47D06" w:rsidRDefault="00D67399" w:rsidP="00145CAA">
            <w:pPr>
              <w:spacing w:after="0" w:line="240" w:lineRule="auto"/>
              <w:jc w:val="center"/>
              <w:rPr>
                <w:rFonts w:cs="Calibri"/>
                <w:b/>
                <w:bCs/>
                <w:color w:val="000000" w:themeColor="text1"/>
              </w:rPr>
            </w:pPr>
            <w:r w:rsidRPr="00A47D06">
              <w:rPr>
                <w:rFonts w:cs="Calibri"/>
              </w:rPr>
              <w:t>67.3 (31.1)</w:t>
            </w:r>
          </w:p>
        </w:tc>
        <w:tc>
          <w:tcPr>
            <w:tcW w:w="2196" w:type="dxa"/>
            <w:tcBorders>
              <w:top w:val="nil"/>
              <w:left w:val="nil"/>
              <w:bottom w:val="single" w:sz="4" w:space="0" w:color="auto"/>
              <w:right w:val="nil"/>
            </w:tcBorders>
            <w:vAlign w:val="bottom"/>
            <w:hideMark/>
          </w:tcPr>
          <w:p w14:paraId="588A0F13" w14:textId="77777777" w:rsidR="00D67399" w:rsidRPr="00A47D06" w:rsidRDefault="00D67399" w:rsidP="00145CAA">
            <w:pPr>
              <w:spacing w:after="0" w:line="240" w:lineRule="auto"/>
              <w:jc w:val="center"/>
              <w:rPr>
                <w:rFonts w:cs="Calibri"/>
                <w:b/>
                <w:bCs/>
                <w:color w:val="000000" w:themeColor="text1"/>
              </w:rPr>
            </w:pPr>
            <w:r w:rsidRPr="00A47D06">
              <w:rPr>
                <w:rFonts w:cs="Calibri"/>
                <w:color w:val="000000"/>
              </w:rPr>
              <w:t>0.109</w:t>
            </w:r>
          </w:p>
        </w:tc>
      </w:tr>
    </w:tbl>
    <w:p w14:paraId="660F83B6" w14:textId="77777777" w:rsidR="00D67399" w:rsidRPr="00A47D06" w:rsidRDefault="00D67399" w:rsidP="00145CAA">
      <w:pPr>
        <w:spacing w:after="0" w:line="240" w:lineRule="auto"/>
        <w:rPr>
          <w:rFonts w:ascii="Calibri" w:eastAsia="Calibri" w:hAnsi="Calibri" w:cs="Times New Roman"/>
          <w:b/>
          <w:bCs/>
          <w:sz w:val="22"/>
          <w:szCs w:val="22"/>
        </w:rPr>
      </w:pPr>
    </w:p>
    <w:p w14:paraId="7C3CCFD4" w14:textId="77777777" w:rsidR="00D67399" w:rsidRPr="00A47D06" w:rsidRDefault="00D67399" w:rsidP="00145CAA">
      <w:pPr>
        <w:spacing w:after="0" w:line="240" w:lineRule="auto"/>
        <w:rPr>
          <w:rFonts w:ascii="Calibri" w:eastAsia="Calibri" w:hAnsi="Calibri" w:cs="Times New Roman"/>
          <w:b/>
          <w:bCs/>
          <w:sz w:val="22"/>
          <w:szCs w:val="22"/>
        </w:rPr>
      </w:pPr>
    </w:p>
    <w:p w14:paraId="4346743D" w14:textId="77777777" w:rsidR="005914C6" w:rsidRDefault="005914C6">
      <w:pPr>
        <w:spacing w:after="160" w:line="259" w:lineRule="auto"/>
        <w:rPr>
          <w:rFonts w:cstheme="minorHAnsi"/>
          <w:b/>
          <w:bCs/>
          <w:color w:val="000000" w:themeColor="text1"/>
          <w:highlight w:val="yellow"/>
          <w:lang w:val="en-US"/>
        </w:rPr>
      </w:pPr>
      <w:bookmarkStart w:id="0" w:name="_Hlk148056360"/>
      <w:r>
        <w:rPr>
          <w:rFonts w:cstheme="minorHAnsi"/>
          <w:b/>
          <w:bCs/>
          <w:color w:val="000000" w:themeColor="text1"/>
          <w:highlight w:val="yellow"/>
          <w:lang w:val="en-US"/>
        </w:rPr>
        <w:br w:type="page"/>
      </w:r>
    </w:p>
    <w:p w14:paraId="0F340112" w14:textId="6026959C" w:rsidR="003E16F8" w:rsidRPr="0087436F" w:rsidRDefault="003E16F8" w:rsidP="00145CAA">
      <w:pPr>
        <w:spacing w:after="0" w:line="240" w:lineRule="auto"/>
        <w:rPr>
          <w:rFonts w:cstheme="minorHAnsi"/>
          <w:b/>
          <w:bCs/>
          <w:color w:val="000000" w:themeColor="text1"/>
          <w:lang w:val="en-US"/>
        </w:rPr>
      </w:pPr>
      <w:r w:rsidRPr="0087436F">
        <w:rPr>
          <w:rFonts w:cstheme="minorHAnsi"/>
          <w:b/>
          <w:bCs/>
          <w:color w:val="000000" w:themeColor="text1"/>
          <w:lang w:val="en-US"/>
        </w:rPr>
        <w:lastRenderedPageBreak/>
        <w:t xml:space="preserve">Supplementary Table </w:t>
      </w:r>
      <w:r w:rsidR="00E4494A" w:rsidRPr="0087436F">
        <w:rPr>
          <w:rFonts w:cstheme="minorHAnsi"/>
          <w:b/>
          <w:bCs/>
          <w:color w:val="000000" w:themeColor="text1"/>
          <w:lang w:val="en-US"/>
        </w:rPr>
        <w:t>6</w:t>
      </w:r>
      <w:r w:rsidRPr="0087436F">
        <w:rPr>
          <w:rFonts w:cstheme="minorHAnsi"/>
          <w:b/>
          <w:bCs/>
          <w:color w:val="000000" w:themeColor="text1"/>
          <w:lang w:val="en-US"/>
        </w:rPr>
        <w:t xml:space="preserve">: Plasma Biomarker Logistic Regression ROC curve, F1, PPV, NPV, and P-value. </w:t>
      </w:r>
    </w:p>
    <w:tbl>
      <w:tblPr>
        <w:tblStyle w:val="TableGrid1"/>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2"/>
        <w:gridCol w:w="1896"/>
        <w:gridCol w:w="756"/>
        <w:gridCol w:w="1110"/>
        <w:gridCol w:w="1110"/>
        <w:gridCol w:w="1126"/>
      </w:tblGrid>
      <w:tr w:rsidR="003E16F8" w:rsidRPr="004E56ED" w14:paraId="328687B5" w14:textId="77777777" w:rsidTr="00E31402">
        <w:trPr>
          <w:trHeight w:val="320"/>
        </w:trPr>
        <w:tc>
          <w:tcPr>
            <w:tcW w:w="2082" w:type="dxa"/>
            <w:vMerge w:val="restart"/>
            <w:tcBorders>
              <w:top w:val="single" w:sz="4" w:space="0" w:color="auto"/>
            </w:tcBorders>
            <w:vAlign w:val="bottom"/>
          </w:tcPr>
          <w:p w14:paraId="5919CD81" w14:textId="77777777" w:rsidR="003E16F8" w:rsidRPr="0087436F" w:rsidRDefault="003E16F8" w:rsidP="00145CAA">
            <w:pPr>
              <w:spacing w:after="0" w:line="240" w:lineRule="auto"/>
              <w:contextualSpacing/>
              <w:rPr>
                <w:rFonts w:cstheme="minorHAnsi"/>
                <w:b/>
                <w:bCs/>
                <w:color w:val="000000" w:themeColor="text1"/>
                <w:lang w:val="en-US"/>
              </w:rPr>
            </w:pPr>
            <w:bookmarkStart w:id="1" w:name="_Hlk148056689"/>
            <w:r w:rsidRPr="0087436F">
              <w:rPr>
                <w:rFonts w:cstheme="minorHAnsi"/>
                <w:b/>
                <w:bCs/>
                <w:color w:val="000000" w:themeColor="text1"/>
                <w:lang w:val="en-US"/>
              </w:rPr>
              <w:t>Protein</w:t>
            </w:r>
          </w:p>
        </w:tc>
        <w:tc>
          <w:tcPr>
            <w:tcW w:w="5998" w:type="dxa"/>
            <w:gridSpan w:val="5"/>
            <w:tcBorders>
              <w:top w:val="single" w:sz="4" w:space="0" w:color="auto"/>
            </w:tcBorders>
          </w:tcPr>
          <w:p w14:paraId="4DEDB005"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87436F">
              <w:rPr>
                <w:rFonts w:eastAsia="Times New Roman" w:cstheme="minorHAnsi"/>
                <w:b/>
                <w:bCs/>
                <w:color w:val="000000"/>
                <w:lang w:val="en-US"/>
              </w:rPr>
              <w:t>AKI (COVID-19) vs Control</w:t>
            </w:r>
          </w:p>
        </w:tc>
      </w:tr>
      <w:bookmarkEnd w:id="1"/>
      <w:tr w:rsidR="003E16F8" w:rsidRPr="004E56ED" w14:paraId="030A6B57" w14:textId="77777777" w:rsidTr="00E31402">
        <w:trPr>
          <w:trHeight w:val="320"/>
        </w:trPr>
        <w:tc>
          <w:tcPr>
            <w:tcW w:w="2082" w:type="dxa"/>
            <w:vMerge/>
            <w:tcBorders>
              <w:bottom w:val="single" w:sz="4" w:space="0" w:color="auto"/>
              <w:right w:val="single" w:sz="4" w:space="0" w:color="auto"/>
            </w:tcBorders>
          </w:tcPr>
          <w:p w14:paraId="6E110710" w14:textId="77777777" w:rsidR="003E16F8" w:rsidRPr="00962203" w:rsidRDefault="003E16F8" w:rsidP="00145CAA">
            <w:pPr>
              <w:spacing w:after="0" w:line="240" w:lineRule="auto"/>
              <w:contextualSpacing/>
              <w:jc w:val="center"/>
              <w:rPr>
                <w:rFonts w:cstheme="minorHAnsi"/>
                <w:b/>
                <w:bCs/>
                <w:color w:val="000000" w:themeColor="text1"/>
                <w:lang w:val="en-US"/>
              </w:rPr>
            </w:pPr>
          </w:p>
        </w:tc>
        <w:tc>
          <w:tcPr>
            <w:tcW w:w="1896" w:type="dxa"/>
            <w:tcBorders>
              <w:top w:val="single" w:sz="4" w:space="0" w:color="auto"/>
              <w:left w:val="single" w:sz="4" w:space="0" w:color="auto"/>
              <w:bottom w:val="single" w:sz="4" w:space="0" w:color="auto"/>
            </w:tcBorders>
          </w:tcPr>
          <w:p w14:paraId="1E48E8A0"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 xml:space="preserve">ROC </w:t>
            </w:r>
            <w:r>
              <w:rPr>
                <w:rFonts w:eastAsia="Times New Roman" w:cstheme="minorHAnsi"/>
                <w:b/>
                <w:bCs/>
                <w:color w:val="000000"/>
                <w:lang w:val="en-US"/>
              </w:rPr>
              <w:t xml:space="preserve">curve </w:t>
            </w:r>
            <w:r w:rsidRPr="00962203">
              <w:rPr>
                <w:rFonts w:eastAsia="Times New Roman" w:cstheme="minorHAnsi"/>
                <w:b/>
                <w:bCs/>
                <w:color w:val="000000"/>
                <w:lang w:val="en-US"/>
              </w:rPr>
              <w:t>AUC</w:t>
            </w:r>
            <w:r>
              <w:rPr>
                <w:rFonts w:eastAsia="Times New Roman" w:cstheme="minorHAnsi"/>
                <w:b/>
                <w:bCs/>
                <w:color w:val="000000"/>
                <w:lang w:val="en-US"/>
              </w:rPr>
              <w:t xml:space="preserve"> (95%CI)</w:t>
            </w:r>
          </w:p>
        </w:tc>
        <w:tc>
          <w:tcPr>
            <w:tcW w:w="756" w:type="dxa"/>
            <w:tcBorders>
              <w:top w:val="single" w:sz="4" w:space="0" w:color="auto"/>
              <w:bottom w:val="single" w:sz="4" w:space="0" w:color="auto"/>
            </w:tcBorders>
            <w:noWrap/>
            <w:hideMark/>
          </w:tcPr>
          <w:p w14:paraId="6E1106A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F1</w:t>
            </w:r>
          </w:p>
        </w:tc>
        <w:tc>
          <w:tcPr>
            <w:tcW w:w="1110" w:type="dxa"/>
            <w:tcBorders>
              <w:top w:val="single" w:sz="4" w:space="0" w:color="auto"/>
              <w:bottom w:val="single" w:sz="4" w:space="0" w:color="auto"/>
            </w:tcBorders>
          </w:tcPr>
          <w:p w14:paraId="1E3A4922" w14:textId="77777777" w:rsidR="003E16F8" w:rsidRPr="00E12EE9" w:rsidRDefault="003E16F8" w:rsidP="00145CAA">
            <w:pPr>
              <w:spacing w:after="0" w:line="240" w:lineRule="auto"/>
              <w:contextualSpacing/>
              <w:jc w:val="center"/>
              <w:rPr>
                <w:rFonts w:eastAsia="Times New Roman" w:cstheme="minorHAnsi"/>
                <w:b/>
                <w:bCs/>
                <w:color w:val="000000"/>
                <w:lang w:val="en-US"/>
              </w:rPr>
            </w:pPr>
            <w:r>
              <w:rPr>
                <w:rFonts w:eastAsia="Times New Roman" w:cstheme="minorHAnsi"/>
                <w:b/>
                <w:bCs/>
                <w:color w:val="000000"/>
                <w:lang w:val="en-US"/>
              </w:rPr>
              <w:t>PPV</w:t>
            </w:r>
          </w:p>
        </w:tc>
        <w:tc>
          <w:tcPr>
            <w:tcW w:w="1110" w:type="dxa"/>
            <w:tcBorders>
              <w:top w:val="single" w:sz="4" w:space="0" w:color="auto"/>
              <w:bottom w:val="single" w:sz="4" w:space="0" w:color="auto"/>
            </w:tcBorders>
            <w:noWrap/>
          </w:tcPr>
          <w:p w14:paraId="3D146402"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E12EE9">
              <w:rPr>
                <w:rFonts w:eastAsia="Times New Roman" w:cstheme="minorHAnsi"/>
                <w:b/>
                <w:bCs/>
                <w:color w:val="000000"/>
                <w:lang w:val="en-US"/>
              </w:rPr>
              <w:t>NPV</w:t>
            </w:r>
          </w:p>
        </w:tc>
        <w:tc>
          <w:tcPr>
            <w:tcW w:w="1126" w:type="dxa"/>
            <w:tcBorders>
              <w:top w:val="single" w:sz="4" w:space="0" w:color="auto"/>
              <w:bottom w:val="single" w:sz="4" w:space="0" w:color="auto"/>
              <w:right w:val="single" w:sz="4" w:space="0" w:color="auto"/>
            </w:tcBorders>
          </w:tcPr>
          <w:p w14:paraId="524D8594"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P-value</w:t>
            </w:r>
          </w:p>
        </w:tc>
      </w:tr>
      <w:tr w:rsidR="003E16F8" w:rsidRPr="004E56ED" w14:paraId="2BD26C2E" w14:textId="77777777" w:rsidTr="00E31402">
        <w:trPr>
          <w:trHeight w:val="320"/>
        </w:trPr>
        <w:tc>
          <w:tcPr>
            <w:tcW w:w="2082" w:type="dxa"/>
            <w:tcBorders>
              <w:top w:val="single" w:sz="4" w:space="0" w:color="auto"/>
            </w:tcBorders>
          </w:tcPr>
          <w:p w14:paraId="41C4A3A6"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KIM-1</w:t>
            </w:r>
          </w:p>
        </w:tc>
        <w:tc>
          <w:tcPr>
            <w:tcW w:w="1896" w:type="dxa"/>
            <w:tcBorders>
              <w:top w:val="single" w:sz="4" w:space="0" w:color="auto"/>
            </w:tcBorders>
          </w:tcPr>
          <w:p w14:paraId="2FC6F63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tcBorders>
              <w:top w:val="single" w:sz="4" w:space="0" w:color="auto"/>
            </w:tcBorders>
            <w:noWrap/>
            <w:hideMark/>
          </w:tcPr>
          <w:p w14:paraId="7EE17852"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w:t>
            </w:r>
          </w:p>
        </w:tc>
        <w:tc>
          <w:tcPr>
            <w:tcW w:w="1110" w:type="dxa"/>
            <w:tcBorders>
              <w:top w:val="single" w:sz="4" w:space="0" w:color="auto"/>
            </w:tcBorders>
          </w:tcPr>
          <w:p w14:paraId="2AD1CCCA"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tcBorders>
              <w:top w:val="single" w:sz="4" w:space="0" w:color="auto"/>
            </w:tcBorders>
            <w:noWrap/>
          </w:tcPr>
          <w:p w14:paraId="4DAA238B"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1.00</w:t>
            </w:r>
          </w:p>
        </w:tc>
        <w:tc>
          <w:tcPr>
            <w:tcW w:w="1126" w:type="dxa"/>
            <w:tcBorders>
              <w:top w:val="single" w:sz="4" w:space="0" w:color="auto"/>
            </w:tcBorders>
          </w:tcPr>
          <w:p w14:paraId="13227440"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1149B148" w14:textId="77777777" w:rsidTr="00E31402">
        <w:trPr>
          <w:trHeight w:val="320"/>
        </w:trPr>
        <w:tc>
          <w:tcPr>
            <w:tcW w:w="2082" w:type="dxa"/>
          </w:tcPr>
          <w:p w14:paraId="428CEBA4"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NAG</w:t>
            </w:r>
          </w:p>
        </w:tc>
        <w:tc>
          <w:tcPr>
            <w:tcW w:w="1896" w:type="dxa"/>
          </w:tcPr>
          <w:p w14:paraId="3338BEA2"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0.60 (0.59-0.61)</w:t>
            </w:r>
          </w:p>
        </w:tc>
        <w:tc>
          <w:tcPr>
            <w:tcW w:w="756" w:type="dxa"/>
            <w:noWrap/>
            <w:hideMark/>
          </w:tcPr>
          <w:p w14:paraId="22F60E5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0.32</w:t>
            </w:r>
          </w:p>
        </w:tc>
        <w:tc>
          <w:tcPr>
            <w:tcW w:w="1110" w:type="dxa"/>
          </w:tcPr>
          <w:p w14:paraId="5490F001"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0.43</w:t>
            </w:r>
          </w:p>
        </w:tc>
        <w:tc>
          <w:tcPr>
            <w:tcW w:w="1110" w:type="dxa"/>
            <w:noWrap/>
          </w:tcPr>
          <w:p w14:paraId="57542C61" w14:textId="77777777" w:rsidR="003E16F8" w:rsidRPr="00962203" w:rsidRDefault="003E16F8" w:rsidP="00145CAA">
            <w:pPr>
              <w:spacing w:after="0" w:line="240" w:lineRule="auto"/>
              <w:contextualSpacing/>
              <w:jc w:val="center"/>
              <w:rPr>
                <w:rFonts w:eastAsia="Times New Roman" w:cstheme="minorHAnsi"/>
                <w:color w:val="000000"/>
                <w:lang w:val="en-US"/>
              </w:rPr>
            </w:pPr>
            <w:r>
              <w:rPr>
                <w:rFonts w:ascii="Calibri" w:hAnsi="Calibri" w:cs="Calibri"/>
                <w:color w:val="000000"/>
              </w:rPr>
              <w:t>0.45</w:t>
            </w:r>
          </w:p>
        </w:tc>
        <w:tc>
          <w:tcPr>
            <w:tcW w:w="1126" w:type="dxa"/>
          </w:tcPr>
          <w:p w14:paraId="53377328"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7A975218" w14:textId="77777777" w:rsidTr="00E31402">
        <w:trPr>
          <w:trHeight w:val="320"/>
        </w:trPr>
        <w:tc>
          <w:tcPr>
            <w:tcW w:w="2082" w:type="dxa"/>
          </w:tcPr>
          <w:p w14:paraId="5322D246"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Calbindin</w:t>
            </w:r>
          </w:p>
        </w:tc>
        <w:tc>
          <w:tcPr>
            <w:tcW w:w="1896" w:type="dxa"/>
          </w:tcPr>
          <w:p w14:paraId="79E9AD5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0.99 (0.98-0.99)</w:t>
            </w:r>
          </w:p>
        </w:tc>
        <w:tc>
          <w:tcPr>
            <w:tcW w:w="756" w:type="dxa"/>
            <w:noWrap/>
            <w:hideMark/>
          </w:tcPr>
          <w:p w14:paraId="14AB70E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0.90</w:t>
            </w:r>
          </w:p>
        </w:tc>
        <w:tc>
          <w:tcPr>
            <w:tcW w:w="1110" w:type="dxa"/>
          </w:tcPr>
          <w:p w14:paraId="1017B586"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0.92</w:t>
            </w:r>
          </w:p>
        </w:tc>
        <w:tc>
          <w:tcPr>
            <w:tcW w:w="1110" w:type="dxa"/>
            <w:noWrap/>
          </w:tcPr>
          <w:p w14:paraId="789B9A76"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0.93</w:t>
            </w:r>
          </w:p>
        </w:tc>
        <w:tc>
          <w:tcPr>
            <w:tcW w:w="1126" w:type="dxa"/>
          </w:tcPr>
          <w:p w14:paraId="04819755"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0.026</w:t>
            </w:r>
          </w:p>
        </w:tc>
      </w:tr>
      <w:tr w:rsidR="003E16F8" w:rsidRPr="004E56ED" w14:paraId="2AE3A5D8" w14:textId="77777777" w:rsidTr="00E31402">
        <w:trPr>
          <w:trHeight w:val="320"/>
        </w:trPr>
        <w:tc>
          <w:tcPr>
            <w:tcW w:w="2082" w:type="dxa"/>
          </w:tcPr>
          <w:p w14:paraId="1A356818"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GSTA1</w:t>
            </w:r>
          </w:p>
        </w:tc>
        <w:tc>
          <w:tcPr>
            <w:tcW w:w="1896" w:type="dxa"/>
          </w:tcPr>
          <w:p w14:paraId="0DE7207C"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76D5FEA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w:t>
            </w:r>
          </w:p>
        </w:tc>
        <w:tc>
          <w:tcPr>
            <w:tcW w:w="1110" w:type="dxa"/>
          </w:tcPr>
          <w:p w14:paraId="0A962834"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0.97</w:t>
            </w:r>
          </w:p>
        </w:tc>
        <w:tc>
          <w:tcPr>
            <w:tcW w:w="1110" w:type="dxa"/>
            <w:noWrap/>
          </w:tcPr>
          <w:p w14:paraId="3D9111E8"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0.97</w:t>
            </w:r>
          </w:p>
        </w:tc>
        <w:tc>
          <w:tcPr>
            <w:tcW w:w="1126" w:type="dxa"/>
          </w:tcPr>
          <w:p w14:paraId="0168C1E9"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59BBA321" w14:textId="77777777" w:rsidTr="00E31402">
        <w:trPr>
          <w:trHeight w:val="320"/>
        </w:trPr>
        <w:tc>
          <w:tcPr>
            <w:tcW w:w="2082" w:type="dxa"/>
          </w:tcPr>
          <w:p w14:paraId="7A5E0AA9"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Osteoactivin</w:t>
            </w:r>
          </w:p>
        </w:tc>
        <w:tc>
          <w:tcPr>
            <w:tcW w:w="1896" w:type="dxa"/>
          </w:tcPr>
          <w:p w14:paraId="04CBEDC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0.91 (0.91-0.92)</w:t>
            </w:r>
          </w:p>
        </w:tc>
        <w:tc>
          <w:tcPr>
            <w:tcW w:w="756" w:type="dxa"/>
            <w:noWrap/>
            <w:hideMark/>
          </w:tcPr>
          <w:p w14:paraId="1E6D5DE2"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0.75</w:t>
            </w:r>
          </w:p>
        </w:tc>
        <w:tc>
          <w:tcPr>
            <w:tcW w:w="1110" w:type="dxa"/>
          </w:tcPr>
          <w:p w14:paraId="64B76D3C"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0.81</w:t>
            </w:r>
          </w:p>
        </w:tc>
        <w:tc>
          <w:tcPr>
            <w:tcW w:w="1110" w:type="dxa"/>
            <w:noWrap/>
          </w:tcPr>
          <w:p w14:paraId="6BE6713C" w14:textId="77777777" w:rsidR="003E16F8" w:rsidRPr="00962203" w:rsidRDefault="003E16F8" w:rsidP="00145CAA">
            <w:pPr>
              <w:spacing w:after="0" w:line="240" w:lineRule="auto"/>
              <w:contextualSpacing/>
              <w:jc w:val="center"/>
              <w:rPr>
                <w:rFonts w:eastAsia="Times New Roman" w:cstheme="minorHAnsi"/>
                <w:color w:val="000000"/>
                <w:lang w:val="en-US"/>
              </w:rPr>
            </w:pPr>
            <w:r>
              <w:rPr>
                <w:rFonts w:ascii="Calibri" w:hAnsi="Calibri" w:cs="Calibri"/>
                <w:color w:val="000000"/>
              </w:rPr>
              <w:t>0.82</w:t>
            </w:r>
          </w:p>
        </w:tc>
        <w:tc>
          <w:tcPr>
            <w:tcW w:w="1126" w:type="dxa"/>
          </w:tcPr>
          <w:p w14:paraId="0292EDD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0.062</w:t>
            </w:r>
          </w:p>
        </w:tc>
      </w:tr>
      <w:tr w:rsidR="003E16F8" w:rsidRPr="004E56ED" w14:paraId="5467F610" w14:textId="77777777" w:rsidTr="00E31402">
        <w:trPr>
          <w:trHeight w:val="320"/>
        </w:trPr>
        <w:tc>
          <w:tcPr>
            <w:tcW w:w="2082" w:type="dxa"/>
          </w:tcPr>
          <w:p w14:paraId="0E6E0827"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Renin</w:t>
            </w:r>
          </w:p>
        </w:tc>
        <w:tc>
          <w:tcPr>
            <w:tcW w:w="1896" w:type="dxa"/>
          </w:tcPr>
          <w:p w14:paraId="2E3B7E82"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3B711FD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0.99</w:t>
            </w:r>
          </w:p>
        </w:tc>
        <w:tc>
          <w:tcPr>
            <w:tcW w:w="1110" w:type="dxa"/>
          </w:tcPr>
          <w:p w14:paraId="7DE02491"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noWrap/>
          </w:tcPr>
          <w:p w14:paraId="1AE7D33A"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0.99</w:t>
            </w:r>
          </w:p>
        </w:tc>
        <w:tc>
          <w:tcPr>
            <w:tcW w:w="1126" w:type="dxa"/>
          </w:tcPr>
          <w:p w14:paraId="4A9F17FC"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51B829E9" w14:textId="77777777" w:rsidTr="00E31402">
        <w:trPr>
          <w:trHeight w:val="320"/>
        </w:trPr>
        <w:tc>
          <w:tcPr>
            <w:tcW w:w="2082" w:type="dxa"/>
          </w:tcPr>
          <w:p w14:paraId="3357A3A6"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Clusterin</w:t>
            </w:r>
          </w:p>
        </w:tc>
        <w:tc>
          <w:tcPr>
            <w:tcW w:w="1896" w:type="dxa"/>
          </w:tcPr>
          <w:p w14:paraId="442DD6F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0.94 (0.93-0.94)</w:t>
            </w:r>
          </w:p>
        </w:tc>
        <w:tc>
          <w:tcPr>
            <w:tcW w:w="756" w:type="dxa"/>
            <w:noWrap/>
            <w:hideMark/>
          </w:tcPr>
          <w:p w14:paraId="2D9DB74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0.66</w:t>
            </w:r>
          </w:p>
        </w:tc>
        <w:tc>
          <w:tcPr>
            <w:tcW w:w="1110" w:type="dxa"/>
          </w:tcPr>
          <w:p w14:paraId="168BD816"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0.50</w:t>
            </w:r>
          </w:p>
        </w:tc>
        <w:tc>
          <w:tcPr>
            <w:tcW w:w="1110" w:type="dxa"/>
            <w:noWrap/>
          </w:tcPr>
          <w:p w14:paraId="0DED8290"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0.50</w:t>
            </w:r>
          </w:p>
        </w:tc>
        <w:tc>
          <w:tcPr>
            <w:tcW w:w="1126" w:type="dxa"/>
          </w:tcPr>
          <w:p w14:paraId="6BB6751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0.039</w:t>
            </w:r>
          </w:p>
        </w:tc>
      </w:tr>
      <w:tr w:rsidR="003E16F8" w:rsidRPr="004E56ED" w14:paraId="244FE0C9" w14:textId="77777777" w:rsidTr="00E31402">
        <w:trPr>
          <w:trHeight w:val="320"/>
        </w:trPr>
        <w:tc>
          <w:tcPr>
            <w:tcW w:w="2082" w:type="dxa"/>
          </w:tcPr>
          <w:p w14:paraId="212CAF08"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RBP4</w:t>
            </w:r>
          </w:p>
        </w:tc>
        <w:tc>
          <w:tcPr>
            <w:tcW w:w="1896" w:type="dxa"/>
          </w:tcPr>
          <w:p w14:paraId="4A43822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0.50 (0.48-0.52)</w:t>
            </w:r>
          </w:p>
        </w:tc>
        <w:tc>
          <w:tcPr>
            <w:tcW w:w="756" w:type="dxa"/>
            <w:noWrap/>
            <w:hideMark/>
          </w:tcPr>
          <w:p w14:paraId="1AE4C72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0.32</w:t>
            </w:r>
          </w:p>
        </w:tc>
        <w:tc>
          <w:tcPr>
            <w:tcW w:w="1110" w:type="dxa"/>
          </w:tcPr>
          <w:p w14:paraId="55B89A07"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0.24</w:t>
            </w:r>
          </w:p>
        </w:tc>
        <w:tc>
          <w:tcPr>
            <w:tcW w:w="1110" w:type="dxa"/>
            <w:noWrap/>
          </w:tcPr>
          <w:p w14:paraId="25F9D23D" w14:textId="77777777" w:rsidR="003E16F8" w:rsidRPr="00962203" w:rsidRDefault="003E16F8" w:rsidP="00145CAA">
            <w:pPr>
              <w:spacing w:after="0" w:line="240" w:lineRule="auto"/>
              <w:contextualSpacing/>
              <w:jc w:val="center"/>
              <w:rPr>
                <w:rFonts w:eastAsia="Times New Roman" w:cstheme="minorHAnsi"/>
                <w:color w:val="000000"/>
                <w:lang w:val="en-US"/>
              </w:rPr>
            </w:pPr>
            <w:r>
              <w:rPr>
                <w:rFonts w:ascii="Calibri" w:hAnsi="Calibri" w:cs="Calibri"/>
                <w:color w:val="000000"/>
              </w:rPr>
              <w:t>0.27</w:t>
            </w:r>
          </w:p>
        </w:tc>
        <w:tc>
          <w:tcPr>
            <w:tcW w:w="1126" w:type="dxa"/>
          </w:tcPr>
          <w:p w14:paraId="7C0343E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0.434</w:t>
            </w:r>
          </w:p>
        </w:tc>
      </w:tr>
      <w:tr w:rsidR="003E16F8" w:rsidRPr="004E56ED" w14:paraId="7B46BDF9" w14:textId="77777777" w:rsidTr="00E31402">
        <w:trPr>
          <w:trHeight w:val="320"/>
        </w:trPr>
        <w:tc>
          <w:tcPr>
            <w:tcW w:w="2082" w:type="dxa"/>
          </w:tcPr>
          <w:p w14:paraId="276F54F7"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IL-18</w:t>
            </w:r>
          </w:p>
        </w:tc>
        <w:tc>
          <w:tcPr>
            <w:tcW w:w="1896" w:type="dxa"/>
          </w:tcPr>
          <w:p w14:paraId="751B4851"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32B23B4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w:t>
            </w:r>
          </w:p>
        </w:tc>
        <w:tc>
          <w:tcPr>
            <w:tcW w:w="1110" w:type="dxa"/>
          </w:tcPr>
          <w:p w14:paraId="7A998D6D"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noWrap/>
          </w:tcPr>
          <w:p w14:paraId="6FD37EFD"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0.96</w:t>
            </w:r>
          </w:p>
        </w:tc>
        <w:tc>
          <w:tcPr>
            <w:tcW w:w="1126" w:type="dxa"/>
          </w:tcPr>
          <w:p w14:paraId="1FBB9B6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1B14D16C" w14:textId="77777777" w:rsidTr="00E31402">
        <w:trPr>
          <w:trHeight w:val="320"/>
        </w:trPr>
        <w:tc>
          <w:tcPr>
            <w:tcW w:w="2082" w:type="dxa"/>
          </w:tcPr>
          <w:p w14:paraId="63F2F2B0"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IP-10</w:t>
            </w:r>
          </w:p>
        </w:tc>
        <w:tc>
          <w:tcPr>
            <w:tcW w:w="1896" w:type="dxa"/>
          </w:tcPr>
          <w:p w14:paraId="7A55463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34749F7A"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w:t>
            </w:r>
          </w:p>
        </w:tc>
        <w:tc>
          <w:tcPr>
            <w:tcW w:w="1110" w:type="dxa"/>
          </w:tcPr>
          <w:p w14:paraId="7916D4F9"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noWrap/>
          </w:tcPr>
          <w:p w14:paraId="7BF5437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0.95</w:t>
            </w:r>
          </w:p>
        </w:tc>
        <w:tc>
          <w:tcPr>
            <w:tcW w:w="1126" w:type="dxa"/>
          </w:tcPr>
          <w:p w14:paraId="0B2B66D6"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0A5B92D9" w14:textId="77777777" w:rsidTr="00E31402">
        <w:trPr>
          <w:trHeight w:val="320"/>
        </w:trPr>
        <w:tc>
          <w:tcPr>
            <w:tcW w:w="2082" w:type="dxa"/>
          </w:tcPr>
          <w:p w14:paraId="08B2E020"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EGF</w:t>
            </w:r>
          </w:p>
        </w:tc>
        <w:tc>
          <w:tcPr>
            <w:tcW w:w="1896" w:type="dxa"/>
          </w:tcPr>
          <w:p w14:paraId="514CCE7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0A9996D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0.99</w:t>
            </w:r>
          </w:p>
        </w:tc>
        <w:tc>
          <w:tcPr>
            <w:tcW w:w="1110" w:type="dxa"/>
          </w:tcPr>
          <w:p w14:paraId="413C1690"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0.98</w:t>
            </w:r>
          </w:p>
        </w:tc>
        <w:tc>
          <w:tcPr>
            <w:tcW w:w="1110" w:type="dxa"/>
            <w:noWrap/>
          </w:tcPr>
          <w:p w14:paraId="393A5A18"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1.00</w:t>
            </w:r>
          </w:p>
        </w:tc>
        <w:tc>
          <w:tcPr>
            <w:tcW w:w="1126" w:type="dxa"/>
          </w:tcPr>
          <w:p w14:paraId="0E9F2503"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0.019</w:t>
            </w:r>
          </w:p>
        </w:tc>
      </w:tr>
      <w:tr w:rsidR="003E16F8" w:rsidRPr="004E56ED" w14:paraId="0ED8B809" w14:textId="77777777" w:rsidTr="00E31402">
        <w:trPr>
          <w:trHeight w:val="320"/>
        </w:trPr>
        <w:tc>
          <w:tcPr>
            <w:tcW w:w="2082" w:type="dxa"/>
          </w:tcPr>
          <w:p w14:paraId="761D4F7E"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MCP-1</w:t>
            </w:r>
          </w:p>
        </w:tc>
        <w:tc>
          <w:tcPr>
            <w:tcW w:w="1896" w:type="dxa"/>
          </w:tcPr>
          <w:p w14:paraId="5D7F8B9C"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011BBCD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0.92</w:t>
            </w:r>
          </w:p>
        </w:tc>
        <w:tc>
          <w:tcPr>
            <w:tcW w:w="1110" w:type="dxa"/>
          </w:tcPr>
          <w:p w14:paraId="20272293"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0.96</w:t>
            </w:r>
          </w:p>
        </w:tc>
        <w:tc>
          <w:tcPr>
            <w:tcW w:w="1110" w:type="dxa"/>
            <w:noWrap/>
          </w:tcPr>
          <w:p w14:paraId="18661EEC"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0.93</w:t>
            </w:r>
          </w:p>
        </w:tc>
        <w:tc>
          <w:tcPr>
            <w:tcW w:w="1126" w:type="dxa"/>
          </w:tcPr>
          <w:p w14:paraId="20BD0796"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7E33D820" w14:textId="77777777" w:rsidTr="00E31402">
        <w:trPr>
          <w:trHeight w:val="320"/>
        </w:trPr>
        <w:tc>
          <w:tcPr>
            <w:tcW w:w="2082" w:type="dxa"/>
          </w:tcPr>
          <w:p w14:paraId="2B18E562"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VEGF-A</w:t>
            </w:r>
          </w:p>
        </w:tc>
        <w:tc>
          <w:tcPr>
            <w:tcW w:w="1896" w:type="dxa"/>
          </w:tcPr>
          <w:p w14:paraId="7524B3F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1C18ADE9"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0.99</w:t>
            </w:r>
          </w:p>
        </w:tc>
        <w:tc>
          <w:tcPr>
            <w:tcW w:w="1110" w:type="dxa"/>
          </w:tcPr>
          <w:p w14:paraId="79D49517"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noWrap/>
          </w:tcPr>
          <w:p w14:paraId="6B687E33"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0.99</w:t>
            </w:r>
          </w:p>
        </w:tc>
        <w:tc>
          <w:tcPr>
            <w:tcW w:w="1126" w:type="dxa"/>
          </w:tcPr>
          <w:p w14:paraId="22BE6BA2"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3213A457" w14:textId="77777777" w:rsidTr="00E31402">
        <w:trPr>
          <w:trHeight w:val="320"/>
        </w:trPr>
        <w:tc>
          <w:tcPr>
            <w:tcW w:w="2082" w:type="dxa"/>
          </w:tcPr>
          <w:p w14:paraId="25F73F42"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Uromodulin</w:t>
            </w:r>
          </w:p>
        </w:tc>
        <w:tc>
          <w:tcPr>
            <w:tcW w:w="1896" w:type="dxa"/>
          </w:tcPr>
          <w:p w14:paraId="194295B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0.73 (0.72-0.74)</w:t>
            </w:r>
          </w:p>
        </w:tc>
        <w:tc>
          <w:tcPr>
            <w:tcW w:w="756" w:type="dxa"/>
            <w:noWrap/>
            <w:hideMark/>
          </w:tcPr>
          <w:p w14:paraId="2A76D6B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0.64</w:t>
            </w:r>
          </w:p>
        </w:tc>
        <w:tc>
          <w:tcPr>
            <w:tcW w:w="1110" w:type="dxa"/>
          </w:tcPr>
          <w:p w14:paraId="2C18E628"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0.74</w:t>
            </w:r>
          </w:p>
        </w:tc>
        <w:tc>
          <w:tcPr>
            <w:tcW w:w="1110" w:type="dxa"/>
            <w:noWrap/>
          </w:tcPr>
          <w:p w14:paraId="524249AC" w14:textId="77777777" w:rsidR="003E16F8" w:rsidRPr="00962203" w:rsidRDefault="003E16F8" w:rsidP="00145CAA">
            <w:pPr>
              <w:spacing w:after="0" w:line="240" w:lineRule="auto"/>
              <w:contextualSpacing/>
              <w:jc w:val="center"/>
              <w:rPr>
                <w:rFonts w:eastAsia="Times New Roman" w:cstheme="minorHAnsi"/>
                <w:color w:val="000000"/>
                <w:lang w:val="en-US"/>
              </w:rPr>
            </w:pPr>
            <w:r>
              <w:rPr>
                <w:rFonts w:ascii="Calibri" w:hAnsi="Calibri" w:cs="Calibri"/>
                <w:color w:val="000000"/>
              </w:rPr>
              <w:t>0.69</w:t>
            </w:r>
          </w:p>
        </w:tc>
        <w:tc>
          <w:tcPr>
            <w:tcW w:w="1126" w:type="dxa"/>
          </w:tcPr>
          <w:p w14:paraId="54112DB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771D1F2E" w14:textId="77777777" w:rsidTr="00E31402">
        <w:trPr>
          <w:trHeight w:val="320"/>
        </w:trPr>
        <w:tc>
          <w:tcPr>
            <w:tcW w:w="2082" w:type="dxa"/>
          </w:tcPr>
          <w:p w14:paraId="369475CC"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ascii="Symbol" w:hAnsi="Symbol" w:cstheme="minorHAnsi"/>
                <w:color w:val="000000" w:themeColor="text1"/>
                <w:shd w:val="clear" w:color="auto" w:fill="FFFFFF"/>
                <w:lang w:val="en-US"/>
              </w:rPr>
              <w:t></w:t>
            </w:r>
            <w:r w:rsidRPr="00962203">
              <w:rPr>
                <w:rFonts w:cstheme="minorHAnsi"/>
                <w:color w:val="000000" w:themeColor="text1"/>
                <w:lang w:val="en-US"/>
              </w:rPr>
              <w:t>1-microglobulin</w:t>
            </w:r>
          </w:p>
        </w:tc>
        <w:tc>
          <w:tcPr>
            <w:tcW w:w="1896" w:type="dxa"/>
          </w:tcPr>
          <w:p w14:paraId="7877E4E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0.64 (0.62-0.65)</w:t>
            </w:r>
          </w:p>
        </w:tc>
        <w:tc>
          <w:tcPr>
            <w:tcW w:w="756" w:type="dxa"/>
            <w:noWrap/>
            <w:hideMark/>
          </w:tcPr>
          <w:p w14:paraId="2A9665CA"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0.53</w:t>
            </w:r>
          </w:p>
        </w:tc>
        <w:tc>
          <w:tcPr>
            <w:tcW w:w="1110" w:type="dxa"/>
          </w:tcPr>
          <w:p w14:paraId="66CBBC70"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0.56</w:t>
            </w:r>
          </w:p>
        </w:tc>
        <w:tc>
          <w:tcPr>
            <w:tcW w:w="1110" w:type="dxa"/>
            <w:noWrap/>
          </w:tcPr>
          <w:p w14:paraId="31090E86" w14:textId="77777777" w:rsidR="003E16F8" w:rsidRPr="00962203" w:rsidRDefault="003E16F8" w:rsidP="00145CAA">
            <w:pPr>
              <w:spacing w:after="0" w:line="240" w:lineRule="auto"/>
              <w:contextualSpacing/>
              <w:jc w:val="center"/>
              <w:rPr>
                <w:rFonts w:eastAsia="Times New Roman" w:cstheme="minorHAnsi"/>
                <w:color w:val="000000"/>
                <w:lang w:val="en-US"/>
              </w:rPr>
            </w:pPr>
            <w:r>
              <w:rPr>
                <w:rFonts w:ascii="Calibri" w:hAnsi="Calibri" w:cs="Calibri"/>
                <w:color w:val="000000"/>
              </w:rPr>
              <w:t>0.54</w:t>
            </w:r>
          </w:p>
        </w:tc>
        <w:tc>
          <w:tcPr>
            <w:tcW w:w="1126" w:type="dxa"/>
          </w:tcPr>
          <w:p w14:paraId="437EEB7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27759043" w14:textId="77777777" w:rsidTr="00E31402">
        <w:trPr>
          <w:trHeight w:val="320"/>
        </w:trPr>
        <w:tc>
          <w:tcPr>
            <w:tcW w:w="2082" w:type="dxa"/>
          </w:tcPr>
          <w:p w14:paraId="334222D2"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TFF3</w:t>
            </w:r>
          </w:p>
        </w:tc>
        <w:tc>
          <w:tcPr>
            <w:tcW w:w="1896" w:type="dxa"/>
          </w:tcPr>
          <w:p w14:paraId="0B3E968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0.98 (0.98-0.99)</w:t>
            </w:r>
          </w:p>
        </w:tc>
        <w:tc>
          <w:tcPr>
            <w:tcW w:w="756" w:type="dxa"/>
            <w:noWrap/>
            <w:hideMark/>
          </w:tcPr>
          <w:p w14:paraId="7B2264E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0.89</w:t>
            </w:r>
          </w:p>
        </w:tc>
        <w:tc>
          <w:tcPr>
            <w:tcW w:w="1110" w:type="dxa"/>
          </w:tcPr>
          <w:p w14:paraId="7185EF45"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0.96</w:t>
            </w:r>
          </w:p>
        </w:tc>
        <w:tc>
          <w:tcPr>
            <w:tcW w:w="1110" w:type="dxa"/>
            <w:noWrap/>
          </w:tcPr>
          <w:p w14:paraId="3A3925EC"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0.90</w:t>
            </w:r>
          </w:p>
        </w:tc>
        <w:tc>
          <w:tcPr>
            <w:tcW w:w="1126" w:type="dxa"/>
          </w:tcPr>
          <w:p w14:paraId="3D70B251"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0.007</w:t>
            </w:r>
          </w:p>
        </w:tc>
      </w:tr>
      <w:tr w:rsidR="003E16F8" w:rsidRPr="004E56ED" w14:paraId="676882BD" w14:textId="77777777" w:rsidTr="00E31402">
        <w:trPr>
          <w:trHeight w:val="320"/>
        </w:trPr>
        <w:tc>
          <w:tcPr>
            <w:tcW w:w="2082" w:type="dxa"/>
          </w:tcPr>
          <w:p w14:paraId="642C3513"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Osteopontin</w:t>
            </w:r>
          </w:p>
        </w:tc>
        <w:tc>
          <w:tcPr>
            <w:tcW w:w="1896" w:type="dxa"/>
          </w:tcPr>
          <w:p w14:paraId="0EFD18D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1EAE71A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w:t>
            </w:r>
          </w:p>
        </w:tc>
        <w:tc>
          <w:tcPr>
            <w:tcW w:w="1110" w:type="dxa"/>
          </w:tcPr>
          <w:p w14:paraId="254BF2EF"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noWrap/>
          </w:tcPr>
          <w:p w14:paraId="6DB382AE"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1.00</w:t>
            </w:r>
          </w:p>
        </w:tc>
        <w:tc>
          <w:tcPr>
            <w:tcW w:w="1126" w:type="dxa"/>
          </w:tcPr>
          <w:p w14:paraId="1AA92E78"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13F0836F" w14:textId="77777777" w:rsidTr="00E31402">
        <w:trPr>
          <w:trHeight w:val="320"/>
        </w:trPr>
        <w:tc>
          <w:tcPr>
            <w:tcW w:w="2082" w:type="dxa"/>
          </w:tcPr>
          <w:p w14:paraId="2F6C8200"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Cystatin C</w:t>
            </w:r>
          </w:p>
        </w:tc>
        <w:tc>
          <w:tcPr>
            <w:tcW w:w="1896" w:type="dxa"/>
          </w:tcPr>
          <w:p w14:paraId="70C3FEB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0.90 (0.89-0.91)</w:t>
            </w:r>
          </w:p>
        </w:tc>
        <w:tc>
          <w:tcPr>
            <w:tcW w:w="756" w:type="dxa"/>
            <w:noWrap/>
            <w:hideMark/>
          </w:tcPr>
          <w:p w14:paraId="2A0F554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0.76</w:t>
            </w:r>
          </w:p>
        </w:tc>
        <w:tc>
          <w:tcPr>
            <w:tcW w:w="1110" w:type="dxa"/>
          </w:tcPr>
          <w:p w14:paraId="29463684"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0.82</w:t>
            </w:r>
          </w:p>
        </w:tc>
        <w:tc>
          <w:tcPr>
            <w:tcW w:w="1110" w:type="dxa"/>
            <w:noWrap/>
          </w:tcPr>
          <w:p w14:paraId="05A63DA0" w14:textId="77777777" w:rsidR="003E16F8" w:rsidRPr="00962203" w:rsidRDefault="003E16F8" w:rsidP="00145CAA">
            <w:pPr>
              <w:spacing w:after="0" w:line="240" w:lineRule="auto"/>
              <w:contextualSpacing/>
              <w:jc w:val="center"/>
              <w:rPr>
                <w:rFonts w:eastAsia="Times New Roman" w:cstheme="minorHAnsi"/>
                <w:color w:val="000000"/>
                <w:lang w:val="en-US"/>
              </w:rPr>
            </w:pPr>
            <w:r>
              <w:rPr>
                <w:rFonts w:ascii="Calibri" w:hAnsi="Calibri" w:cs="Calibri"/>
                <w:color w:val="000000"/>
              </w:rPr>
              <w:t>0.80</w:t>
            </w:r>
          </w:p>
        </w:tc>
        <w:tc>
          <w:tcPr>
            <w:tcW w:w="1126" w:type="dxa"/>
          </w:tcPr>
          <w:p w14:paraId="5596C42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0.098</w:t>
            </w:r>
          </w:p>
        </w:tc>
      </w:tr>
      <w:tr w:rsidR="003E16F8" w:rsidRPr="004E56ED" w14:paraId="5F3ED902" w14:textId="77777777" w:rsidTr="00E31402">
        <w:trPr>
          <w:trHeight w:val="320"/>
        </w:trPr>
        <w:tc>
          <w:tcPr>
            <w:tcW w:w="2082" w:type="dxa"/>
          </w:tcPr>
          <w:p w14:paraId="0CEEFCB0"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NGAL</w:t>
            </w:r>
          </w:p>
        </w:tc>
        <w:tc>
          <w:tcPr>
            <w:tcW w:w="1896" w:type="dxa"/>
          </w:tcPr>
          <w:p w14:paraId="4760AABA"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0.95 (0.95-0.96)</w:t>
            </w:r>
          </w:p>
        </w:tc>
        <w:tc>
          <w:tcPr>
            <w:tcW w:w="756" w:type="dxa"/>
            <w:noWrap/>
            <w:hideMark/>
          </w:tcPr>
          <w:p w14:paraId="628283A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0.87</w:t>
            </w:r>
          </w:p>
        </w:tc>
        <w:tc>
          <w:tcPr>
            <w:tcW w:w="1110" w:type="dxa"/>
          </w:tcPr>
          <w:p w14:paraId="44016E97"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0.92</w:t>
            </w:r>
          </w:p>
        </w:tc>
        <w:tc>
          <w:tcPr>
            <w:tcW w:w="1110" w:type="dxa"/>
            <w:noWrap/>
          </w:tcPr>
          <w:p w14:paraId="05FC774B"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0.89</w:t>
            </w:r>
          </w:p>
        </w:tc>
        <w:tc>
          <w:tcPr>
            <w:tcW w:w="1126" w:type="dxa"/>
          </w:tcPr>
          <w:p w14:paraId="417922F5"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0.023</w:t>
            </w:r>
          </w:p>
        </w:tc>
      </w:tr>
      <w:tr w:rsidR="003E16F8" w:rsidRPr="004E56ED" w14:paraId="44DE5FB9" w14:textId="77777777" w:rsidTr="00E31402">
        <w:trPr>
          <w:trHeight w:val="320"/>
        </w:trPr>
        <w:tc>
          <w:tcPr>
            <w:tcW w:w="2082" w:type="dxa"/>
          </w:tcPr>
          <w:p w14:paraId="091810EC"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ascii="Symbol" w:eastAsia="Times New Roman" w:hAnsi="Symbol" w:cstheme="minorHAnsi"/>
                <w:color w:val="000000" w:themeColor="text1"/>
                <w:lang w:val="en-US"/>
              </w:rPr>
              <w:t></w:t>
            </w:r>
            <w:r w:rsidRPr="00962203">
              <w:rPr>
                <w:rFonts w:cstheme="minorHAnsi"/>
                <w:color w:val="000000" w:themeColor="text1"/>
                <w:lang w:val="en-US"/>
              </w:rPr>
              <w:t>2-microglobulin</w:t>
            </w:r>
          </w:p>
        </w:tc>
        <w:tc>
          <w:tcPr>
            <w:tcW w:w="1896" w:type="dxa"/>
          </w:tcPr>
          <w:p w14:paraId="7B4DF67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hideMark/>
          </w:tcPr>
          <w:p w14:paraId="78F6018F"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0.98</w:t>
            </w:r>
          </w:p>
        </w:tc>
        <w:tc>
          <w:tcPr>
            <w:tcW w:w="1110" w:type="dxa"/>
          </w:tcPr>
          <w:p w14:paraId="10A6B760"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0.99</w:t>
            </w:r>
          </w:p>
        </w:tc>
        <w:tc>
          <w:tcPr>
            <w:tcW w:w="1110" w:type="dxa"/>
            <w:noWrap/>
          </w:tcPr>
          <w:p w14:paraId="66D58B0E"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0.98</w:t>
            </w:r>
          </w:p>
        </w:tc>
        <w:tc>
          <w:tcPr>
            <w:tcW w:w="1126" w:type="dxa"/>
          </w:tcPr>
          <w:p w14:paraId="2944863B"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3AF2A5B0" w14:textId="77777777" w:rsidTr="00E31402">
        <w:trPr>
          <w:trHeight w:val="320"/>
        </w:trPr>
        <w:tc>
          <w:tcPr>
            <w:tcW w:w="2082" w:type="dxa"/>
            <w:tcBorders>
              <w:bottom w:val="single" w:sz="4" w:space="0" w:color="auto"/>
            </w:tcBorders>
          </w:tcPr>
          <w:p w14:paraId="220B1154" w14:textId="77777777" w:rsidR="003E16F8" w:rsidRPr="00962203" w:rsidRDefault="003E16F8" w:rsidP="00145CAA">
            <w:pPr>
              <w:spacing w:after="0" w:line="240" w:lineRule="auto"/>
              <w:contextualSpacing/>
              <w:rPr>
                <w:rFonts w:eastAsia="Times New Roman" w:cstheme="minorHAnsi"/>
                <w:color w:val="000000"/>
                <w:lang w:val="en-US"/>
              </w:rPr>
            </w:pPr>
            <w:bookmarkStart w:id="2" w:name="_Hlk131521885"/>
            <w:r w:rsidRPr="00962203">
              <w:rPr>
                <w:rFonts w:cstheme="minorHAnsi"/>
                <w:color w:val="000000" w:themeColor="text1"/>
                <w:lang w:val="en-US"/>
              </w:rPr>
              <w:t>TIMP-1</w:t>
            </w:r>
          </w:p>
        </w:tc>
        <w:tc>
          <w:tcPr>
            <w:tcW w:w="1896" w:type="dxa"/>
            <w:tcBorders>
              <w:bottom w:val="single" w:sz="4" w:space="0" w:color="auto"/>
            </w:tcBorders>
          </w:tcPr>
          <w:p w14:paraId="1DA4842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tcBorders>
              <w:bottom w:val="single" w:sz="4" w:space="0" w:color="auto"/>
            </w:tcBorders>
            <w:noWrap/>
            <w:hideMark/>
          </w:tcPr>
          <w:p w14:paraId="4B6FA92F"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w:t>
            </w:r>
          </w:p>
        </w:tc>
        <w:tc>
          <w:tcPr>
            <w:tcW w:w="1110" w:type="dxa"/>
            <w:tcBorders>
              <w:bottom w:val="single" w:sz="4" w:space="0" w:color="auto"/>
            </w:tcBorders>
          </w:tcPr>
          <w:p w14:paraId="15BA4D10" w14:textId="77777777" w:rsidR="003E16F8" w:rsidRDefault="003E16F8" w:rsidP="00145CAA">
            <w:pPr>
              <w:spacing w:after="0" w:line="240" w:lineRule="auto"/>
              <w:contextualSpacing/>
              <w:jc w:val="center"/>
              <w:rPr>
                <w:rFonts w:ascii="Calibri" w:hAnsi="Calibri" w:cs="Calibri"/>
                <w:color w:val="000000"/>
              </w:rPr>
            </w:pPr>
            <w:r>
              <w:rPr>
                <w:rFonts w:ascii="Calibri" w:hAnsi="Calibri" w:cs="Calibri"/>
                <w:color w:val="000000"/>
              </w:rPr>
              <w:t>1.00</w:t>
            </w:r>
          </w:p>
        </w:tc>
        <w:tc>
          <w:tcPr>
            <w:tcW w:w="1110" w:type="dxa"/>
            <w:tcBorders>
              <w:bottom w:val="single" w:sz="4" w:space="0" w:color="auto"/>
            </w:tcBorders>
            <w:noWrap/>
          </w:tcPr>
          <w:p w14:paraId="272B2240"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ascii="Calibri" w:hAnsi="Calibri" w:cs="Calibri"/>
                <w:color w:val="000000"/>
              </w:rPr>
              <w:t>1.00</w:t>
            </w:r>
          </w:p>
        </w:tc>
        <w:tc>
          <w:tcPr>
            <w:tcW w:w="1126" w:type="dxa"/>
            <w:tcBorders>
              <w:bottom w:val="single" w:sz="4" w:space="0" w:color="auto"/>
            </w:tcBorders>
          </w:tcPr>
          <w:p w14:paraId="3CCDB702"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bl>
    <w:bookmarkEnd w:id="2"/>
    <w:p w14:paraId="09CB223D" w14:textId="08B40950" w:rsidR="003E16F8" w:rsidRPr="00962203" w:rsidRDefault="003E16F8" w:rsidP="00145CAA">
      <w:pPr>
        <w:spacing w:after="0" w:line="240" w:lineRule="auto"/>
        <w:rPr>
          <w:rFonts w:cstheme="minorHAnsi"/>
          <w:bCs/>
          <w:lang w:val="en-US"/>
        </w:rPr>
      </w:pPr>
      <w:r w:rsidRPr="00962203">
        <w:rPr>
          <w:rFonts w:cstheme="minorHAnsi"/>
          <w:bCs/>
          <w:lang w:val="en-US"/>
        </w:rPr>
        <w:t>* p</w:t>
      </w:r>
      <w:r>
        <w:rPr>
          <w:rFonts w:cstheme="minorHAnsi"/>
          <w:bCs/>
          <w:lang w:val="en-US"/>
        </w:rPr>
        <w:t>-v</w:t>
      </w:r>
      <w:r w:rsidRPr="00962203">
        <w:rPr>
          <w:rFonts w:cstheme="minorHAnsi"/>
          <w:bCs/>
          <w:lang w:val="en-US"/>
        </w:rPr>
        <w:t>alue – Bonferroni Corrected Mann-Whitney</w:t>
      </w:r>
    </w:p>
    <w:bookmarkEnd w:id="0"/>
    <w:p w14:paraId="50ED34B5" w14:textId="77777777" w:rsidR="003E16F8" w:rsidRDefault="003E16F8" w:rsidP="003E16F8">
      <w:pPr>
        <w:rPr>
          <w:b/>
          <w:bCs/>
        </w:rPr>
      </w:pPr>
    </w:p>
    <w:p w14:paraId="370BE696" w14:textId="77777777" w:rsidR="003E16F8" w:rsidRDefault="003E16F8" w:rsidP="003E16F8">
      <w:pPr>
        <w:rPr>
          <w:b/>
          <w:bCs/>
        </w:rPr>
      </w:pPr>
      <w:r>
        <w:rPr>
          <w:b/>
          <w:bCs/>
        </w:rPr>
        <w:br w:type="page"/>
      </w:r>
    </w:p>
    <w:p w14:paraId="5E99D25F" w14:textId="554E2D82" w:rsidR="003E16F8" w:rsidRPr="00962203" w:rsidRDefault="003E16F8" w:rsidP="00145CAA">
      <w:pPr>
        <w:spacing w:after="0" w:line="240" w:lineRule="auto"/>
        <w:rPr>
          <w:rFonts w:cstheme="minorHAnsi"/>
          <w:b/>
          <w:bCs/>
          <w:color w:val="000000" w:themeColor="text1"/>
          <w:lang w:val="en-US"/>
        </w:rPr>
      </w:pPr>
      <w:r w:rsidRPr="0087436F">
        <w:rPr>
          <w:rFonts w:cstheme="minorHAnsi"/>
          <w:b/>
          <w:bCs/>
          <w:color w:val="000000" w:themeColor="text1"/>
          <w:lang w:val="en-US"/>
        </w:rPr>
        <w:lastRenderedPageBreak/>
        <w:t xml:space="preserve">Supplementary Table </w:t>
      </w:r>
      <w:r w:rsidR="00E4494A" w:rsidRPr="0087436F">
        <w:rPr>
          <w:rFonts w:cstheme="minorHAnsi"/>
          <w:b/>
          <w:bCs/>
          <w:color w:val="000000" w:themeColor="text1"/>
          <w:lang w:val="en-US"/>
        </w:rPr>
        <w:t>7</w:t>
      </w:r>
      <w:r w:rsidRPr="0087436F">
        <w:rPr>
          <w:rFonts w:cstheme="minorHAnsi"/>
          <w:b/>
          <w:bCs/>
          <w:color w:val="000000" w:themeColor="text1"/>
          <w:lang w:val="en-US"/>
        </w:rPr>
        <w:t>: Plasma Biomarker Logistic Regression ROC curve, F1, PPV, NPV, and P-value.</w:t>
      </w:r>
      <w:r w:rsidRPr="00962203">
        <w:rPr>
          <w:rFonts w:cstheme="minorHAnsi"/>
          <w:b/>
          <w:bCs/>
          <w:color w:val="000000" w:themeColor="text1"/>
          <w:lang w:val="en-US"/>
        </w:rPr>
        <w:t xml:space="preserve"> </w:t>
      </w:r>
    </w:p>
    <w:tbl>
      <w:tblPr>
        <w:tblStyle w:val="TableGrid1"/>
        <w:tblW w:w="79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2"/>
        <w:gridCol w:w="1896"/>
        <w:gridCol w:w="756"/>
        <w:gridCol w:w="1070"/>
        <w:gridCol w:w="1070"/>
        <w:gridCol w:w="1070"/>
      </w:tblGrid>
      <w:tr w:rsidR="003E16F8" w:rsidRPr="004E56ED" w14:paraId="31915412" w14:textId="77777777" w:rsidTr="00E31402">
        <w:trPr>
          <w:trHeight w:val="320"/>
        </w:trPr>
        <w:tc>
          <w:tcPr>
            <w:tcW w:w="2082" w:type="dxa"/>
            <w:vMerge w:val="restart"/>
            <w:tcBorders>
              <w:top w:val="single" w:sz="4" w:space="0" w:color="auto"/>
            </w:tcBorders>
            <w:vAlign w:val="bottom"/>
          </w:tcPr>
          <w:p w14:paraId="4E286419" w14:textId="77777777" w:rsidR="003E16F8" w:rsidRPr="00962203" w:rsidRDefault="003E16F8" w:rsidP="00145CAA">
            <w:pPr>
              <w:spacing w:after="0" w:line="240" w:lineRule="auto"/>
              <w:contextualSpacing/>
              <w:rPr>
                <w:rFonts w:cstheme="minorHAnsi"/>
                <w:b/>
                <w:bCs/>
                <w:color w:val="000000" w:themeColor="text1"/>
                <w:lang w:val="en-US"/>
              </w:rPr>
            </w:pPr>
            <w:r w:rsidRPr="00962203">
              <w:rPr>
                <w:rFonts w:cstheme="minorHAnsi"/>
                <w:b/>
                <w:bCs/>
                <w:color w:val="000000" w:themeColor="text1"/>
                <w:lang w:val="en-US"/>
              </w:rPr>
              <w:t>Protein</w:t>
            </w:r>
          </w:p>
        </w:tc>
        <w:tc>
          <w:tcPr>
            <w:tcW w:w="5862" w:type="dxa"/>
            <w:gridSpan w:val="5"/>
            <w:tcBorders>
              <w:top w:val="single" w:sz="4" w:space="0" w:color="auto"/>
            </w:tcBorders>
          </w:tcPr>
          <w:p w14:paraId="7E94E7E6" w14:textId="77777777" w:rsidR="003E16F8" w:rsidRPr="00962203" w:rsidRDefault="003E16F8" w:rsidP="00145CAA">
            <w:pPr>
              <w:spacing w:after="0" w:line="240" w:lineRule="auto"/>
              <w:contextualSpacing/>
              <w:jc w:val="center"/>
              <w:rPr>
                <w:rFonts w:cstheme="minorHAnsi"/>
                <w:b/>
                <w:bCs/>
                <w:color w:val="000000" w:themeColor="text1"/>
                <w:lang w:val="en-US"/>
              </w:rPr>
            </w:pPr>
            <w:r w:rsidRPr="00962203">
              <w:rPr>
                <w:rFonts w:cstheme="minorHAnsi"/>
                <w:b/>
                <w:bCs/>
                <w:color w:val="000000" w:themeColor="text1"/>
                <w:lang w:val="en-US"/>
              </w:rPr>
              <w:t>CKD/ESKD vs Control</w:t>
            </w:r>
          </w:p>
        </w:tc>
      </w:tr>
      <w:tr w:rsidR="003E16F8" w:rsidRPr="004E56ED" w14:paraId="3E6E607E" w14:textId="77777777" w:rsidTr="00E31402">
        <w:trPr>
          <w:trHeight w:val="320"/>
        </w:trPr>
        <w:tc>
          <w:tcPr>
            <w:tcW w:w="2082" w:type="dxa"/>
            <w:vMerge/>
            <w:tcBorders>
              <w:bottom w:val="single" w:sz="4" w:space="0" w:color="auto"/>
              <w:right w:val="single" w:sz="4" w:space="0" w:color="auto"/>
            </w:tcBorders>
          </w:tcPr>
          <w:p w14:paraId="2F531793" w14:textId="77777777" w:rsidR="003E16F8" w:rsidRPr="00962203" w:rsidRDefault="003E16F8" w:rsidP="00145CAA">
            <w:pPr>
              <w:spacing w:after="0" w:line="240" w:lineRule="auto"/>
              <w:contextualSpacing/>
              <w:jc w:val="center"/>
              <w:rPr>
                <w:rFonts w:cstheme="minorHAnsi"/>
                <w:b/>
                <w:bCs/>
                <w:color w:val="000000" w:themeColor="text1"/>
                <w:lang w:val="en-US"/>
              </w:rPr>
            </w:pPr>
          </w:p>
        </w:tc>
        <w:tc>
          <w:tcPr>
            <w:tcW w:w="1896" w:type="dxa"/>
            <w:tcBorders>
              <w:top w:val="single" w:sz="4" w:space="0" w:color="auto"/>
              <w:left w:val="single" w:sz="4" w:space="0" w:color="auto"/>
              <w:bottom w:val="single" w:sz="4" w:space="0" w:color="auto"/>
            </w:tcBorders>
          </w:tcPr>
          <w:p w14:paraId="21BC1E7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 xml:space="preserve">ROC </w:t>
            </w:r>
            <w:r>
              <w:rPr>
                <w:rFonts w:eastAsia="Times New Roman" w:cstheme="minorHAnsi"/>
                <w:b/>
                <w:bCs/>
                <w:color w:val="000000"/>
                <w:lang w:val="en-US"/>
              </w:rPr>
              <w:t xml:space="preserve">curve </w:t>
            </w:r>
            <w:r w:rsidRPr="00962203">
              <w:rPr>
                <w:rFonts w:eastAsia="Times New Roman" w:cstheme="minorHAnsi"/>
                <w:b/>
                <w:bCs/>
                <w:color w:val="000000"/>
                <w:lang w:val="en-US"/>
              </w:rPr>
              <w:t>AUC</w:t>
            </w:r>
            <w:r>
              <w:rPr>
                <w:rFonts w:eastAsia="Times New Roman" w:cstheme="minorHAnsi"/>
                <w:b/>
                <w:bCs/>
                <w:color w:val="000000"/>
                <w:lang w:val="en-US"/>
              </w:rPr>
              <w:t xml:space="preserve"> (95%CI)</w:t>
            </w:r>
          </w:p>
        </w:tc>
        <w:tc>
          <w:tcPr>
            <w:tcW w:w="756" w:type="dxa"/>
            <w:tcBorders>
              <w:top w:val="single" w:sz="4" w:space="0" w:color="auto"/>
              <w:bottom w:val="single" w:sz="4" w:space="0" w:color="auto"/>
            </w:tcBorders>
            <w:noWrap/>
            <w:hideMark/>
          </w:tcPr>
          <w:p w14:paraId="48EABB8A"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F1</w:t>
            </w:r>
          </w:p>
        </w:tc>
        <w:tc>
          <w:tcPr>
            <w:tcW w:w="1070" w:type="dxa"/>
            <w:tcBorders>
              <w:top w:val="single" w:sz="4" w:space="0" w:color="auto"/>
              <w:bottom w:val="single" w:sz="4" w:space="0" w:color="auto"/>
            </w:tcBorders>
          </w:tcPr>
          <w:p w14:paraId="702968F5"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eastAsia="Times New Roman" w:cstheme="minorHAnsi"/>
                <w:b/>
                <w:bCs/>
                <w:color w:val="000000"/>
                <w:lang w:val="en-US"/>
              </w:rPr>
              <w:t>PPV</w:t>
            </w:r>
          </w:p>
        </w:tc>
        <w:tc>
          <w:tcPr>
            <w:tcW w:w="1070" w:type="dxa"/>
            <w:tcBorders>
              <w:top w:val="single" w:sz="4" w:space="0" w:color="auto"/>
              <w:bottom w:val="single" w:sz="4" w:space="0" w:color="auto"/>
            </w:tcBorders>
          </w:tcPr>
          <w:p w14:paraId="7FAC784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Pr>
                <w:rFonts w:eastAsia="Times New Roman" w:cstheme="minorHAnsi"/>
                <w:b/>
                <w:bCs/>
                <w:color w:val="000000"/>
                <w:lang w:val="en-US"/>
              </w:rPr>
              <w:t>NPV</w:t>
            </w:r>
          </w:p>
        </w:tc>
        <w:tc>
          <w:tcPr>
            <w:tcW w:w="1070" w:type="dxa"/>
            <w:tcBorders>
              <w:top w:val="single" w:sz="4" w:space="0" w:color="auto"/>
              <w:bottom w:val="single" w:sz="4" w:space="0" w:color="auto"/>
              <w:right w:val="single" w:sz="4" w:space="0" w:color="auto"/>
            </w:tcBorders>
            <w:noWrap/>
            <w:hideMark/>
          </w:tcPr>
          <w:p w14:paraId="169071E7"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P-value</w:t>
            </w:r>
          </w:p>
        </w:tc>
      </w:tr>
      <w:tr w:rsidR="003E16F8" w:rsidRPr="004E56ED" w14:paraId="1D56009E" w14:textId="77777777" w:rsidTr="00E31402">
        <w:trPr>
          <w:trHeight w:val="320"/>
        </w:trPr>
        <w:tc>
          <w:tcPr>
            <w:tcW w:w="2082" w:type="dxa"/>
            <w:tcBorders>
              <w:top w:val="single" w:sz="4" w:space="0" w:color="auto"/>
            </w:tcBorders>
          </w:tcPr>
          <w:p w14:paraId="2B7896BE"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KIM-1</w:t>
            </w:r>
          </w:p>
        </w:tc>
        <w:tc>
          <w:tcPr>
            <w:tcW w:w="1896" w:type="dxa"/>
            <w:tcBorders>
              <w:top w:val="single" w:sz="4" w:space="0" w:color="auto"/>
            </w:tcBorders>
          </w:tcPr>
          <w:p w14:paraId="4C3BD01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0.80 (0.80-0.81)</w:t>
            </w:r>
          </w:p>
        </w:tc>
        <w:tc>
          <w:tcPr>
            <w:tcW w:w="756" w:type="dxa"/>
            <w:tcBorders>
              <w:top w:val="single" w:sz="4" w:space="0" w:color="auto"/>
            </w:tcBorders>
            <w:noWrap/>
            <w:hideMark/>
          </w:tcPr>
          <w:p w14:paraId="2DABC14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0.80</w:t>
            </w:r>
          </w:p>
        </w:tc>
        <w:tc>
          <w:tcPr>
            <w:tcW w:w="1070" w:type="dxa"/>
            <w:tcBorders>
              <w:top w:val="single" w:sz="4" w:space="0" w:color="auto"/>
            </w:tcBorders>
          </w:tcPr>
          <w:p w14:paraId="3121907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0.79</w:t>
            </w:r>
          </w:p>
        </w:tc>
        <w:tc>
          <w:tcPr>
            <w:tcW w:w="1070" w:type="dxa"/>
            <w:tcBorders>
              <w:top w:val="single" w:sz="4" w:space="0" w:color="auto"/>
            </w:tcBorders>
          </w:tcPr>
          <w:p w14:paraId="6FB0D5E3"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0.38</w:t>
            </w:r>
          </w:p>
        </w:tc>
        <w:tc>
          <w:tcPr>
            <w:tcW w:w="1070" w:type="dxa"/>
            <w:tcBorders>
              <w:top w:val="single" w:sz="4" w:space="0" w:color="auto"/>
            </w:tcBorders>
            <w:noWrap/>
            <w:hideMark/>
          </w:tcPr>
          <w:p w14:paraId="6E0A546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0.282</w:t>
            </w:r>
          </w:p>
        </w:tc>
      </w:tr>
      <w:tr w:rsidR="003E16F8" w:rsidRPr="004E56ED" w14:paraId="587DF48B" w14:textId="77777777" w:rsidTr="00E31402">
        <w:trPr>
          <w:trHeight w:val="320"/>
        </w:trPr>
        <w:tc>
          <w:tcPr>
            <w:tcW w:w="2082" w:type="dxa"/>
          </w:tcPr>
          <w:p w14:paraId="07625C3B"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NAG</w:t>
            </w:r>
          </w:p>
        </w:tc>
        <w:tc>
          <w:tcPr>
            <w:tcW w:w="1896" w:type="dxa"/>
          </w:tcPr>
          <w:p w14:paraId="63790B1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0.51 (0.51-0.51)</w:t>
            </w:r>
          </w:p>
        </w:tc>
        <w:tc>
          <w:tcPr>
            <w:tcW w:w="756" w:type="dxa"/>
            <w:noWrap/>
            <w:hideMark/>
          </w:tcPr>
          <w:p w14:paraId="35AA578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0.84</w:t>
            </w:r>
          </w:p>
        </w:tc>
        <w:tc>
          <w:tcPr>
            <w:tcW w:w="1070" w:type="dxa"/>
          </w:tcPr>
          <w:p w14:paraId="62ECB36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0.73</w:t>
            </w:r>
          </w:p>
        </w:tc>
        <w:tc>
          <w:tcPr>
            <w:tcW w:w="1070" w:type="dxa"/>
          </w:tcPr>
          <w:p w14:paraId="2DAB5CB2"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0.00</w:t>
            </w:r>
          </w:p>
        </w:tc>
        <w:tc>
          <w:tcPr>
            <w:tcW w:w="1070" w:type="dxa"/>
            <w:noWrap/>
            <w:hideMark/>
          </w:tcPr>
          <w:p w14:paraId="220FF02F"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53357364" w14:textId="77777777" w:rsidTr="00E31402">
        <w:trPr>
          <w:trHeight w:val="320"/>
        </w:trPr>
        <w:tc>
          <w:tcPr>
            <w:tcW w:w="2082" w:type="dxa"/>
          </w:tcPr>
          <w:p w14:paraId="731B5E8C"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Calbindin</w:t>
            </w:r>
          </w:p>
        </w:tc>
        <w:tc>
          <w:tcPr>
            <w:tcW w:w="1896" w:type="dxa"/>
          </w:tcPr>
          <w:p w14:paraId="7C0709D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0.77 (0.76-0.77)</w:t>
            </w:r>
          </w:p>
        </w:tc>
        <w:tc>
          <w:tcPr>
            <w:tcW w:w="756" w:type="dxa"/>
            <w:noWrap/>
            <w:hideMark/>
          </w:tcPr>
          <w:p w14:paraId="35111CA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0.81</w:t>
            </w:r>
          </w:p>
        </w:tc>
        <w:tc>
          <w:tcPr>
            <w:tcW w:w="1070" w:type="dxa"/>
          </w:tcPr>
          <w:p w14:paraId="6C84F84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0.80</w:t>
            </w:r>
          </w:p>
        </w:tc>
        <w:tc>
          <w:tcPr>
            <w:tcW w:w="1070" w:type="dxa"/>
          </w:tcPr>
          <w:p w14:paraId="44358BD1"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0.32</w:t>
            </w:r>
          </w:p>
        </w:tc>
        <w:tc>
          <w:tcPr>
            <w:tcW w:w="1070" w:type="dxa"/>
            <w:noWrap/>
            <w:hideMark/>
          </w:tcPr>
          <w:p w14:paraId="5541AA77"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0.577</w:t>
            </w:r>
          </w:p>
        </w:tc>
      </w:tr>
      <w:tr w:rsidR="003E16F8" w:rsidRPr="004E56ED" w14:paraId="2D1CF280" w14:textId="77777777" w:rsidTr="00E31402">
        <w:trPr>
          <w:trHeight w:val="320"/>
        </w:trPr>
        <w:tc>
          <w:tcPr>
            <w:tcW w:w="2082" w:type="dxa"/>
          </w:tcPr>
          <w:p w14:paraId="4498AD34"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GSTA1</w:t>
            </w:r>
          </w:p>
        </w:tc>
        <w:tc>
          <w:tcPr>
            <w:tcW w:w="1896" w:type="dxa"/>
          </w:tcPr>
          <w:p w14:paraId="3039709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0.76 (0.76-0.77)</w:t>
            </w:r>
          </w:p>
        </w:tc>
        <w:tc>
          <w:tcPr>
            <w:tcW w:w="756" w:type="dxa"/>
            <w:noWrap/>
            <w:hideMark/>
          </w:tcPr>
          <w:p w14:paraId="26A2373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0.80</w:t>
            </w:r>
          </w:p>
        </w:tc>
        <w:tc>
          <w:tcPr>
            <w:tcW w:w="1070" w:type="dxa"/>
          </w:tcPr>
          <w:p w14:paraId="382DF0D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0.77</w:t>
            </w:r>
          </w:p>
        </w:tc>
        <w:tc>
          <w:tcPr>
            <w:tcW w:w="1070" w:type="dxa"/>
          </w:tcPr>
          <w:p w14:paraId="557CF4C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0.26</w:t>
            </w:r>
          </w:p>
        </w:tc>
        <w:tc>
          <w:tcPr>
            <w:tcW w:w="1070" w:type="dxa"/>
            <w:noWrap/>
            <w:hideMark/>
          </w:tcPr>
          <w:p w14:paraId="35C6F7C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0.666</w:t>
            </w:r>
          </w:p>
        </w:tc>
      </w:tr>
      <w:tr w:rsidR="003E16F8" w:rsidRPr="004E56ED" w14:paraId="2042F00F" w14:textId="77777777" w:rsidTr="00E31402">
        <w:trPr>
          <w:trHeight w:val="320"/>
        </w:trPr>
        <w:tc>
          <w:tcPr>
            <w:tcW w:w="2082" w:type="dxa"/>
          </w:tcPr>
          <w:p w14:paraId="4A8FE47A"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Osteoactivin</w:t>
            </w:r>
          </w:p>
        </w:tc>
        <w:tc>
          <w:tcPr>
            <w:tcW w:w="1896" w:type="dxa"/>
          </w:tcPr>
          <w:p w14:paraId="0D3CFD3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0.86 (0.85-0.87)</w:t>
            </w:r>
          </w:p>
        </w:tc>
        <w:tc>
          <w:tcPr>
            <w:tcW w:w="756" w:type="dxa"/>
            <w:noWrap/>
            <w:hideMark/>
          </w:tcPr>
          <w:p w14:paraId="77CA8868"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0.89</w:t>
            </w:r>
          </w:p>
        </w:tc>
        <w:tc>
          <w:tcPr>
            <w:tcW w:w="1070" w:type="dxa"/>
          </w:tcPr>
          <w:p w14:paraId="2FDFF9CA"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0.87</w:t>
            </w:r>
          </w:p>
        </w:tc>
        <w:tc>
          <w:tcPr>
            <w:tcW w:w="1070" w:type="dxa"/>
          </w:tcPr>
          <w:p w14:paraId="3E7E8589"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0.61</w:t>
            </w:r>
          </w:p>
        </w:tc>
        <w:tc>
          <w:tcPr>
            <w:tcW w:w="1070" w:type="dxa"/>
            <w:noWrap/>
            <w:hideMark/>
          </w:tcPr>
          <w:p w14:paraId="16D5B9BB"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0.026</w:t>
            </w:r>
          </w:p>
        </w:tc>
      </w:tr>
      <w:tr w:rsidR="003E16F8" w:rsidRPr="004E56ED" w14:paraId="14B809A0" w14:textId="77777777" w:rsidTr="00E31402">
        <w:trPr>
          <w:trHeight w:val="320"/>
        </w:trPr>
        <w:tc>
          <w:tcPr>
            <w:tcW w:w="2082" w:type="dxa"/>
          </w:tcPr>
          <w:p w14:paraId="430040F9"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Renin</w:t>
            </w:r>
          </w:p>
        </w:tc>
        <w:tc>
          <w:tcPr>
            <w:tcW w:w="1896" w:type="dxa"/>
          </w:tcPr>
          <w:p w14:paraId="7BC95BE8"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0.91 (0.91-0.91)</w:t>
            </w:r>
          </w:p>
        </w:tc>
        <w:tc>
          <w:tcPr>
            <w:tcW w:w="756" w:type="dxa"/>
            <w:noWrap/>
            <w:hideMark/>
          </w:tcPr>
          <w:p w14:paraId="76D7D01C"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0.88</w:t>
            </w:r>
          </w:p>
        </w:tc>
        <w:tc>
          <w:tcPr>
            <w:tcW w:w="1070" w:type="dxa"/>
          </w:tcPr>
          <w:p w14:paraId="5057B3B0"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0.90</w:t>
            </w:r>
          </w:p>
        </w:tc>
        <w:tc>
          <w:tcPr>
            <w:tcW w:w="1070" w:type="dxa"/>
          </w:tcPr>
          <w:p w14:paraId="4F9547F8"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0.68</w:t>
            </w:r>
          </w:p>
        </w:tc>
        <w:tc>
          <w:tcPr>
            <w:tcW w:w="1070" w:type="dxa"/>
            <w:noWrap/>
            <w:hideMark/>
          </w:tcPr>
          <w:p w14:paraId="2CF6D78D"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0.006</w:t>
            </w:r>
          </w:p>
        </w:tc>
      </w:tr>
      <w:tr w:rsidR="003E16F8" w:rsidRPr="004E56ED" w14:paraId="4E4FA2DA" w14:textId="77777777" w:rsidTr="00E31402">
        <w:trPr>
          <w:trHeight w:val="320"/>
        </w:trPr>
        <w:tc>
          <w:tcPr>
            <w:tcW w:w="2082" w:type="dxa"/>
          </w:tcPr>
          <w:p w14:paraId="73560AF3"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Clusterin</w:t>
            </w:r>
          </w:p>
        </w:tc>
        <w:tc>
          <w:tcPr>
            <w:tcW w:w="1896" w:type="dxa"/>
          </w:tcPr>
          <w:p w14:paraId="46EF059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0.83 (0.83-0.84)</w:t>
            </w:r>
          </w:p>
        </w:tc>
        <w:tc>
          <w:tcPr>
            <w:tcW w:w="756" w:type="dxa"/>
            <w:noWrap/>
            <w:hideMark/>
          </w:tcPr>
          <w:p w14:paraId="5AB6285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0.84</w:t>
            </w:r>
          </w:p>
        </w:tc>
        <w:tc>
          <w:tcPr>
            <w:tcW w:w="1070" w:type="dxa"/>
          </w:tcPr>
          <w:p w14:paraId="1935FA61"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0.73</w:t>
            </w:r>
          </w:p>
        </w:tc>
        <w:tc>
          <w:tcPr>
            <w:tcW w:w="1070" w:type="dxa"/>
          </w:tcPr>
          <w:p w14:paraId="46D3293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0.00</w:t>
            </w:r>
          </w:p>
        </w:tc>
        <w:tc>
          <w:tcPr>
            <w:tcW w:w="1070" w:type="dxa"/>
            <w:noWrap/>
            <w:hideMark/>
          </w:tcPr>
          <w:p w14:paraId="2DE1E65F"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0.104</w:t>
            </w:r>
          </w:p>
        </w:tc>
      </w:tr>
      <w:tr w:rsidR="003E16F8" w:rsidRPr="004E56ED" w14:paraId="176964A0" w14:textId="77777777" w:rsidTr="00E31402">
        <w:trPr>
          <w:trHeight w:val="320"/>
        </w:trPr>
        <w:tc>
          <w:tcPr>
            <w:tcW w:w="2082" w:type="dxa"/>
          </w:tcPr>
          <w:p w14:paraId="602764F4"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RBP4</w:t>
            </w:r>
          </w:p>
        </w:tc>
        <w:tc>
          <w:tcPr>
            <w:tcW w:w="1896" w:type="dxa"/>
          </w:tcPr>
          <w:p w14:paraId="6258C3B9"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0.50 (0.49-0.52)</w:t>
            </w:r>
          </w:p>
        </w:tc>
        <w:tc>
          <w:tcPr>
            <w:tcW w:w="756" w:type="dxa"/>
            <w:noWrap/>
            <w:hideMark/>
          </w:tcPr>
          <w:p w14:paraId="02597D4F"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0.40</w:t>
            </w:r>
          </w:p>
        </w:tc>
        <w:tc>
          <w:tcPr>
            <w:tcW w:w="1070" w:type="dxa"/>
          </w:tcPr>
          <w:p w14:paraId="3E28DEC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0.35</w:t>
            </w:r>
          </w:p>
        </w:tc>
        <w:tc>
          <w:tcPr>
            <w:tcW w:w="1070" w:type="dxa"/>
          </w:tcPr>
          <w:p w14:paraId="40F7FA33"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0.14</w:t>
            </w:r>
          </w:p>
        </w:tc>
        <w:tc>
          <w:tcPr>
            <w:tcW w:w="1070" w:type="dxa"/>
            <w:noWrap/>
            <w:hideMark/>
          </w:tcPr>
          <w:p w14:paraId="044648F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58D9814C" w14:textId="77777777" w:rsidTr="00E31402">
        <w:trPr>
          <w:trHeight w:val="320"/>
        </w:trPr>
        <w:tc>
          <w:tcPr>
            <w:tcW w:w="2082" w:type="dxa"/>
          </w:tcPr>
          <w:p w14:paraId="41461981"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IL-18</w:t>
            </w:r>
          </w:p>
        </w:tc>
        <w:tc>
          <w:tcPr>
            <w:tcW w:w="1896" w:type="dxa"/>
          </w:tcPr>
          <w:p w14:paraId="394D395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0.92 (0.91-0.92)</w:t>
            </w:r>
          </w:p>
        </w:tc>
        <w:tc>
          <w:tcPr>
            <w:tcW w:w="756" w:type="dxa"/>
            <w:noWrap/>
            <w:hideMark/>
          </w:tcPr>
          <w:p w14:paraId="629E73E8"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0.89</w:t>
            </w:r>
          </w:p>
        </w:tc>
        <w:tc>
          <w:tcPr>
            <w:tcW w:w="1070" w:type="dxa"/>
          </w:tcPr>
          <w:p w14:paraId="73D1844A"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0.91</w:t>
            </w:r>
          </w:p>
        </w:tc>
        <w:tc>
          <w:tcPr>
            <w:tcW w:w="1070" w:type="dxa"/>
          </w:tcPr>
          <w:p w14:paraId="47CCF222"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0.73</w:t>
            </w:r>
          </w:p>
        </w:tc>
        <w:tc>
          <w:tcPr>
            <w:tcW w:w="1070" w:type="dxa"/>
            <w:noWrap/>
            <w:hideMark/>
          </w:tcPr>
          <w:p w14:paraId="1C71E7E2"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0.015</w:t>
            </w:r>
          </w:p>
        </w:tc>
      </w:tr>
      <w:tr w:rsidR="003E16F8" w:rsidRPr="004E56ED" w14:paraId="38149FB4" w14:textId="77777777" w:rsidTr="00E31402">
        <w:trPr>
          <w:trHeight w:val="320"/>
        </w:trPr>
        <w:tc>
          <w:tcPr>
            <w:tcW w:w="2082" w:type="dxa"/>
          </w:tcPr>
          <w:p w14:paraId="2B42234B"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IP-10</w:t>
            </w:r>
          </w:p>
        </w:tc>
        <w:tc>
          <w:tcPr>
            <w:tcW w:w="1896" w:type="dxa"/>
          </w:tcPr>
          <w:p w14:paraId="2350B031"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0.85 (0.84-0.86)</w:t>
            </w:r>
          </w:p>
        </w:tc>
        <w:tc>
          <w:tcPr>
            <w:tcW w:w="756" w:type="dxa"/>
            <w:noWrap/>
            <w:hideMark/>
          </w:tcPr>
          <w:p w14:paraId="69840743"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0.88</w:t>
            </w:r>
          </w:p>
        </w:tc>
        <w:tc>
          <w:tcPr>
            <w:tcW w:w="1070" w:type="dxa"/>
          </w:tcPr>
          <w:p w14:paraId="09178FC7"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0.86</w:t>
            </w:r>
          </w:p>
        </w:tc>
        <w:tc>
          <w:tcPr>
            <w:tcW w:w="1070" w:type="dxa"/>
          </w:tcPr>
          <w:p w14:paraId="67F37120"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0.60</w:t>
            </w:r>
          </w:p>
        </w:tc>
        <w:tc>
          <w:tcPr>
            <w:tcW w:w="1070" w:type="dxa"/>
            <w:noWrap/>
            <w:hideMark/>
          </w:tcPr>
          <w:p w14:paraId="0147BC6F"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0.048</w:t>
            </w:r>
          </w:p>
        </w:tc>
      </w:tr>
      <w:tr w:rsidR="003E16F8" w:rsidRPr="004E56ED" w14:paraId="1C76C911" w14:textId="77777777" w:rsidTr="00E31402">
        <w:trPr>
          <w:trHeight w:val="320"/>
        </w:trPr>
        <w:tc>
          <w:tcPr>
            <w:tcW w:w="2082" w:type="dxa"/>
          </w:tcPr>
          <w:p w14:paraId="0A3F8AC5"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EGF</w:t>
            </w:r>
          </w:p>
        </w:tc>
        <w:tc>
          <w:tcPr>
            <w:tcW w:w="1896" w:type="dxa"/>
          </w:tcPr>
          <w:p w14:paraId="42BB665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0.77 (0.77-0.78)</w:t>
            </w:r>
          </w:p>
        </w:tc>
        <w:tc>
          <w:tcPr>
            <w:tcW w:w="756" w:type="dxa"/>
            <w:noWrap/>
            <w:hideMark/>
          </w:tcPr>
          <w:p w14:paraId="2A52932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0.80</w:t>
            </w:r>
          </w:p>
        </w:tc>
        <w:tc>
          <w:tcPr>
            <w:tcW w:w="1070" w:type="dxa"/>
          </w:tcPr>
          <w:p w14:paraId="3CE39D0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0.79</w:t>
            </w:r>
          </w:p>
        </w:tc>
        <w:tc>
          <w:tcPr>
            <w:tcW w:w="1070" w:type="dxa"/>
          </w:tcPr>
          <w:p w14:paraId="030AE97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0.33</w:t>
            </w:r>
          </w:p>
        </w:tc>
        <w:tc>
          <w:tcPr>
            <w:tcW w:w="1070" w:type="dxa"/>
            <w:noWrap/>
            <w:hideMark/>
          </w:tcPr>
          <w:p w14:paraId="54AA186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0.586</w:t>
            </w:r>
          </w:p>
        </w:tc>
      </w:tr>
      <w:tr w:rsidR="003E16F8" w:rsidRPr="004E56ED" w14:paraId="4E0C78E9" w14:textId="77777777" w:rsidTr="00E31402">
        <w:trPr>
          <w:trHeight w:val="320"/>
        </w:trPr>
        <w:tc>
          <w:tcPr>
            <w:tcW w:w="2082" w:type="dxa"/>
          </w:tcPr>
          <w:p w14:paraId="140C4AA6"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MCP-1</w:t>
            </w:r>
          </w:p>
        </w:tc>
        <w:tc>
          <w:tcPr>
            <w:tcW w:w="1896" w:type="dxa"/>
          </w:tcPr>
          <w:p w14:paraId="369881FF"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 (0.96-0.96)</w:t>
            </w:r>
          </w:p>
        </w:tc>
        <w:tc>
          <w:tcPr>
            <w:tcW w:w="756" w:type="dxa"/>
            <w:noWrap/>
            <w:hideMark/>
          </w:tcPr>
          <w:p w14:paraId="13BFD640"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0.93</w:t>
            </w:r>
          </w:p>
        </w:tc>
        <w:tc>
          <w:tcPr>
            <w:tcW w:w="1070" w:type="dxa"/>
          </w:tcPr>
          <w:p w14:paraId="418B1B15"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0.94</w:t>
            </w:r>
          </w:p>
        </w:tc>
        <w:tc>
          <w:tcPr>
            <w:tcW w:w="1070" w:type="dxa"/>
          </w:tcPr>
          <w:p w14:paraId="109AD98F"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0.86</w:t>
            </w:r>
          </w:p>
        </w:tc>
        <w:tc>
          <w:tcPr>
            <w:tcW w:w="1070" w:type="dxa"/>
            <w:noWrap/>
            <w:hideMark/>
          </w:tcPr>
          <w:p w14:paraId="1F991021"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&lt;0.001</w:t>
            </w:r>
          </w:p>
        </w:tc>
      </w:tr>
      <w:tr w:rsidR="003E16F8" w:rsidRPr="004E56ED" w14:paraId="60869BA1" w14:textId="77777777" w:rsidTr="00E31402">
        <w:trPr>
          <w:trHeight w:val="320"/>
        </w:trPr>
        <w:tc>
          <w:tcPr>
            <w:tcW w:w="2082" w:type="dxa"/>
          </w:tcPr>
          <w:p w14:paraId="4F8761F4"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VEGF-A</w:t>
            </w:r>
          </w:p>
        </w:tc>
        <w:tc>
          <w:tcPr>
            <w:tcW w:w="1896" w:type="dxa"/>
          </w:tcPr>
          <w:p w14:paraId="17C5A948"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0.94 (0.94-0.95)</w:t>
            </w:r>
          </w:p>
        </w:tc>
        <w:tc>
          <w:tcPr>
            <w:tcW w:w="756" w:type="dxa"/>
            <w:noWrap/>
            <w:hideMark/>
          </w:tcPr>
          <w:p w14:paraId="14FBE841"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0.93</w:t>
            </w:r>
          </w:p>
        </w:tc>
        <w:tc>
          <w:tcPr>
            <w:tcW w:w="1070" w:type="dxa"/>
          </w:tcPr>
          <w:p w14:paraId="1F09C8D4"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0.98</w:t>
            </w:r>
          </w:p>
        </w:tc>
        <w:tc>
          <w:tcPr>
            <w:tcW w:w="1070" w:type="dxa"/>
          </w:tcPr>
          <w:p w14:paraId="556A1DDE"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0.80</w:t>
            </w:r>
          </w:p>
        </w:tc>
        <w:tc>
          <w:tcPr>
            <w:tcW w:w="1070" w:type="dxa"/>
            <w:noWrap/>
            <w:hideMark/>
          </w:tcPr>
          <w:p w14:paraId="6308B7F8"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0.001</w:t>
            </w:r>
          </w:p>
        </w:tc>
      </w:tr>
      <w:tr w:rsidR="003E16F8" w:rsidRPr="004E56ED" w14:paraId="51180D8F" w14:textId="77777777" w:rsidTr="00E31402">
        <w:trPr>
          <w:trHeight w:val="320"/>
        </w:trPr>
        <w:tc>
          <w:tcPr>
            <w:tcW w:w="2082" w:type="dxa"/>
          </w:tcPr>
          <w:p w14:paraId="270D56F7"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Uromodulin</w:t>
            </w:r>
          </w:p>
        </w:tc>
        <w:tc>
          <w:tcPr>
            <w:tcW w:w="1896" w:type="dxa"/>
          </w:tcPr>
          <w:p w14:paraId="45CE15A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0.97 (0.97-0.97)</w:t>
            </w:r>
          </w:p>
        </w:tc>
        <w:tc>
          <w:tcPr>
            <w:tcW w:w="756" w:type="dxa"/>
            <w:noWrap/>
            <w:hideMark/>
          </w:tcPr>
          <w:p w14:paraId="0E216BE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0.92</w:t>
            </w:r>
          </w:p>
        </w:tc>
        <w:tc>
          <w:tcPr>
            <w:tcW w:w="1070" w:type="dxa"/>
          </w:tcPr>
          <w:p w14:paraId="33364F25"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0.94</w:t>
            </w:r>
          </w:p>
        </w:tc>
        <w:tc>
          <w:tcPr>
            <w:tcW w:w="1070" w:type="dxa"/>
          </w:tcPr>
          <w:p w14:paraId="4587156F"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0.82</w:t>
            </w:r>
          </w:p>
        </w:tc>
        <w:tc>
          <w:tcPr>
            <w:tcW w:w="1070" w:type="dxa"/>
            <w:noWrap/>
            <w:hideMark/>
          </w:tcPr>
          <w:p w14:paraId="6A4E18BD"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3C40DF87" w14:textId="77777777" w:rsidTr="00E31402">
        <w:trPr>
          <w:trHeight w:val="320"/>
        </w:trPr>
        <w:tc>
          <w:tcPr>
            <w:tcW w:w="2082" w:type="dxa"/>
          </w:tcPr>
          <w:p w14:paraId="22CD0D4E"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ascii="Symbol" w:hAnsi="Symbol" w:cstheme="minorHAnsi"/>
                <w:color w:val="000000" w:themeColor="text1"/>
                <w:shd w:val="clear" w:color="auto" w:fill="FFFFFF"/>
                <w:lang w:val="en-US"/>
              </w:rPr>
              <w:t></w:t>
            </w:r>
            <w:r w:rsidRPr="00962203">
              <w:rPr>
                <w:rFonts w:cstheme="minorHAnsi"/>
                <w:color w:val="000000" w:themeColor="text1"/>
                <w:lang w:val="en-US"/>
              </w:rPr>
              <w:t>1-microglobulin</w:t>
            </w:r>
          </w:p>
        </w:tc>
        <w:tc>
          <w:tcPr>
            <w:tcW w:w="1896" w:type="dxa"/>
          </w:tcPr>
          <w:p w14:paraId="2F84217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 (0.96-0.97)</w:t>
            </w:r>
          </w:p>
        </w:tc>
        <w:tc>
          <w:tcPr>
            <w:tcW w:w="756" w:type="dxa"/>
            <w:noWrap/>
            <w:hideMark/>
          </w:tcPr>
          <w:p w14:paraId="7B04613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0.92</w:t>
            </w:r>
          </w:p>
        </w:tc>
        <w:tc>
          <w:tcPr>
            <w:tcW w:w="1070" w:type="dxa"/>
          </w:tcPr>
          <w:p w14:paraId="72126168"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0.94</w:t>
            </w:r>
          </w:p>
        </w:tc>
        <w:tc>
          <w:tcPr>
            <w:tcW w:w="1070" w:type="dxa"/>
          </w:tcPr>
          <w:p w14:paraId="462FB84F"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0.81</w:t>
            </w:r>
          </w:p>
        </w:tc>
        <w:tc>
          <w:tcPr>
            <w:tcW w:w="1070" w:type="dxa"/>
            <w:noWrap/>
            <w:hideMark/>
          </w:tcPr>
          <w:p w14:paraId="2FBE8D56"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&lt;0.001</w:t>
            </w:r>
          </w:p>
        </w:tc>
      </w:tr>
      <w:tr w:rsidR="003E16F8" w:rsidRPr="004E56ED" w14:paraId="00989639" w14:textId="77777777" w:rsidTr="00E31402">
        <w:trPr>
          <w:trHeight w:val="320"/>
        </w:trPr>
        <w:tc>
          <w:tcPr>
            <w:tcW w:w="2082" w:type="dxa"/>
          </w:tcPr>
          <w:p w14:paraId="1FCC1C3B"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TFF3</w:t>
            </w:r>
          </w:p>
        </w:tc>
        <w:tc>
          <w:tcPr>
            <w:tcW w:w="1896" w:type="dxa"/>
          </w:tcPr>
          <w:p w14:paraId="7463C34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0.97 (0.96-0.97)</w:t>
            </w:r>
          </w:p>
        </w:tc>
        <w:tc>
          <w:tcPr>
            <w:tcW w:w="756" w:type="dxa"/>
            <w:noWrap/>
            <w:hideMark/>
          </w:tcPr>
          <w:p w14:paraId="324724FB"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w:t>
            </w:r>
          </w:p>
        </w:tc>
        <w:tc>
          <w:tcPr>
            <w:tcW w:w="1070" w:type="dxa"/>
          </w:tcPr>
          <w:p w14:paraId="6E626ED9"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0.99</w:t>
            </w:r>
          </w:p>
        </w:tc>
        <w:tc>
          <w:tcPr>
            <w:tcW w:w="1070" w:type="dxa"/>
          </w:tcPr>
          <w:p w14:paraId="5143677A"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0.89</w:t>
            </w:r>
          </w:p>
        </w:tc>
        <w:tc>
          <w:tcPr>
            <w:tcW w:w="1070" w:type="dxa"/>
            <w:noWrap/>
            <w:hideMark/>
          </w:tcPr>
          <w:p w14:paraId="21E59BD9"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1CA5A269" w14:textId="77777777" w:rsidTr="00E31402">
        <w:trPr>
          <w:trHeight w:val="320"/>
        </w:trPr>
        <w:tc>
          <w:tcPr>
            <w:tcW w:w="2082" w:type="dxa"/>
          </w:tcPr>
          <w:p w14:paraId="78C7B9A2"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Osteopontin</w:t>
            </w:r>
          </w:p>
        </w:tc>
        <w:tc>
          <w:tcPr>
            <w:tcW w:w="1896" w:type="dxa"/>
          </w:tcPr>
          <w:p w14:paraId="21296D26"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0.92 (0.91-0.92)</w:t>
            </w:r>
          </w:p>
        </w:tc>
        <w:tc>
          <w:tcPr>
            <w:tcW w:w="756" w:type="dxa"/>
            <w:noWrap/>
            <w:hideMark/>
          </w:tcPr>
          <w:p w14:paraId="4D4CFC08"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0.89</w:t>
            </w:r>
          </w:p>
        </w:tc>
        <w:tc>
          <w:tcPr>
            <w:tcW w:w="1070" w:type="dxa"/>
          </w:tcPr>
          <w:p w14:paraId="1D6DA5B6"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0.91</w:t>
            </w:r>
          </w:p>
        </w:tc>
        <w:tc>
          <w:tcPr>
            <w:tcW w:w="1070" w:type="dxa"/>
          </w:tcPr>
          <w:p w14:paraId="127AF2B0"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0.73</w:t>
            </w:r>
          </w:p>
        </w:tc>
        <w:tc>
          <w:tcPr>
            <w:tcW w:w="1070" w:type="dxa"/>
            <w:noWrap/>
            <w:hideMark/>
          </w:tcPr>
          <w:p w14:paraId="11BD0CED"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0.005</w:t>
            </w:r>
          </w:p>
        </w:tc>
      </w:tr>
      <w:tr w:rsidR="003E16F8" w:rsidRPr="004E56ED" w14:paraId="2EAF643E" w14:textId="77777777" w:rsidTr="00E31402">
        <w:trPr>
          <w:trHeight w:val="320"/>
        </w:trPr>
        <w:tc>
          <w:tcPr>
            <w:tcW w:w="2082" w:type="dxa"/>
          </w:tcPr>
          <w:p w14:paraId="19546678"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Cystatin C</w:t>
            </w:r>
          </w:p>
        </w:tc>
        <w:tc>
          <w:tcPr>
            <w:tcW w:w="1896" w:type="dxa"/>
          </w:tcPr>
          <w:p w14:paraId="55EBD8A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0.97 (0.97-0.97)</w:t>
            </w:r>
          </w:p>
        </w:tc>
        <w:tc>
          <w:tcPr>
            <w:tcW w:w="756" w:type="dxa"/>
            <w:noWrap/>
            <w:hideMark/>
          </w:tcPr>
          <w:p w14:paraId="53E2FD9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0.94</w:t>
            </w:r>
          </w:p>
        </w:tc>
        <w:tc>
          <w:tcPr>
            <w:tcW w:w="1070" w:type="dxa"/>
          </w:tcPr>
          <w:p w14:paraId="462881C5"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0.96</w:t>
            </w:r>
          </w:p>
        </w:tc>
        <w:tc>
          <w:tcPr>
            <w:tcW w:w="1070" w:type="dxa"/>
          </w:tcPr>
          <w:p w14:paraId="1B074793"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0.84</w:t>
            </w:r>
          </w:p>
        </w:tc>
        <w:tc>
          <w:tcPr>
            <w:tcW w:w="1070" w:type="dxa"/>
            <w:noWrap/>
            <w:hideMark/>
          </w:tcPr>
          <w:p w14:paraId="01518030"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&lt;0.001</w:t>
            </w:r>
          </w:p>
        </w:tc>
      </w:tr>
      <w:tr w:rsidR="003E16F8" w:rsidRPr="004E56ED" w14:paraId="482E2CBC" w14:textId="77777777" w:rsidTr="00E31402">
        <w:trPr>
          <w:trHeight w:val="320"/>
        </w:trPr>
        <w:tc>
          <w:tcPr>
            <w:tcW w:w="2082" w:type="dxa"/>
          </w:tcPr>
          <w:p w14:paraId="19A557D9"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NGAL</w:t>
            </w:r>
          </w:p>
        </w:tc>
        <w:tc>
          <w:tcPr>
            <w:tcW w:w="1896" w:type="dxa"/>
          </w:tcPr>
          <w:p w14:paraId="7727DD15"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 (0.96-0.96)</w:t>
            </w:r>
          </w:p>
        </w:tc>
        <w:tc>
          <w:tcPr>
            <w:tcW w:w="756" w:type="dxa"/>
            <w:noWrap/>
            <w:hideMark/>
          </w:tcPr>
          <w:p w14:paraId="4F596E7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0.95</w:t>
            </w:r>
          </w:p>
        </w:tc>
        <w:tc>
          <w:tcPr>
            <w:tcW w:w="1070" w:type="dxa"/>
          </w:tcPr>
          <w:p w14:paraId="34F0C3BF"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0.97</w:t>
            </w:r>
          </w:p>
        </w:tc>
        <w:tc>
          <w:tcPr>
            <w:tcW w:w="1070" w:type="dxa"/>
          </w:tcPr>
          <w:p w14:paraId="1392466A"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0.87</w:t>
            </w:r>
          </w:p>
        </w:tc>
        <w:tc>
          <w:tcPr>
            <w:tcW w:w="1070" w:type="dxa"/>
            <w:noWrap/>
            <w:hideMark/>
          </w:tcPr>
          <w:p w14:paraId="6DA403AE"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&lt;0.001</w:t>
            </w:r>
          </w:p>
        </w:tc>
      </w:tr>
      <w:tr w:rsidR="003E16F8" w:rsidRPr="004E56ED" w14:paraId="4307B632" w14:textId="77777777" w:rsidTr="00E31402">
        <w:trPr>
          <w:trHeight w:val="320"/>
        </w:trPr>
        <w:tc>
          <w:tcPr>
            <w:tcW w:w="2082" w:type="dxa"/>
          </w:tcPr>
          <w:p w14:paraId="2E771252"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ascii="Symbol" w:eastAsia="Times New Roman" w:hAnsi="Symbol" w:cstheme="minorHAnsi"/>
                <w:color w:val="000000" w:themeColor="text1"/>
                <w:lang w:val="en-US"/>
              </w:rPr>
              <w:t></w:t>
            </w:r>
            <w:r w:rsidRPr="00962203">
              <w:rPr>
                <w:rFonts w:cstheme="minorHAnsi"/>
                <w:color w:val="000000" w:themeColor="text1"/>
                <w:lang w:val="en-US"/>
              </w:rPr>
              <w:t>2-microglobulin</w:t>
            </w:r>
          </w:p>
        </w:tc>
        <w:tc>
          <w:tcPr>
            <w:tcW w:w="1896" w:type="dxa"/>
          </w:tcPr>
          <w:p w14:paraId="2906AE7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0.98 (0.98-0.98)</w:t>
            </w:r>
          </w:p>
        </w:tc>
        <w:tc>
          <w:tcPr>
            <w:tcW w:w="756" w:type="dxa"/>
            <w:noWrap/>
            <w:hideMark/>
          </w:tcPr>
          <w:p w14:paraId="005F69BE"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0.96</w:t>
            </w:r>
          </w:p>
        </w:tc>
        <w:tc>
          <w:tcPr>
            <w:tcW w:w="1070" w:type="dxa"/>
          </w:tcPr>
          <w:p w14:paraId="67684A14"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0.98</w:t>
            </w:r>
          </w:p>
        </w:tc>
        <w:tc>
          <w:tcPr>
            <w:tcW w:w="1070" w:type="dxa"/>
          </w:tcPr>
          <w:p w14:paraId="26EED9FA"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0.88</w:t>
            </w:r>
          </w:p>
        </w:tc>
        <w:tc>
          <w:tcPr>
            <w:tcW w:w="1070" w:type="dxa"/>
            <w:noWrap/>
            <w:hideMark/>
          </w:tcPr>
          <w:p w14:paraId="342D2596"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&lt;0.001</w:t>
            </w:r>
          </w:p>
        </w:tc>
      </w:tr>
      <w:tr w:rsidR="003E16F8" w:rsidRPr="004E56ED" w14:paraId="4C9A25E9" w14:textId="77777777" w:rsidTr="00E31402">
        <w:trPr>
          <w:trHeight w:val="320"/>
        </w:trPr>
        <w:tc>
          <w:tcPr>
            <w:tcW w:w="2082" w:type="dxa"/>
            <w:tcBorders>
              <w:bottom w:val="single" w:sz="4" w:space="0" w:color="auto"/>
            </w:tcBorders>
          </w:tcPr>
          <w:p w14:paraId="19E579AD" w14:textId="77777777" w:rsidR="003E16F8" w:rsidRPr="00962203" w:rsidRDefault="003E16F8" w:rsidP="00145CAA">
            <w:pPr>
              <w:spacing w:after="0" w:line="240" w:lineRule="auto"/>
              <w:contextualSpacing/>
              <w:rPr>
                <w:rFonts w:eastAsia="Times New Roman" w:cstheme="minorHAnsi"/>
                <w:color w:val="000000"/>
                <w:lang w:val="en-US"/>
              </w:rPr>
            </w:pPr>
            <w:r w:rsidRPr="00962203">
              <w:rPr>
                <w:rFonts w:cstheme="minorHAnsi"/>
                <w:color w:val="000000" w:themeColor="text1"/>
                <w:lang w:val="en-US"/>
              </w:rPr>
              <w:t>TIMP-1</w:t>
            </w:r>
          </w:p>
        </w:tc>
        <w:tc>
          <w:tcPr>
            <w:tcW w:w="1896" w:type="dxa"/>
            <w:tcBorders>
              <w:bottom w:val="single" w:sz="4" w:space="0" w:color="auto"/>
            </w:tcBorders>
          </w:tcPr>
          <w:p w14:paraId="1379AFB4"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0.97 (0.97-0.97)</w:t>
            </w:r>
          </w:p>
        </w:tc>
        <w:tc>
          <w:tcPr>
            <w:tcW w:w="756" w:type="dxa"/>
            <w:tcBorders>
              <w:bottom w:val="single" w:sz="4" w:space="0" w:color="auto"/>
            </w:tcBorders>
            <w:noWrap/>
            <w:hideMark/>
          </w:tcPr>
          <w:p w14:paraId="3E56354D" w14:textId="77777777" w:rsidR="003E16F8" w:rsidRPr="00962203" w:rsidRDefault="003E16F8" w:rsidP="00145CAA">
            <w:pPr>
              <w:spacing w:after="0" w:line="240" w:lineRule="auto"/>
              <w:contextualSpacing/>
              <w:jc w:val="center"/>
              <w:rPr>
                <w:rFonts w:eastAsia="Times New Roman" w:cstheme="minorHAnsi"/>
                <w:color w:val="000000"/>
                <w:lang w:val="en-US"/>
              </w:rPr>
            </w:pPr>
            <w:r w:rsidRPr="00962203">
              <w:rPr>
                <w:rFonts w:eastAsia="Times New Roman" w:cstheme="minorHAnsi"/>
                <w:color w:val="000000"/>
                <w:lang w:val="en-US"/>
              </w:rPr>
              <w:t>0.93</w:t>
            </w:r>
          </w:p>
        </w:tc>
        <w:tc>
          <w:tcPr>
            <w:tcW w:w="1070" w:type="dxa"/>
            <w:tcBorders>
              <w:bottom w:val="single" w:sz="4" w:space="0" w:color="auto"/>
            </w:tcBorders>
          </w:tcPr>
          <w:p w14:paraId="0C47AB8F"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0.96</w:t>
            </w:r>
          </w:p>
        </w:tc>
        <w:tc>
          <w:tcPr>
            <w:tcW w:w="1070" w:type="dxa"/>
            <w:tcBorders>
              <w:bottom w:val="single" w:sz="4" w:space="0" w:color="auto"/>
            </w:tcBorders>
          </w:tcPr>
          <w:p w14:paraId="348D4599" w14:textId="77777777" w:rsidR="003E16F8" w:rsidRPr="001C66D0" w:rsidRDefault="003E16F8" w:rsidP="00145CAA">
            <w:pPr>
              <w:spacing w:after="0" w:line="240" w:lineRule="auto"/>
              <w:contextualSpacing/>
              <w:jc w:val="center"/>
              <w:rPr>
                <w:rFonts w:eastAsia="Times New Roman" w:cstheme="minorHAnsi"/>
                <w:color w:val="000000"/>
                <w:lang w:val="en-US"/>
              </w:rPr>
            </w:pPr>
            <w:r w:rsidRPr="001C66D0">
              <w:rPr>
                <w:rFonts w:eastAsia="Times New Roman" w:cstheme="minorHAnsi"/>
                <w:color w:val="000000"/>
                <w:lang w:val="en-US"/>
              </w:rPr>
              <w:t>0.84</w:t>
            </w:r>
          </w:p>
        </w:tc>
        <w:tc>
          <w:tcPr>
            <w:tcW w:w="1070" w:type="dxa"/>
            <w:tcBorders>
              <w:bottom w:val="single" w:sz="4" w:space="0" w:color="auto"/>
            </w:tcBorders>
            <w:noWrap/>
            <w:hideMark/>
          </w:tcPr>
          <w:p w14:paraId="2AB3BE59" w14:textId="77777777" w:rsidR="003E16F8" w:rsidRPr="00962203" w:rsidRDefault="003E16F8" w:rsidP="00145CAA">
            <w:pPr>
              <w:spacing w:after="0" w:line="240" w:lineRule="auto"/>
              <w:contextualSpacing/>
              <w:jc w:val="center"/>
              <w:rPr>
                <w:rFonts w:eastAsia="Times New Roman" w:cstheme="minorHAnsi"/>
                <w:b/>
                <w:bCs/>
                <w:color w:val="000000"/>
                <w:lang w:val="en-US"/>
              </w:rPr>
            </w:pPr>
            <w:r w:rsidRPr="00962203">
              <w:rPr>
                <w:rFonts w:eastAsia="Times New Roman" w:cstheme="minorHAnsi"/>
                <w:b/>
                <w:bCs/>
                <w:color w:val="000000"/>
                <w:lang w:val="en-US"/>
              </w:rPr>
              <w:t>&lt;0.001</w:t>
            </w:r>
          </w:p>
        </w:tc>
      </w:tr>
    </w:tbl>
    <w:p w14:paraId="50AD43B8" w14:textId="5063334E" w:rsidR="003E16F8" w:rsidRPr="00962203" w:rsidRDefault="003E16F8" w:rsidP="00145CAA">
      <w:pPr>
        <w:spacing w:after="0" w:line="240" w:lineRule="auto"/>
        <w:rPr>
          <w:rFonts w:cstheme="minorHAnsi"/>
          <w:bCs/>
          <w:lang w:val="en-US"/>
        </w:rPr>
      </w:pPr>
      <w:r w:rsidRPr="00962203">
        <w:rPr>
          <w:rFonts w:cstheme="minorHAnsi"/>
          <w:bCs/>
          <w:lang w:val="en-US"/>
        </w:rPr>
        <w:t>* p</w:t>
      </w:r>
      <w:r>
        <w:rPr>
          <w:rFonts w:cstheme="minorHAnsi"/>
          <w:bCs/>
          <w:lang w:val="en-US"/>
        </w:rPr>
        <w:t>-v</w:t>
      </w:r>
      <w:r w:rsidRPr="00962203">
        <w:rPr>
          <w:rFonts w:cstheme="minorHAnsi"/>
          <w:bCs/>
          <w:lang w:val="en-US"/>
        </w:rPr>
        <w:t>alue – Bonferroni Corrected Mann-Whitney</w:t>
      </w:r>
    </w:p>
    <w:p w14:paraId="220BCF26" w14:textId="77777777" w:rsidR="003E16F8" w:rsidRDefault="003E16F8" w:rsidP="00145CAA">
      <w:pPr>
        <w:spacing w:after="0" w:line="240" w:lineRule="auto"/>
        <w:rPr>
          <w:b/>
          <w:bCs/>
        </w:rPr>
      </w:pPr>
    </w:p>
    <w:p w14:paraId="3B492BF8" w14:textId="09E4BCA2" w:rsidR="003E16F8" w:rsidRDefault="003E16F8" w:rsidP="003E16F8">
      <w:pPr>
        <w:rPr>
          <w:b/>
          <w:bCs/>
        </w:rPr>
      </w:pPr>
    </w:p>
    <w:p w14:paraId="27255730" w14:textId="5E8E9916" w:rsidR="00145CAA" w:rsidRDefault="00145CAA" w:rsidP="003E16F8">
      <w:pPr>
        <w:rPr>
          <w:b/>
          <w:bCs/>
        </w:rPr>
      </w:pPr>
    </w:p>
    <w:p w14:paraId="1F93DA3A" w14:textId="0627B8DE" w:rsidR="00145CAA" w:rsidRDefault="00145CAA" w:rsidP="003E16F8">
      <w:pPr>
        <w:rPr>
          <w:b/>
          <w:bCs/>
        </w:rPr>
      </w:pPr>
    </w:p>
    <w:p w14:paraId="3CEBCF4D" w14:textId="3D7C8EB8" w:rsidR="00145CAA" w:rsidRDefault="00145CAA" w:rsidP="003E16F8">
      <w:pPr>
        <w:rPr>
          <w:b/>
          <w:bCs/>
        </w:rPr>
      </w:pPr>
    </w:p>
    <w:p w14:paraId="6E7C0933" w14:textId="2779D9FF" w:rsidR="00145CAA" w:rsidRDefault="00145CAA" w:rsidP="003E16F8">
      <w:pPr>
        <w:rPr>
          <w:b/>
          <w:bCs/>
        </w:rPr>
      </w:pPr>
    </w:p>
    <w:p w14:paraId="08ACD7D8" w14:textId="69E12287" w:rsidR="00145CAA" w:rsidRDefault="00145CAA" w:rsidP="003E16F8">
      <w:pPr>
        <w:rPr>
          <w:b/>
          <w:bCs/>
        </w:rPr>
      </w:pPr>
    </w:p>
    <w:p w14:paraId="7CF6838F" w14:textId="77777777" w:rsidR="00145CAA" w:rsidRDefault="00145CAA" w:rsidP="003E16F8">
      <w:pPr>
        <w:rPr>
          <w:b/>
          <w:bCs/>
        </w:rPr>
      </w:pPr>
    </w:p>
    <w:p w14:paraId="01289500" w14:textId="07CFCACC" w:rsidR="003E16F8" w:rsidRPr="00962203" w:rsidRDefault="003E16F8" w:rsidP="00145CAA">
      <w:pPr>
        <w:spacing w:after="0" w:line="240" w:lineRule="auto"/>
        <w:rPr>
          <w:rFonts w:cstheme="minorHAnsi"/>
          <w:b/>
          <w:bCs/>
          <w:color w:val="000000" w:themeColor="text1"/>
          <w:lang w:val="en-US"/>
        </w:rPr>
      </w:pPr>
      <w:r w:rsidRPr="0087436F">
        <w:rPr>
          <w:rFonts w:cstheme="minorHAnsi"/>
          <w:b/>
          <w:bCs/>
          <w:color w:val="000000" w:themeColor="text1"/>
          <w:lang w:val="en-US"/>
        </w:rPr>
        <w:lastRenderedPageBreak/>
        <w:t xml:space="preserve">Supplementary Table </w:t>
      </w:r>
      <w:r w:rsidR="00E4494A" w:rsidRPr="0087436F">
        <w:rPr>
          <w:rFonts w:cstheme="minorHAnsi"/>
          <w:b/>
          <w:bCs/>
          <w:color w:val="000000" w:themeColor="text1"/>
          <w:lang w:val="en-US"/>
        </w:rPr>
        <w:t>8</w:t>
      </w:r>
      <w:r w:rsidRPr="0087436F">
        <w:rPr>
          <w:rFonts w:cstheme="minorHAnsi"/>
          <w:b/>
          <w:bCs/>
          <w:color w:val="000000" w:themeColor="text1"/>
          <w:lang w:val="en-US"/>
        </w:rPr>
        <w:t>: Urine Biomarker Logistic Regression ROC curve, F1, PPV, NPV, and P-value.</w:t>
      </w:r>
      <w:r w:rsidRPr="00962203">
        <w:rPr>
          <w:rFonts w:cstheme="minorHAnsi"/>
          <w:b/>
          <w:bCs/>
          <w:color w:val="000000" w:themeColor="text1"/>
          <w:lang w:val="en-US"/>
        </w:rPr>
        <w:t xml:space="preserve"> </w:t>
      </w:r>
    </w:p>
    <w:tbl>
      <w:tblPr>
        <w:tblStyle w:val="TableGrid1"/>
        <w:tblW w:w="7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2"/>
        <w:gridCol w:w="1819"/>
        <w:gridCol w:w="756"/>
        <w:gridCol w:w="1070"/>
        <w:gridCol w:w="1070"/>
        <w:gridCol w:w="1070"/>
      </w:tblGrid>
      <w:tr w:rsidR="003E16F8" w:rsidRPr="004E56ED" w14:paraId="34CDE80E" w14:textId="77777777" w:rsidTr="00E31402">
        <w:trPr>
          <w:trHeight w:val="320"/>
        </w:trPr>
        <w:tc>
          <w:tcPr>
            <w:tcW w:w="2082" w:type="dxa"/>
            <w:vMerge w:val="restart"/>
            <w:tcBorders>
              <w:top w:val="single" w:sz="4" w:space="0" w:color="auto"/>
            </w:tcBorders>
            <w:vAlign w:val="bottom"/>
          </w:tcPr>
          <w:p w14:paraId="0CE8D48E" w14:textId="77777777" w:rsidR="003E16F8" w:rsidRPr="00962203" w:rsidRDefault="003E16F8" w:rsidP="00145CAA">
            <w:pPr>
              <w:spacing w:after="0" w:line="240" w:lineRule="auto"/>
              <w:rPr>
                <w:rFonts w:cstheme="minorHAnsi"/>
                <w:b/>
                <w:bCs/>
                <w:color w:val="000000" w:themeColor="text1"/>
                <w:lang w:val="en-US"/>
              </w:rPr>
            </w:pPr>
            <w:r w:rsidRPr="00962203">
              <w:rPr>
                <w:rFonts w:cstheme="minorHAnsi"/>
                <w:b/>
                <w:bCs/>
                <w:color w:val="000000" w:themeColor="text1"/>
                <w:lang w:val="en-US"/>
              </w:rPr>
              <w:t>Protein</w:t>
            </w:r>
          </w:p>
        </w:tc>
        <w:tc>
          <w:tcPr>
            <w:tcW w:w="5785" w:type="dxa"/>
            <w:gridSpan w:val="5"/>
            <w:tcBorders>
              <w:top w:val="single" w:sz="4" w:space="0" w:color="auto"/>
            </w:tcBorders>
          </w:tcPr>
          <w:p w14:paraId="5B2EFDDD"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AKI (COVID-19) vs Control</w:t>
            </w:r>
          </w:p>
        </w:tc>
      </w:tr>
      <w:tr w:rsidR="003E16F8" w:rsidRPr="004E56ED" w14:paraId="77328A3A" w14:textId="77777777" w:rsidTr="00E31402">
        <w:trPr>
          <w:trHeight w:val="320"/>
        </w:trPr>
        <w:tc>
          <w:tcPr>
            <w:tcW w:w="2082" w:type="dxa"/>
            <w:vMerge/>
            <w:tcBorders>
              <w:bottom w:val="single" w:sz="4" w:space="0" w:color="auto"/>
              <w:right w:val="single" w:sz="4" w:space="0" w:color="auto"/>
            </w:tcBorders>
          </w:tcPr>
          <w:p w14:paraId="5A4C3E4C" w14:textId="77777777" w:rsidR="003E16F8" w:rsidRPr="00962203" w:rsidRDefault="003E16F8" w:rsidP="00145CAA">
            <w:pPr>
              <w:spacing w:after="0" w:line="240" w:lineRule="auto"/>
              <w:jc w:val="center"/>
              <w:rPr>
                <w:rFonts w:cstheme="minorHAnsi"/>
                <w:b/>
                <w:bCs/>
                <w:color w:val="000000" w:themeColor="text1"/>
                <w:lang w:val="en-US"/>
              </w:rPr>
            </w:pPr>
          </w:p>
        </w:tc>
        <w:tc>
          <w:tcPr>
            <w:tcW w:w="1819" w:type="dxa"/>
            <w:tcBorders>
              <w:top w:val="single" w:sz="4" w:space="0" w:color="auto"/>
              <w:left w:val="single" w:sz="4" w:space="0" w:color="auto"/>
              <w:bottom w:val="single" w:sz="4" w:space="0" w:color="auto"/>
            </w:tcBorders>
          </w:tcPr>
          <w:p w14:paraId="39FEC1F3"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 xml:space="preserve">ROC </w:t>
            </w:r>
            <w:r>
              <w:rPr>
                <w:rFonts w:eastAsia="Times New Roman" w:cstheme="minorHAnsi"/>
                <w:b/>
                <w:bCs/>
                <w:color w:val="000000"/>
                <w:lang w:val="en-US"/>
              </w:rPr>
              <w:t xml:space="preserve">curve </w:t>
            </w:r>
            <w:r w:rsidRPr="00962203">
              <w:rPr>
                <w:rFonts w:eastAsia="Times New Roman" w:cstheme="minorHAnsi"/>
                <w:b/>
                <w:bCs/>
                <w:color w:val="000000"/>
                <w:lang w:val="en-US"/>
              </w:rPr>
              <w:t>AUC</w:t>
            </w:r>
            <w:r>
              <w:rPr>
                <w:rFonts w:eastAsia="Times New Roman" w:cstheme="minorHAnsi"/>
                <w:b/>
                <w:bCs/>
                <w:color w:val="000000"/>
                <w:lang w:val="en-US"/>
              </w:rPr>
              <w:t xml:space="preserve"> (95%CI)</w:t>
            </w:r>
          </w:p>
        </w:tc>
        <w:tc>
          <w:tcPr>
            <w:tcW w:w="756" w:type="dxa"/>
            <w:tcBorders>
              <w:top w:val="single" w:sz="4" w:space="0" w:color="auto"/>
              <w:bottom w:val="single" w:sz="4" w:space="0" w:color="auto"/>
            </w:tcBorders>
            <w:noWrap/>
            <w:hideMark/>
          </w:tcPr>
          <w:p w14:paraId="7D636708"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F1</w:t>
            </w:r>
          </w:p>
        </w:tc>
        <w:tc>
          <w:tcPr>
            <w:tcW w:w="1070" w:type="dxa"/>
            <w:tcBorders>
              <w:top w:val="single" w:sz="4" w:space="0" w:color="auto"/>
              <w:bottom w:val="single" w:sz="4" w:space="0" w:color="auto"/>
            </w:tcBorders>
          </w:tcPr>
          <w:p w14:paraId="6974A35A" w14:textId="77777777" w:rsidR="003E16F8" w:rsidRPr="00962203" w:rsidRDefault="003E16F8" w:rsidP="00145CAA">
            <w:pPr>
              <w:spacing w:after="0" w:line="240" w:lineRule="auto"/>
              <w:jc w:val="center"/>
              <w:rPr>
                <w:rFonts w:eastAsia="Times New Roman" w:cstheme="minorHAnsi"/>
                <w:b/>
                <w:bCs/>
                <w:color w:val="000000"/>
                <w:lang w:val="en-US"/>
              </w:rPr>
            </w:pPr>
            <w:r>
              <w:rPr>
                <w:rFonts w:eastAsia="Times New Roman" w:cstheme="minorHAnsi"/>
                <w:b/>
                <w:bCs/>
                <w:color w:val="000000"/>
                <w:lang w:val="en-US"/>
              </w:rPr>
              <w:t>PPV</w:t>
            </w:r>
          </w:p>
        </w:tc>
        <w:tc>
          <w:tcPr>
            <w:tcW w:w="1070" w:type="dxa"/>
            <w:tcBorders>
              <w:top w:val="single" w:sz="4" w:space="0" w:color="auto"/>
              <w:bottom w:val="single" w:sz="4" w:space="0" w:color="auto"/>
            </w:tcBorders>
          </w:tcPr>
          <w:p w14:paraId="3AABA0DE" w14:textId="77777777" w:rsidR="003E16F8" w:rsidRPr="00962203" w:rsidRDefault="003E16F8" w:rsidP="00145CAA">
            <w:pPr>
              <w:spacing w:after="0" w:line="240" w:lineRule="auto"/>
              <w:jc w:val="center"/>
              <w:rPr>
                <w:rFonts w:eastAsia="Times New Roman" w:cstheme="minorHAnsi"/>
                <w:b/>
                <w:bCs/>
                <w:color w:val="000000"/>
                <w:lang w:val="en-US"/>
              </w:rPr>
            </w:pPr>
            <w:r>
              <w:rPr>
                <w:rFonts w:eastAsia="Times New Roman" w:cstheme="minorHAnsi"/>
                <w:b/>
                <w:bCs/>
                <w:color w:val="000000"/>
                <w:lang w:val="en-US"/>
              </w:rPr>
              <w:t>NPV</w:t>
            </w:r>
          </w:p>
        </w:tc>
        <w:tc>
          <w:tcPr>
            <w:tcW w:w="1070" w:type="dxa"/>
            <w:tcBorders>
              <w:top w:val="single" w:sz="4" w:space="0" w:color="auto"/>
              <w:bottom w:val="single" w:sz="4" w:space="0" w:color="auto"/>
              <w:right w:val="single" w:sz="4" w:space="0" w:color="auto"/>
            </w:tcBorders>
            <w:noWrap/>
            <w:hideMark/>
          </w:tcPr>
          <w:p w14:paraId="65473113"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P-value</w:t>
            </w:r>
          </w:p>
        </w:tc>
      </w:tr>
      <w:tr w:rsidR="003E16F8" w:rsidRPr="004E56ED" w14:paraId="20DF611E" w14:textId="77777777" w:rsidTr="00E31402">
        <w:trPr>
          <w:trHeight w:val="320"/>
        </w:trPr>
        <w:tc>
          <w:tcPr>
            <w:tcW w:w="2082" w:type="dxa"/>
            <w:tcBorders>
              <w:top w:val="single" w:sz="4" w:space="0" w:color="auto"/>
            </w:tcBorders>
          </w:tcPr>
          <w:p w14:paraId="68EDDB96"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KIM-1</w:t>
            </w:r>
          </w:p>
        </w:tc>
        <w:tc>
          <w:tcPr>
            <w:tcW w:w="1819" w:type="dxa"/>
            <w:tcBorders>
              <w:top w:val="single" w:sz="4" w:space="0" w:color="auto"/>
            </w:tcBorders>
            <w:vAlign w:val="bottom"/>
          </w:tcPr>
          <w:p w14:paraId="080E07E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0.74 (0.73-0.75)</w:t>
            </w:r>
          </w:p>
        </w:tc>
        <w:tc>
          <w:tcPr>
            <w:tcW w:w="756" w:type="dxa"/>
            <w:tcBorders>
              <w:top w:val="single" w:sz="4" w:space="0" w:color="auto"/>
            </w:tcBorders>
            <w:noWrap/>
            <w:vAlign w:val="bottom"/>
            <w:hideMark/>
          </w:tcPr>
          <w:p w14:paraId="1D51C67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0.58</w:t>
            </w:r>
          </w:p>
        </w:tc>
        <w:tc>
          <w:tcPr>
            <w:tcW w:w="1070" w:type="dxa"/>
            <w:tcBorders>
              <w:top w:val="single" w:sz="4" w:space="0" w:color="auto"/>
            </w:tcBorders>
            <w:vAlign w:val="bottom"/>
          </w:tcPr>
          <w:p w14:paraId="6536A64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0.67</w:t>
            </w:r>
          </w:p>
        </w:tc>
        <w:tc>
          <w:tcPr>
            <w:tcW w:w="1070" w:type="dxa"/>
            <w:tcBorders>
              <w:top w:val="single" w:sz="4" w:space="0" w:color="auto"/>
            </w:tcBorders>
            <w:vAlign w:val="bottom"/>
          </w:tcPr>
          <w:p w14:paraId="7C94F735"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0.65</w:t>
            </w:r>
          </w:p>
        </w:tc>
        <w:tc>
          <w:tcPr>
            <w:tcW w:w="1070" w:type="dxa"/>
            <w:tcBorders>
              <w:top w:val="single" w:sz="4" w:space="0" w:color="auto"/>
            </w:tcBorders>
            <w:noWrap/>
            <w:vAlign w:val="bottom"/>
            <w:hideMark/>
          </w:tcPr>
          <w:p w14:paraId="79DCA62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2AAED7F0" w14:textId="77777777" w:rsidTr="00E31402">
        <w:trPr>
          <w:trHeight w:val="320"/>
        </w:trPr>
        <w:tc>
          <w:tcPr>
            <w:tcW w:w="2082" w:type="dxa"/>
          </w:tcPr>
          <w:p w14:paraId="349D76DE"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NAG</w:t>
            </w:r>
          </w:p>
        </w:tc>
        <w:tc>
          <w:tcPr>
            <w:tcW w:w="1819" w:type="dxa"/>
            <w:vAlign w:val="bottom"/>
          </w:tcPr>
          <w:p w14:paraId="17E5FA9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0.88 (0.87-0.88)</w:t>
            </w:r>
          </w:p>
        </w:tc>
        <w:tc>
          <w:tcPr>
            <w:tcW w:w="756" w:type="dxa"/>
            <w:noWrap/>
            <w:vAlign w:val="bottom"/>
            <w:hideMark/>
          </w:tcPr>
          <w:p w14:paraId="6CCC3C5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0.78</w:t>
            </w:r>
          </w:p>
        </w:tc>
        <w:tc>
          <w:tcPr>
            <w:tcW w:w="1070" w:type="dxa"/>
            <w:vAlign w:val="bottom"/>
          </w:tcPr>
          <w:p w14:paraId="7232BCC0"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0.94</w:t>
            </w:r>
          </w:p>
        </w:tc>
        <w:tc>
          <w:tcPr>
            <w:tcW w:w="1070" w:type="dxa"/>
            <w:vAlign w:val="bottom"/>
          </w:tcPr>
          <w:p w14:paraId="1F7FFCFA"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0.81</w:t>
            </w:r>
          </w:p>
        </w:tc>
        <w:tc>
          <w:tcPr>
            <w:tcW w:w="1070" w:type="dxa"/>
            <w:noWrap/>
            <w:vAlign w:val="bottom"/>
            <w:hideMark/>
          </w:tcPr>
          <w:p w14:paraId="0C18B39A"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0.096</w:t>
            </w:r>
          </w:p>
        </w:tc>
      </w:tr>
      <w:tr w:rsidR="003E16F8" w:rsidRPr="004E56ED" w14:paraId="0AC13981" w14:textId="77777777" w:rsidTr="00E31402">
        <w:trPr>
          <w:trHeight w:val="320"/>
        </w:trPr>
        <w:tc>
          <w:tcPr>
            <w:tcW w:w="2082" w:type="dxa"/>
          </w:tcPr>
          <w:p w14:paraId="109EE67C"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Calbindin</w:t>
            </w:r>
          </w:p>
        </w:tc>
        <w:tc>
          <w:tcPr>
            <w:tcW w:w="1819" w:type="dxa"/>
            <w:vAlign w:val="bottom"/>
          </w:tcPr>
          <w:p w14:paraId="3AFCE3C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0.52 (0.51-0.54)</w:t>
            </w:r>
          </w:p>
        </w:tc>
        <w:tc>
          <w:tcPr>
            <w:tcW w:w="756" w:type="dxa"/>
            <w:noWrap/>
            <w:vAlign w:val="bottom"/>
            <w:hideMark/>
          </w:tcPr>
          <w:p w14:paraId="12BB6D7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0.44</w:t>
            </w:r>
          </w:p>
        </w:tc>
        <w:tc>
          <w:tcPr>
            <w:tcW w:w="1070" w:type="dxa"/>
            <w:vAlign w:val="bottom"/>
          </w:tcPr>
          <w:p w14:paraId="3B6320BC"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0.43</w:t>
            </w:r>
          </w:p>
        </w:tc>
        <w:tc>
          <w:tcPr>
            <w:tcW w:w="1070" w:type="dxa"/>
            <w:vAlign w:val="bottom"/>
          </w:tcPr>
          <w:p w14:paraId="64EB901B"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0.39</w:t>
            </w:r>
          </w:p>
        </w:tc>
        <w:tc>
          <w:tcPr>
            <w:tcW w:w="1070" w:type="dxa"/>
            <w:noWrap/>
            <w:vAlign w:val="bottom"/>
            <w:hideMark/>
          </w:tcPr>
          <w:p w14:paraId="3C04446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3D99E04B" w14:textId="77777777" w:rsidTr="00E31402">
        <w:trPr>
          <w:trHeight w:val="320"/>
        </w:trPr>
        <w:tc>
          <w:tcPr>
            <w:tcW w:w="2082" w:type="dxa"/>
          </w:tcPr>
          <w:p w14:paraId="31C7B6AC"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GSTA1</w:t>
            </w:r>
          </w:p>
        </w:tc>
        <w:tc>
          <w:tcPr>
            <w:tcW w:w="1819" w:type="dxa"/>
            <w:vAlign w:val="bottom"/>
          </w:tcPr>
          <w:p w14:paraId="55B7AFC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vAlign w:val="bottom"/>
            <w:hideMark/>
          </w:tcPr>
          <w:p w14:paraId="02DFA0EB"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0.95</w:t>
            </w:r>
          </w:p>
        </w:tc>
        <w:tc>
          <w:tcPr>
            <w:tcW w:w="1070" w:type="dxa"/>
            <w:vAlign w:val="bottom"/>
          </w:tcPr>
          <w:p w14:paraId="582D0441"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0.99</w:t>
            </w:r>
          </w:p>
        </w:tc>
        <w:tc>
          <w:tcPr>
            <w:tcW w:w="1070" w:type="dxa"/>
            <w:vAlign w:val="bottom"/>
          </w:tcPr>
          <w:p w14:paraId="520903E3"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0.95</w:t>
            </w:r>
          </w:p>
        </w:tc>
        <w:tc>
          <w:tcPr>
            <w:tcW w:w="1070" w:type="dxa"/>
            <w:noWrap/>
            <w:vAlign w:val="bottom"/>
            <w:hideMark/>
          </w:tcPr>
          <w:p w14:paraId="3EE6F6E1"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0.020</w:t>
            </w:r>
          </w:p>
        </w:tc>
      </w:tr>
      <w:tr w:rsidR="003E16F8" w:rsidRPr="004E56ED" w14:paraId="1601B43C" w14:textId="77777777" w:rsidTr="00E31402">
        <w:trPr>
          <w:trHeight w:val="320"/>
        </w:trPr>
        <w:tc>
          <w:tcPr>
            <w:tcW w:w="2082" w:type="dxa"/>
          </w:tcPr>
          <w:p w14:paraId="533E6CD2"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Osteoactivin</w:t>
            </w:r>
          </w:p>
        </w:tc>
        <w:tc>
          <w:tcPr>
            <w:tcW w:w="1819" w:type="dxa"/>
            <w:vAlign w:val="bottom"/>
          </w:tcPr>
          <w:p w14:paraId="1CE18A6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 (1.00-1.00)</w:t>
            </w:r>
          </w:p>
        </w:tc>
        <w:tc>
          <w:tcPr>
            <w:tcW w:w="756" w:type="dxa"/>
            <w:noWrap/>
            <w:vAlign w:val="bottom"/>
            <w:hideMark/>
          </w:tcPr>
          <w:p w14:paraId="1386A02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0.93</w:t>
            </w:r>
          </w:p>
        </w:tc>
        <w:tc>
          <w:tcPr>
            <w:tcW w:w="1070" w:type="dxa"/>
            <w:vAlign w:val="bottom"/>
          </w:tcPr>
          <w:p w14:paraId="2EB9D341"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0.95</w:t>
            </w:r>
          </w:p>
        </w:tc>
        <w:tc>
          <w:tcPr>
            <w:tcW w:w="1070" w:type="dxa"/>
            <w:vAlign w:val="bottom"/>
          </w:tcPr>
          <w:p w14:paraId="29EA201C"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0.95</w:t>
            </w:r>
          </w:p>
        </w:tc>
        <w:tc>
          <w:tcPr>
            <w:tcW w:w="1070" w:type="dxa"/>
            <w:noWrap/>
            <w:vAlign w:val="bottom"/>
            <w:hideMark/>
          </w:tcPr>
          <w:p w14:paraId="15DE8E31"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59D536C6" w14:textId="77777777" w:rsidTr="00E31402">
        <w:trPr>
          <w:trHeight w:val="320"/>
        </w:trPr>
        <w:tc>
          <w:tcPr>
            <w:tcW w:w="2082" w:type="dxa"/>
          </w:tcPr>
          <w:p w14:paraId="5A6C31BE"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Renin</w:t>
            </w:r>
          </w:p>
        </w:tc>
        <w:tc>
          <w:tcPr>
            <w:tcW w:w="1819" w:type="dxa"/>
            <w:vAlign w:val="bottom"/>
          </w:tcPr>
          <w:p w14:paraId="03BD3EF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0.94 (0.93-0.94)</w:t>
            </w:r>
          </w:p>
        </w:tc>
        <w:tc>
          <w:tcPr>
            <w:tcW w:w="756" w:type="dxa"/>
            <w:noWrap/>
            <w:vAlign w:val="bottom"/>
            <w:hideMark/>
          </w:tcPr>
          <w:p w14:paraId="0E251D4A"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0.86</w:t>
            </w:r>
          </w:p>
        </w:tc>
        <w:tc>
          <w:tcPr>
            <w:tcW w:w="1070" w:type="dxa"/>
            <w:vAlign w:val="bottom"/>
          </w:tcPr>
          <w:p w14:paraId="40E16305"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0.94</w:t>
            </w:r>
          </w:p>
        </w:tc>
        <w:tc>
          <w:tcPr>
            <w:tcW w:w="1070" w:type="dxa"/>
            <w:vAlign w:val="bottom"/>
          </w:tcPr>
          <w:p w14:paraId="21A08711"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0.87</w:t>
            </w:r>
          </w:p>
        </w:tc>
        <w:tc>
          <w:tcPr>
            <w:tcW w:w="1070" w:type="dxa"/>
            <w:noWrap/>
            <w:vAlign w:val="bottom"/>
            <w:hideMark/>
          </w:tcPr>
          <w:p w14:paraId="266A5F42"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0.039</w:t>
            </w:r>
          </w:p>
        </w:tc>
      </w:tr>
      <w:tr w:rsidR="003E16F8" w:rsidRPr="004E56ED" w14:paraId="1EBA79DB" w14:textId="77777777" w:rsidTr="00E31402">
        <w:trPr>
          <w:trHeight w:val="320"/>
        </w:trPr>
        <w:tc>
          <w:tcPr>
            <w:tcW w:w="2082" w:type="dxa"/>
          </w:tcPr>
          <w:p w14:paraId="63A334ED"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Clusterin</w:t>
            </w:r>
          </w:p>
        </w:tc>
        <w:tc>
          <w:tcPr>
            <w:tcW w:w="1819" w:type="dxa"/>
            <w:vAlign w:val="bottom"/>
          </w:tcPr>
          <w:p w14:paraId="073250A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0.71 (0.70-0.73)</w:t>
            </w:r>
          </w:p>
        </w:tc>
        <w:tc>
          <w:tcPr>
            <w:tcW w:w="756" w:type="dxa"/>
            <w:noWrap/>
            <w:vAlign w:val="bottom"/>
            <w:hideMark/>
          </w:tcPr>
          <w:p w14:paraId="304BCC83"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0.64</w:t>
            </w:r>
          </w:p>
        </w:tc>
        <w:tc>
          <w:tcPr>
            <w:tcW w:w="1070" w:type="dxa"/>
            <w:vAlign w:val="bottom"/>
          </w:tcPr>
          <w:p w14:paraId="66F194E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0.49</w:t>
            </w:r>
          </w:p>
        </w:tc>
        <w:tc>
          <w:tcPr>
            <w:tcW w:w="1070" w:type="dxa"/>
            <w:vAlign w:val="bottom"/>
          </w:tcPr>
          <w:p w14:paraId="5CE96D07"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0.03</w:t>
            </w:r>
          </w:p>
        </w:tc>
        <w:tc>
          <w:tcPr>
            <w:tcW w:w="1070" w:type="dxa"/>
            <w:noWrap/>
            <w:vAlign w:val="bottom"/>
            <w:hideMark/>
          </w:tcPr>
          <w:p w14:paraId="020897F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1BAB8AB1" w14:textId="77777777" w:rsidTr="00E31402">
        <w:trPr>
          <w:trHeight w:val="320"/>
        </w:trPr>
        <w:tc>
          <w:tcPr>
            <w:tcW w:w="2082" w:type="dxa"/>
          </w:tcPr>
          <w:p w14:paraId="72E196F5"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RBP4</w:t>
            </w:r>
          </w:p>
        </w:tc>
        <w:tc>
          <w:tcPr>
            <w:tcW w:w="1819" w:type="dxa"/>
            <w:vAlign w:val="bottom"/>
          </w:tcPr>
          <w:p w14:paraId="5369220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0.86 (0.85-0.87)</w:t>
            </w:r>
          </w:p>
        </w:tc>
        <w:tc>
          <w:tcPr>
            <w:tcW w:w="756" w:type="dxa"/>
            <w:noWrap/>
            <w:vAlign w:val="bottom"/>
            <w:hideMark/>
          </w:tcPr>
          <w:p w14:paraId="034B251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0.75</w:t>
            </w:r>
          </w:p>
        </w:tc>
        <w:tc>
          <w:tcPr>
            <w:tcW w:w="1070" w:type="dxa"/>
            <w:vAlign w:val="bottom"/>
          </w:tcPr>
          <w:p w14:paraId="74DB7058"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0.80</w:t>
            </w:r>
          </w:p>
        </w:tc>
        <w:tc>
          <w:tcPr>
            <w:tcW w:w="1070" w:type="dxa"/>
            <w:vAlign w:val="bottom"/>
          </w:tcPr>
          <w:p w14:paraId="2171E39F"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0.64</w:t>
            </w:r>
          </w:p>
        </w:tc>
        <w:tc>
          <w:tcPr>
            <w:tcW w:w="1070" w:type="dxa"/>
            <w:noWrap/>
            <w:vAlign w:val="bottom"/>
            <w:hideMark/>
          </w:tcPr>
          <w:p w14:paraId="29361AB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0.310</w:t>
            </w:r>
          </w:p>
        </w:tc>
      </w:tr>
      <w:tr w:rsidR="003E16F8" w:rsidRPr="004E56ED" w14:paraId="342CEFB1" w14:textId="77777777" w:rsidTr="00E31402">
        <w:trPr>
          <w:trHeight w:val="320"/>
        </w:trPr>
        <w:tc>
          <w:tcPr>
            <w:tcW w:w="2082" w:type="dxa"/>
          </w:tcPr>
          <w:p w14:paraId="1EF46239"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IL-18</w:t>
            </w:r>
          </w:p>
        </w:tc>
        <w:tc>
          <w:tcPr>
            <w:tcW w:w="1819" w:type="dxa"/>
            <w:vAlign w:val="bottom"/>
          </w:tcPr>
          <w:p w14:paraId="2068E7D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0.79 (0.78-0.80)</w:t>
            </w:r>
          </w:p>
        </w:tc>
        <w:tc>
          <w:tcPr>
            <w:tcW w:w="756" w:type="dxa"/>
            <w:noWrap/>
            <w:vAlign w:val="bottom"/>
            <w:hideMark/>
          </w:tcPr>
          <w:p w14:paraId="739319B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0.65</w:t>
            </w:r>
          </w:p>
        </w:tc>
        <w:tc>
          <w:tcPr>
            <w:tcW w:w="1070" w:type="dxa"/>
            <w:vAlign w:val="bottom"/>
          </w:tcPr>
          <w:p w14:paraId="6D4E6FEC"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0.73</w:t>
            </w:r>
          </w:p>
        </w:tc>
        <w:tc>
          <w:tcPr>
            <w:tcW w:w="1070" w:type="dxa"/>
            <w:vAlign w:val="bottom"/>
          </w:tcPr>
          <w:p w14:paraId="7528A70B"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0.70</w:t>
            </w:r>
          </w:p>
        </w:tc>
        <w:tc>
          <w:tcPr>
            <w:tcW w:w="1070" w:type="dxa"/>
            <w:noWrap/>
            <w:vAlign w:val="bottom"/>
            <w:hideMark/>
          </w:tcPr>
          <w:p w14:paraId="339D4A0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0.796</w:t>
            </w:r>
          </w:p>
        </w:tc>
      </w:tr>
      <w:tr w:rsidR="003E16F8" w:rsidRPr="004E56ED" w14:paraId="30725DE8" w14:textId="77777777" w:rsidTr="00E31402">
        <w:trPr>
          <w:trHeight w:val="320"/>
        </w:trPr>
        <w:tc>
          <w:tcPr>
            <w:tcW w:w="2082" w:type="dxa"/>
          </w:tcPr>
          <w:p w14:paraId="3AF41F49"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IP-10</w:t>
            </w:r>
          </w:p>
        </w:tc>
        <w:tc>
          <w:tcPr>
            <w:tcW w:w="1819" w:type="dxa"/>
            <w:vAlign w:val="bottom"/>
          </w:tcPr>
          <w:p w14:paraId="4261000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0.87 (0.86-0.88)</w:t>
            </w:r>
          </w:p>
        </w:tc>
        <w:tc>
          <w:tcPr>
            <w:tcW w:w="756" w:type="dxa"/>
            <w:noWrap/>
            <w:vAlign w:val="bottom"/>
            <w:hideMark/>
          </w:tcPr>
          <w:p w14:paraId="1E4AAB1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0.81</w:t>
            </w:r>
          </w:p>
        </w:tc>
        <w:tc>
          <w:tcPr>
            <w:tcW w:w="1070" w:type="dxa"/>
            <w:vAlign w:val="bottom"/>
          </w:tcPr>
          <w:p w14:paraId="31935592"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0.89</w:t>
            </w:r>
          </w:p>
        </w:tc>
        <w:tc>
          <w:tcPr>
            <w:tcW w:w="1070" w:type="dxa"/>
            <w:vAlign w:val="bottom"/>
          </w:tcPr>
          <w:p w14:paraId="7C469A4D"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0.84</w:t>
            </w:r>
          </w:p>
        </w:tc>
        <w:tc>
          <w:tcPr>
            <w:tcW w:w="1070" w:type="dxa"/>
            <w:noWrap/>
            <w:vAlign w:val="bottom"/>
            <w:hideMark/>
          </w:tcPr>
          <w:p w14:paraId="3B9A7B2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0.219</w:t>
            </w:r>
          </w:p>
        </w:tc>
      </w:tr>
      <w:tr w:rsidR="003E16F8" w:rsidRPr="004E56ED" w14:paraId="45DF5A5F" w14:textId="77777777" w:rsidTr="00E31402">
        <w:trPr>
          <w:trHeight w:val="320"/>
        </w:trPr>
        <w:tc>
          <w:tcPr>
            <w:tcW w:w="2082" w:type="dxa"/>
          </w:tcPr>
          <w:p w14:paraId="2E895A9C"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EGF</w:t>
            </w:r>
          </w:p>
        </w:tc>
        <w:tc>
          <w:tcPr>
            <w:tcW w:w="1819" w:type="dxa"/>
            <w:vAlign w:val="bottom"/>
          </w:tcPr>
          <w:p w14:paraId="6665D78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0.82 (0.81-0.83)</w:t>
            </w:r>
          </w:p>
        </w:tc>
        <w:tc>
          <w:tcPr>
            <w:tcW w:w="756" w:type="dxa"/>
            <w:noWrap/>
            <w:vAlign w:val="bottom"/>
            <w:hideMark/>
          </w:tcPr>
          <w:p w14:paraId="6C0A537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0.51</w:t>
            </w:r>
          </w:p>
        </w:tc>
        <w:tc>
          <w:tcPr>
            <w:tcW w:w="1070" w:type="dxa"/>
            <w:vAlign w:val="bottom"/>
          </w:tcPr>
          <w:p w14:paraId="63312558"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0.54</w:t>
            </w:r>
          </w:p>
        </w:tc>
        <w:tc>
          <w:tcPr>
            <w:tcW w:w="1070" w:type="dxa"/>
            <w:vAlign w:val="bottom"/>
          </w:tcPr>
          <w:p w14:paraId="6F727975"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0.64</w:t>
            </w:r>
          </w:p>
        </w:tc>
        <w:tc>
          <w:tcPr>
            <w:tcW w:w="1070" w:type="dxa"/>
            <w:noWrap/>
            <w:vAlign w:val="bottom"/>
            <w:hideMark/>
          </w:tcPr>
          <w:p w14:paraId="15AA6B3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0.591</w:t>
            </w:r>
          </w:p>
        </w:tc>
      </w:tr>
      <w:tr w:rsidR="003E16F8" w:rsidRPr="004E56ED" w14:paraId="059FD332" w14:textId="77777777" w:rsidTr="00E31402">
        <w:trPr>
          <w:trHeight w:val="320"/>
        </w:trPr>
        <w:tc>
          <w:tcPr>
            <w:tcW w:w="2082" w:type="dxa"/>
          </w:tcPr>
          <w:p w14:paraId="249AB5FF"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MCP-1</w:t>
            </w:r>
          </w:p>
        </w:tc>
        <w:tc>
          <w:tcPr>
            <w:tcW w:w="1819" w:type="dxa"/>
            <w:vAlign w:val="bottom"/>
          </w:tcPr>
          <w:p w14:paraId="5E44B60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0.87 (0.86-0.88)</w:t>
            </w:r>
          </w:p>
        </w:tc>
        <w:tc>
          <w:tcPr>
            <w:tcW w:w="756" w:type="dxa"/>
            <w:noWrap/>
            <w:vAlign w:val="bottom"/>
            <w:hideMark/>
          </w:tcPr>
          <w:p w14:paraId="0D08F65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0.74</w:t>
            </w:r>
          </w:p>
        </w:tc>
        <w:tc>
          <w:tcPr>
            <w:tcW w:w="1070" w:type="dxa"/>
            <w:vAlign w:val="bottom"/>
          </w:tcPr>
          <w:p w14:paraId="2BDEB3AF"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0.83</w:t>
            </w:r>
          </w:p>
        </w:tc>
        <w:tc>
          <w:tcPr>
            <w:tcW w:w="1070" w:type="dxa"/>
            <w:vAlign w:val="bottom"/>
          </w:tcPr>
          <w:p w14:paraId="199FF8C6"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0.78</w:t>
            </w:r>
          </w:p>
        </w:tc>
        <w:tc>
          <w:tcPr>
            <w:tcW w:w="1070" w:type="dxa"/>
            <w:noWrap/>
            <w:vAlign w:val="bottom"/>
            <w:hideMark/>
          </w:tcPr>
          <w:p w14:paraId="2917804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0.219</w:t>
            </w:r>
          </w:p>
        </w:tc>
      </w:tr>
      <w:tr w:rsidR="003E16F8" w:rsidRPr="004E56ED" w14:paraId="688688F9" w14:textId="77777777" w:rsidTr="00E31402">
        <w:trPr>
          <w:trHeight w:val="320"/>
        </w:trPr>
        <w:tc>
          <w:tcPr>
            <w:tcW w:w="2082" w:type="dxa"/>
          </w:tcPr>
          <w:p w14:paraId="5F75E4A0"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VEGF-A</w:t>
            </w:r>
          </w:p>
        </w:tc>
        <w:tc>
          <w:tcPr>
            <w:tcW w:w="1819" w:type="dxa"/>
            <w:vAlign w:val="bottom"/>
          </w:tcPr>
          <w:p w14:paraId="48D0C88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0.59 (0.58-0.60)</w:t>
            </w:r>
          </w:p>
        </w:tc>
        <w:tc>
          <w:tcPr>
            <w:tcW w:w="756" w:type="dxa"/>
            <w:noWrap/>
            <w:vAlign w:val="bottom"/>
            <w:hideMark/>
          </w:tcPr>
          <w:p w14:paraId="0CAAE82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0.49</w:t>
            </w:r>
          </w:p>
        </w:tc>
        <w:tc>
          <w:tcPr>
            <w:tcW w:w="1070" w:type="dxa"/>
            <w:vAlign w:val="bottom"/>
          </w:tcPr>
          <w:p w14:paraId="1398B740"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0.57</w:t>
            </w:r>
          </w:p>
        </w:tc>
        <w:tc>
          <w:tcPr>
            <w:tcW w:w="1070" w:type="dxa"/>
            <w:vAlign w:val="bottom"/>
          </w:tcPr>
          <w:p w14:paraId="64BAC3A0"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0.51</w:t>
            </w:r>
          </w:p>
        </w:tc>
        <w:tc>
          <w:tcPr>
            <w:tcW w:w="1070" w:type="dxa"/>
            <w:noWrap/>
            <w:vAlign w:val="bottom"/>
            <w:hideMark/>
          </w:tcPr>
          <w:p w14:paraId="6BEFC5DC"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063FB358" w14:textId="77777777" w:rsidTr="00E31402">
        <w:trPr>
          <w:trHeight w:val="320"/>
        </w:trPr>
        <w:tc>
          <w:tcPr>
            <w:tcW w:w="2082" w:type="dxa"/>
          </w:tcPr>
          <w:p w14:paraId="0C41A2A2"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Uromodulin</w:t>
            </w:r>
          </w:p>
        </w:tc>
        <w:tc>
          <w:tcPr>
            <w:tcW w:w="1819" w:type="dxa"/>
            <w:vAlign w:val="bottom"/>
          </w:tcPr>
          <w:p w14:paraId="4D08E31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0.62 (0.61-0.64)</w:t>
            </w:r>
          </w:p>
        </w:tc>
        <w:tc>
          <w:tcPr>
            <w:tcW w:w="756" w:type="dxa"/>
            <w:noWrap/>
            <w:vAlign w:val="bottom"/>
            <w:hideMark/>
          </w:tcPr>
          <w:p w14:paraId="68FCB2B5"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0.11</w:t>
            </w:r>
          </w:p>
        </w:tc>
        <w:tc>
          <w:tcPr>
            <w:tcW w:w="1070" w:type="dxa"/>
            <w:vAlign w:val="bottom"/>
          </w:tcPr>
          <w:p w14:paraId="4160C34A"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0.09</w:t>
            </w:r>
          </w:p>
        </w:tc>
        <w:tc>
          <w:tcPr>
            <w:tcW w:w="1070" w:type="dxa"/>
            <w:vAlign w:val="bottom"/>
          </w:tcPr>
          <w:p w14:paraId="3830B930"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0.46</w:t>
            </w:r>
          </w:p>
        </w:tc>
        <w:tc>
          <w:tcPr>
            <w:tcW w:w="1070" w:type="dxa"/>
            <w:noWrap/>
            <w:vAlign w:val="bottom"/>
            <w:hideMark/>
          </w:tcPr>
          <w:p w14:paraId="403D2EF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78A7BDC6" w14:textId="77777777" w:rsidTr="00E31402">
        <w:trPr>
          <w:trHeight w:val="320"/>
        </w:trPr>
        <w:tc>
          <w:tcPr>
            <w:tcW w:w="2082" w:type="dxa"/>
          </w:tcPr>
          <w:p w14:paraId="54CFE2E0" w14:textId="77777777" w:rsidR="003E16F8" w:rsidRPr="00962203" w:rsidRDefault="003E16F8" w:rsidP="00145CAA">
            <w:pPr>
              <w:spacing w:after="0" w:line="240" w:lineRule="auto"/>
              <w:rPr>
                <w:rFonts w:eastAsia="Times New Roman" w:cstheme="minorHAnsi"/>
                <w:color w:val="000000"/>
                <w:lang w:val="en-US"/>
              </w:rPr>
            </w:pPr>
            <w:r w:rsidRPr="00962203">
              <w:rPr>
                <w:rFonts w:ascii="Symbol" w:hAnsi="Symbol" w:cstheme="minorHAnsi"/>
                <w:color w:val="000000" w:themeColor="text1"/>
                <w:shd w:val="clear" w:color="auto" w:fill="FFFFFF"/>
                <w:lang w:val="en-US"/>
              </w:rPr>
              <w:t></w:t>
            </w:r>
            <w:r w:rsidRPr="00962203">
              <w:rPr>
                <w:rFonts w:cstheme="minorHAnsi"/>
                <w:color w:val="000000" w:themeColor="text1"/>
                <w:lang w:val="en-US"/>
              </w:rPr>
              <w:t>1-microglobulin</w:t>
            </w:r>
          </w:p>
        </w:tc>
        <w:tc>
          <w:tcPr>
            <w:tcW w:w="1819" w:type="dxa"/>
            <w:vAlign w:val="bottom"/>
          </w:tcPr>
          <w:p w14:paraId="463F962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0.49 (0.48-0.50)</w:t>
            </w:r>
          </w:p>
        </w:tc>
        <w:tc>
          <w:tcPr>
            <w:tcW w:w="756" w:type="dxa"/>
            <w:noWrap/>
            <w:vAlign w:val="bottom"/>
            <w:hideMark/>
          </w:tcPr>
          <w:p w14:paraId="1070036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0.44</w:t>
            </w:r>
          </w:p>
        </w:tc>
        <w:tc>
          <w:tcPr>
            <w:tcW w:w="1070" w:type="dxa"/>
            <w:vAlign w:val="bottom"/>
          </w:tcPr>
          <w:p w14:paraId="34403B59"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0.48</w:t>
            </w:r>
          </w:p>
        </w:tc>
        <w:tc>
          <w:tcPr>
            <w:tcW w:w="1070" w:type="dxa"/>
            <w:vAlign w:val="bottom"/>
          </w:tcPr>
          <w:p w14:paraId="1F319B80"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0.45</w:t>
            </w:r>
          </w:p>
        </w:tc>
        <w:tc>
          <w:tcPr>
            <w:tcW w:w="1070" w:type="dxa"/>
            <w:noWrap/>
            <w:vAlign w:val="bottom"/>
            <w:hideMark/>
          </w:tcPr>
          <w:p w14:paraId="4D2752F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4F134CC6" w14:textId="77777777" w:rsidTr="00E31402">
        <w:trPr>
          <w:trHeight w:val="320"/>
        </w:trPr>
        <w:tc>
          <w:tcPr>
            <w:tcW w:w="2082" w:type="dxa"/>
          </w:tcPr>
          <w:p w14:paraId="56285D86"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TFF3</w:t>
            </w:r>
          </w:p>
        </w:tc>
        <w:tc>
          <w:tcPr>
            <w:tcW w:w="1819" w:type="dxa"/>
            <w:vAlign w:val="bottom"/>
          </w:tcPr>
          <w:p w14:paraId="6598BC9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0.77 (0.76-0.78)</w:t>
            </w:r>
          </w:p>
        </w:tc>
        <w:tc>
          <w:tcPr>
            <w:tcW w:w="756" w:type="dxa"/>
            <w:noWrap/>
            <w:vAlign w:val="bottom"/>
            <w:hideMark/>
          </w:tcPr>
          <w:p w14:paraId="2F88B23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0.80</w:t>
            </w:r>
          </w:p>
        </w:tc>
        <w:tc>
          <w:tcPr>
            <w:tcW w:w="1070" w:type="dxa"/>
            <w:vAlign w:val="bottom"/>
          </w:tcPr>
          <w:p w14:paraId="2A28F5DE"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0.92</w:t>
            </w:r>
          </w:p>
        </w:tc>
        <w:tc>
          <w:tcPr>
            <w:tcW w:w="1070" w:type="dxa"/>
            <w:vAlign w:val="bottom"/>
          </w:tcPr>
          <w:p w14:paraId="006D06FD"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0.82</w:t>
            </w:r>
          </w:p>
        </w:tc>
        <w:tc>
          <w:tcPr>
            <w:tcW w:w="1070" w:type="dxa"/>
            <w:noWrap/>
            <w:vAlign w:val="bottom"/>
            <w:hideMark/>
          </w:tcPr>
          <w:p w14:paraId="71B1DA5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37F15530" w14:textId="77777777" w:rsidTr="00E31402">
        <w:trPr>
          <w:trHeight w:val="320"/>
        </w:trPr>
        <w:tc>
          <w:tcPr>
            <w:tcW w:w="2082" w:type="dxa"/>
          </w:tcPr>
          <w:p w14:paraId="32751A47"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Osteopontin</w:t>
            </w:r>
          </w:p>
        </w:tc>
        <w:tc>
          <w:tcPr>
            <w:tcW w:w="1819" w:type="dxa"/>
            <w:vAlign w:val="bottom"/>
          </w:tcPr>
          <w:p w14:paraId="517DE12C"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0.49 (0.48-0.51)</w:t>
            </w:r>
          </w:p>
        </w:tc>
        <w:tc>
          <w:tcPr>
            <w:tcW w:w="756" w:type="dxa"/>
            <w:noWrap/>
            <w:vAlign w:val="bottom"/>
            <w:hideMark/>
          </w:tcPr>
          <w:p w14:paraId="6534247B"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0.43</w:t>
            </w:r>
          </w:p>
        </w:tc>
        <w:tc>
          <w:tcPr>
            <w:tcW w:w="1070" w:type="dxa"/>
            <w:vAlign w:val="bottom"/>
          </w:tcPr>
          <w:p w14:paraId="1C68782C"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0.48</w:t>
            </w:r>
          </w:p>
        </w:tc>
        <w:tc>
          <w:tcPr>
            <w:tcW w:w="1070" w:type="dxa"/>
            <w:vAlign w:val="bottom"/>
          </w:tcPr>
          <w:p w14:paraId="6ED702A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0.44</w:t>
            </w:r>
          </w:p>
        </w:tc>
        <w:tc>
          <w:tcPr>
            <w:tcW w:w="1070" w:type="dxa"/>
            <w:noWrap/>
            <w:vAlign w:val="bottom"/>
            <w:hideMark/>
          </w:tcPr>
          <w:p w14:paraId="498CC1B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63F714FC" w14:textId="77777777" w:rsidTr="00E31402">
        <w:trPr>
          <w:trHeight w:val="320"/>
        </w:trPr>
        <w:tc>
          <w:tcPr>
            <w:tcW w:w="2082" w:type="dxa"/>
          </w:tcPr>
          <w:p w14:paraId="405DF0FF"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Cystatin C</w:t>
            </w:r>
          </w:p>
        </w:tc>
        <w:tc>
          <w:tcPr>
            <w:tcW w:w="1819" w:type="dxa"/>
            <w:vAlign w:val="bottom"/>
          </w:tcPr>
          <w:p w14:paraId="6EF3495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0.64 (0.63-0.65)</w:t>
            </w:r>
          </w:p>
        </w:tc>
        <w:tc>
          <w:tcPr>
            <w:tcW w:w="756" w:type="dxa"/>
            <w:noWrap/>
            <w:vAlign w:val="bottom"/>
            <w:hideMark/>
          </w:tcPr>
          <w:p w14:paraId="06508ABC"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0.55</w:t>
            </w:r>
          </w:p>
        </w:tc>
        <w:tc>
          <w:tcPr>
            <w:tcW w:w="1070" w:type="dxa"/>
            <w:vAlign w:val="bottom"/>
          </w:tcPr>
          <w:p w14:paraId="5AE70DC3"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0.75</w:t>
            </w:r>
          </w:p>
        </w:tc>
        <w:tc>
          <w:tcPr>
            <w:tcW w:w="1070" w:type="dxa"/>
            <w:vAlign w:val="bottom"/>
          </w:tcPr>
          <w:p w14:paraId="6D07C5E8"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0.65</w:t>
            </w:r>
          </w:p>
        </w:tc>
        <w:tc>
          <w:tcPr>
            <w:tcW w:w="1070" w:type="dxa"/>
            <w:noWrap/>
            <w:vAlign w:val="bottom"/>
            <w:hideMark/>
          </w:tcPr>
          <w:p w14:paraId="5E404DD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4EC944F4" w14:textId="77777777" w:rsidTr="00E31402">
        <w:trPr>
          <w:trHeight w:val="320"/>
        </w:trPr>
        <w:tc>
          <w:tcPr>
            <w:tcW w:w="2082" w:type="dxa"/>
          </w:tcPr>
          <w:p w14:paraId="18ECE642"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NGAL</w:t>
            </w:r>
          </w:p>
        </w:tc>
        <w:tc>
          <w:tcPr>
            <w:tcW w:w="1819" w:type="dxa"/>
            <w:vAlign w:val="bottom"/>
          </w:tcPr>
          <w:p w14:paraId="534A3C3B"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0.76 (0.75-0.77)</w:t>
            </w:r>
          </w:p>
        </w:tc>
        <w:tc>
          <w:tcPr>
            <w:tcW w:w="756" w:type="dxa"/>
            <w:noWrap/>
            <w:vAlign w:val="bottom"/>
            <w:hideMark/>
          </w:tcPr>
          <w:p w14:paraId="61F57D7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0.66</w:t>
            </w:r>
          </w:p>
        </w:tc>
        <w:tc>
          <w:tcPr>
            <w:tcW w:w="1070" w:type="dxa"/>
            <w:vAlign w:val="bottom"/>
          </w:tcPr>
          <w:p w14:paraId="21DC57B7"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0.77</w:t>
            </w:r>
          </w:p>
        </w:tc>
        <w:tc>
          <w:tcPr>
            <w:tcW w:w="1070" w:type="dxa"/>
            <w:vAlign w:val="bottom"/>
          </w:tcPr>
          <w:p w14:paraId="1D1DD482"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0.72</w:t>
            </w:r>
          </w:p>
        </w:tc>
        <w:tc>
          <w:tcPr>
            <w:tcW w:w="1070" w:type="dxa"/>
            <w:noWrap/>
            <w:vAlign w:val="bottom"/>
            <w:hideMark/>
          </w:tcPr>
          <w:p w14:paraId="1C6E4E9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05CD7D70" w14:textId="77777777" w:rsidTr="00E31402">
        <w:trPr>
          <w:trHeight w:val="320"/>
        </w:trPr>
        <w:tc>
          <w:tcPr>
            <w:tcW w:w="2082" w:type="dxa"/>
          </w:tcPr>
          <w:p w14:paraId="1A671F88" w14:textId="77777777" w:rsidR="003E16F8" w:rsidRPr="00962203" w:rsidRDefault="003E16F8" w:rsidP="00145CAA">
            <w:pPr>
              <w:spacing w:after="0" w:line="240" w:lineRule="auto"/>
              <w:rPr>
                <w:rFonts w:eastAsia="Times New Roman" w:cstheme="minorHAnsi"/>
                <w:color w:val="000000"/>
                <w:lang w:val="en-US"/>
              </w:rPr>
            </w:pPr>
            <w:r w:rsidRPr="00962203">
              <w:rPr>
                <w:rFonts w:ascii="Symbol" w:eastAsia="Times New Roman" w:hAnsi="Symbol" w:cstheme="minorHAnsi"/>
                <w:color w:val="000000" w:themeColor="text1"/>
                <w:lang w:val="en-US"/>
              </w:rPr>
              <w:t></w:t>
            </w:r>
            <w:r w:rsidRPr="00962203">
              <w:rPr>
                <w:rFonts w:cstheme="minorHAnsi"/>
                <w:color w:val="000000" w:themeColor="text1"/>
                <w:lang w:val="en-US"/>
              </w:rPr>
              <w:t>2-microglobulin</w:t>
            </w:r>
          </w:p>
        </w:tc>
        <w:tc>
          <w:tcPr>
            <w:tcW w:w="1819" w:type="dxa"/>
            <w:vAlign w:val="bottom"/>
          </w:tcPr>
          <w:p w14:paraId="0131648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0.86 (0.85-0.86)</w:t>
            </w:r>
          </w:p>
        </w:tc>
        <w:tc>
          <w:tcPr>
            <w:tcW w:w="756" w:type="dxa"/>
            <w:noWrap/>
            <w:vAlign w:val="bottom"/>
            <w:hideMark/>
          </w:tcPr>
          <w:p w14:paraId="5EEB14EA"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0.81</w:t>
            </w:r>
          </w:p>
        </w:tc>
        <w:tc>
          <w:tcPr>
            <w:tcW w:w="1070" w:type="dxa"/>
            <w:vAlign w:val="bottom"/>
          </w:tcPr>
          <w:p w14:paraId="7B8E4ED7"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0.94</w:t>
            </w:r>
          </w:p>
        </w:tc>
        <w:tc>
          <w:tcPr>
            <w:tcW w:w="1070" w:type="dxa"/>
            <w:vAlign w:val="bottom"/>
          </w:tcPr>
          <w:p w14:paraId="1D7380C0"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0.82</w:t>
            </w:r>
          </w:p>
        </w:tc>
        <w:tc>
          <w:tcPr>
            <w:tcW w:w="1070" w:type="dxa"/>
            <w:noWrap/>
            <w:vAlign w:val="bottom"/>
            <w:hideMark/>
          </w:tcPr>
          <w:p w14:paraId="731EF5E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0.310</w:t>
            </w:r>
          </w:p>
        </w:tc>
      </w:tr>
      <w:tr w:rsidR="003E16F8" w:rsidRPr="004E56ED" w14:paraId="6A359B91" w14:textId="77777777" w:rsidTr="00E31402">
        <w:trPr>
          <w:trHeight w:val="320"/>
        </w:trPr>
        <w:tc>
          <w:tcPr>
            <w:tcW w:w="2082" w:type="dxa"/>
            <w:tcBorders>
              <w:bottom w:val="single" w:sz="4" w:space="0" w:color="auto"/>
            </w:tcBorders>
          </w:tcPr>
          <w:p w14:paraId="3751DA60"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TIMP-1</w:t>
            </w:r>
          </w:p>
        </w:tc>
        <w:tc>
          <w:tcPr>
            <w:tcW w:w="1819" w:type="dxa"/>
            <w:tcBorders>
              <w:bottom w:val="single" w:sz="4" w:space="0" w:color="auto"/>
            </w:tcBorders>
            <w:vAlign w:val="bottom"/>
          </w:tcPr>
          <w:p w14:paraId="5A33608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0.49 (0.48-0.51)</w:t>
            </w:r>
          </w:p>
        </w:tc>
        <w:tc>
          <w:tcPr>
            <w:tcW w:w="756" w:type="dxa"/>
            <w:tcBorders>
              <w:bottom w:val="single" w:sz="4" w:space="0" w:color="auto"/>
            </w:tcBorders>
            <w:noWrap/>
            <w:vAlign w:val="bottom"/>
            <w:hideMark/>
          </w:tcPr>
          <w:p w14:paraId="000BEC9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0.44</w:t>
            </w:r>
          </w:p>
        </w:tc>
        <w:tc>
          <w:tcPr>
            <w:tcW w:w="1070" w:type="dxa"/>
            <w:tcBorders>
              <w:bottom w:val="single" w:sz="4" w:space="0" w:color="auto"/>
            </w:tcBorders>
            <w:vAlign w:val="bottom"/>
          </w:tcPr>
          <w:p w14:paraId="64806838"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0.46</w:t>
            </w:r>
          </w:p>
        </w:tc>
        <w:tc>
          <w:tcPr>
            <w:tcW w:w="1070" w:type="dxa"/>
            <w:tcBorders>
              <w:bottom w:val="single" w:sz="4" w:space="0" w:color="auto"/>
            </w:tcBorders>
            <w:vAlign w:val="bottom"/>
          </w:tcPr>
          <w:p w14:paraId="2D2B26DB"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0.41</w:t>
            </w:r>
          </w:p>
        </w:tc>
        <w:tc>
          <w:tcPr>
            <w:tcW w:w="1070" w:type="dxa"/>
            <w:tcBorders>
              <w:bottom w:val="single" w:sz="4" w:space="0" w:color="auto"/>
            </w:tcBorders>
            <w:noWrap/>
            <w:vAlign w:val="bottom"/>
            <w:hideMark/>
          </w:tcPr>
          <w:p w14:paraId="6B7E5FF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bl>
    <w:p w14:paraId="259DF31A" w14:textId="77777777" w:rsidR="003E16F8" w:rsidRPr="00962203" w:rsidRDefault="003E16F8" w:rsidP="00145CAA">
      <w:pPr>
        <w:spacing w:after="0" w:line="240" w:lineRule="auto"/>
        <w:rPr>
          <w:rFonts w:cstheme="minorHAnsi"/>
          <w:bCs/>
          <w:lang w:val="en-US"/>
        </w:rPr>
      </w:pPr>
      <w:r w:rsidRPr="00962203">
        <w:rPr>
          <w:rFonts w:cstheme="minorHAnsi"/>
          <w:bCs/>
          <w:lang w:val="en-US"/>
        </w:rPr>
        <w:t>* p</w:t>
      </w:r>
      <w:r>
        <w:rPr>
          <w:rFonts w:cstheme="minorHAnsi"/>
          <w:bCs/>
          <w:lang w:val="en-US"/>
        </w:rPr>
        <w:t>-v</w:t>
      </w:r>
      <w:r w:rsidRPr="00962203">
        <w:rPr>
          <w:rFonts w:cstheme="minorHAnsi"/>
          <w:bCs/>
          <w:lang w:val="en-US"/>
        </w:rPr>
        <w:t>alue – Bonferroni Corrected Mann-Whitney</w:t>
      </w:r>
    </w:p>
    <w:p w14:paraId="3783F5BA" w14:textId="77777777" w:rsidR="003E16F8" w:rsidRDefault="003E16F8" w:rsidP="00145CAA">
      <w:pPr>
        <w:spacing w:after="0" w:line="240" w:lineRule="auto"/>
        <w:rPr>
          <w:rFonts w:cstheme="minorHAnsi"/>
          <w:b/>
          <w:bCs/>
          <w:color w:val="000000" w:themeColor="text1"/>
          <w:lang w:val="en-US"/>
        </w:rPr>
      </w:pPr>
    </w:p>
    <w:p w14:paraId="5C76ACC5" w14:textId="77777777" w:rsidR="003E16F8" w:rsidRPr="00962203" w:rsidRDefault="003E16F8" w:rsidP="00145CAA">
      <w:pPr>
        <w:spacing w:after="0" w:line="240" w:lineRule="auto"/>
        <w:rPr>
          <w:rFonts w:cstheme="minorHAnsi"/>
          <w:b/>
          <w:bCs/>
          <w:color w:val="000000" w:themeColor="text1"/>
          <w:lang w:val="en-US"/>
        </w:rPr>
      </w:pPr>
      <w:r w:rsidRPr="00962203">
        <w:rPr>
          <w:rFonts w:cstheme="minorHAnsi"/>
          <w:b/>
          <w:bCs/>
          <w:color w:val="000000" w:themeColor="text1"/>
          <w:lang w:val="en-US"/>
        </w:rPr>
        <w:br w:type="page"/>
      </w:r>
    </w:p>
    <w:p w14:paraId="51F42637" w14:textId="2912D821" w:rsidR="003E16F8" w:rsidRPr="00962203" w:rsidRDefault="003E16F8" w:rsidP="00145CAA">
      <w:pPr>
        <w:spacing w:after="0" w:line="240" w:lineRule="auto"/>
        <w:rPr>
          <w:rFonts w:cstheme="minorHAnsi"/>
          <w:b/>
          <w:bCs/>
          <w:color w:val="000000" w:themeColor="text1"/>
          <w:lang w:val="en-US"/>
        </w:rPr>
      </w:pPr>
      <w:r w:rsidRPr="0087436F">
        <w:rPr>
          <w:rFonts w:cstheme="minorHAnsi"/>
          <w:b/>
          <w:bCs/>
          <w:color w:val="000000" w:themeColor="text1"/>
          <w:lang w:val="en-US"/>
        </w:rPr>
        <w:lastRenderedPageBreak/>
        <w:t xml:space="preserve">Supplementary Table </w:t>
      </w:r>
      <w:r w:rsidR="00E4494A" w:rsidRPr="0087436F">
        <w:rPr>
          <w:rFonts w:cstheme="minorHAnsi"/>
          <w:b/>
          <w:bCs/>
          <w:color w:val="000000" w:themeColor="text1"/>
          <w:lang w:val="en-US"/>
        </w:rPr>
        <w:t>9</w:t>
      </w:r>
      <w:r w:rsidRPr="0087436F">
        <w:rPr>
          <w:rFonts w:cstheme="minorHAnsi"/>
          <w:b/>
          <w:bCs/>
          <w:color w:val="000000" w:themeColor="text1"/>
          <w:lang w:val="en-US"/>
        </w:rPr>
        <w:t>: Urine Biomarker Logistic Regression ROC curve, F1, PPV, NPV, and P-value.</w:t>
      </w:r>
      <w:r w:rsidRPr="00962203">
        <w:rPr>
          <w:rFonts w:cstheme="minorHAnsi"/>
          <w:b/>
          <w:bCs/>
          <w:color w:val="000000" w:themeColor="text1"/>
          <w:lang w:val="en-US"/>
        </w:rPr>
        <w:t xml:space="preserve"> </w:t>
      </w:r>
    </w:p>
    <w:tbl>
      <w:tblPr>
        <w:tblStyle w:val="TableGrid1"/>
        <w:tblW w:w="8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2"/>
        <w:gridCol w:w="1896"/>
        <w:gridCol w:w="756"/>
        <w:gridCol w:w="1110"/>
        <w:gridCol w:w="1110"/>
        <w:gridCol w:w="1110"/>
      </w:tblGrid>
      <w:tr w:rsidR="003E16F8" w:rsidRPr="004E56ED" w14:paraId="0BD6133E" w14:textId="77777777" w:rsidTr="00E31402">
        <w:trPr>
          <w:trHeight w:val="320"/>
        </w:trPr>
        <w:tc>
          <w:tcPr>
            <w:tcW w:w="2082" w:type="dxa"/>
            <w:vMerge w:val="restart"/>
            <w:tcBorders>
              <w:top w:val="single" w:sz="4" w:space="0" w:color="auto"/>
            </w:tcBorders>
            <w:vAlign w:val="bottom"/>
          </w:tcPr>
          <w:p w14:paraId="1E6AE2C0" w14:textId="77777777" w:rsidR="003E16F8" w:rsidRPr="00962203" w:rsidRDefault="003E16F8" w:rsidP="00145CAA">
            <w:pPr>
              <w:spacing w:after="0" w:line="240" w:lineRule="auto"/>
              <w:rPr>
                <w:rFonts w:cstheme="minorHAnsi"/>
                <w:b/>
                <w:bCs/>
                <w:color w:val="000000" w:themeColor="text1"/>
                <w:lang w:val="en-US"/>
              </w:rPr>
            </w:pPr>
            <w:r w:rsidRPr="00962203">
              <w:rPr>
                <w:rFonts w:cstheme="minorHAnsi"/>
                <w:b/>
                <w:bCs/>
                <w:color w:val="000000" w:themeColor="text1"/>
                <w:lang w:val="en-US"/>
              </w:rPr>
              <w:t>Protein</w:t>
            </w:r>
          </w:p>
        </w:tc>
        <w:tc>
          <w:tcPr>
            <w:tcW w:w="5982" w:type="dxa"/>
            <w:gridSpan w:val="5"/>
            <w:tcBorders>
              <w:top w:val="single" w:sz="4" w:space="0" w:color="auto"/>
            </w:tcBorders>
          </w:tcPr>
          <w:p w14:paraId="0589A044" w14:textId="77777777" w:rsidR="003E16F8" w:rsidRPr="00962203" w:rsidRDefault="003E16F8" w:rsidP="00145CAA">
            <w:pPr>
              <w:spacing w:after="0" w:line="240" w:lineRule="auto"/>
              <w:jc w:val="center"/>
              <w:rPr>
                <w:rFonts w:cstheme="minorHAnsi"/>
                <w:b/>
                <w:bCs/>
                <w:color w:val="000000" w:themeColor="text1"/>
                <w:lang w:val="en-US"/>
              </w:rPr>
            </w:pPr>
            <w:r w:rsidRPr="00962203">
              <w:rPr>
                <w:rFonts w:cstheme="minorHAnsi"/>
                <w:b/>
                <w:bCs/>
                <w:color w:val="000000" w:themeColor="text1"/>
                <w:lang w:val="en-US"/>
              </w:rPr>
              <w:t>CKD/ESKD vs Control</w:t>
            </w:r>
          </w:p>
        </w:tc>
      </w:tr>
      <w:tr w:rsidR="003E16F8" w:rsidRPr="004E56ED" w14:paraId="42177CB9" w14:textId="77777777" w:rsidTr="00E31402">
        <w:trPr>
          <w:trHeight w:val="320"/>
        </w:trPr>
        <w:tc>
          <w:tcPr>
            <w:tcW w:w="2082" w:type="dxa"/>
            <w:vMerge/>
            <w:tcBorders>
              <w:bottom w:val="single" w:sz="4" w:space="0" w:color="auto"/>
              <w:right w:val="single" w:sz="4" w:space="0" w:color="auto"/>
            </w:tcBorders>
          </w:tcPr>
          <w:p w14:paraId="2EACF064" w14:textId="77777777" w:rsidR="003E16F8" w:rsidRPr="00962203" w:rsidRDefault="003E16F8" w:rsidP="00145CAA">
            <w:pPr>
              <w:spacing w:after="0" w:line="240" w:lineRule="auto"/>
              <w:jc w:val="center"/>
              <w:rPr>
                <w:rFonts w:cstheme="minorHAnsi"/>
                <w:b/>
                <w:bCs/>
                <w:color w:val="000000" w:themeColor="text1"/>
                <w:lang w:val="en-US"/>
              </w:rPr>
            </w:pPr>
          </w:p>
        </w:tc>
        <w:tc>
          <w:tcPr>
            <w:tcW w:w="1896" w:type="dxa"/>
            <w:tcBorders>
              <w:top w:val="single" w:sz="4" w:space="0" w:color="auto"/>
              <w:left w:val="single" w:sz="4" w:space="0" w:color="auto"/>
              <w:bottom w:val="single" w:sz="4" w:space="0" w:color="auto"/>
            </w:tcBorders>
          </w:tcPr>
          <w:p w14:paraId="3B8EEF04"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 xml:space="preserve">ROC </w:t>
            </w:r>
            <w:r>
              <w:rPr>
                <w:rFonts w:eastAsia="Times New Roman" w:cstheme="minorHAnsi"/>
                <w:b/>
                <w:bCs/>
                <w:color w:val="000000"/>
                <w:lang w:val="en-US"/>
              </w:rPr>
              <w:t xml:space="preserve">curve </w:t>
            </w:r>
            <w:r w:rsidRPr="00962203">
              <w:rPr>
                <w:rFonts w:eastAsia="Times New Roman" w:cstheme="minorHAnsi"/>
                <w:b/>
                <w:bCs/>
                <w:color w:val="000000"/>
                <w:lang w:val="en-US"/>
              </w:rPr>
              <w:t>AUC</w:t>
            </w:r>
            <w:r>
              <w:rPr>
                <w:rFonts w:eastAsia="Times New Roman" w:cstheme="minorHAnsi"/>
                <w:b/>
                <w:bCs/>
                <w:color w:val="000000"/>
                <w:lang w:val="en-US"/>
              </w:rPr>
              <w:t xml:space="preserve"> (95%CI)</w:t>
            </w:r>
          </w:p>
        </w:tc>
        <w:tc>
          <w:tcPr>
            <w:tcW w:w="756" w:type="dxa"/>
            <w:tcBorders>
              <w:top w:val="single" w:sz="4" w:space="0" w:color="auto"/>
              <w:bottom w:val="single" w:sz="4" w:space="0" w:color="auto"/>
            </w:tcBorders>
            <w:noWrap/>
            <w:hideMark/>
          </w:tcPr>
          <w:p w14:paraId="75743940"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F1</w:t>
            </w:r>
          </w:p>
        </w:tc>
        <w:tc>
          <w:tcPr>
            <w:tcW w:w="1110" w:type="dxa"/>
            <w:tcBorders>
              <w:top w:val="single" w:sz="4" w:space="0" w:color="auto"/>
              <w:bottom w:val="single" w:sz="4" w:space="0" w:color="auto"/>
            </w:tcBorders>
          </w:tcPr>
          <w:p w14:paraId="06C5536D" w14:textId="77777777" w:rsidR="003E16F8" w:rsidRPr="00962203" w:rsidRDefault="003E16F8" w:rsidP="00145CAA">
            <w:pPr>
              <w:spacing w:after="0" w:line="240" w:lineRule="auto"/>
              <w:jc w:val="center"/>
              <w:rPr>
                <w:rFonts w:eastAsia="Times New Roman" w:cstheme="minorHAnsi"/>
                <w:b/>
                <w:bCs/>
                <w:color w:val="000000"/>
                <w:lang w:val="en-US"/>
              </w:rPr>
            </w:pPr>
            <w:r>
              <w:rPr>
                <w:rFonts w:eastAsia="Times New Roman" w:cstheme="minorHAnsi"/>
                <w:b/>
                <w:bCs/>
                <w:color w:val="000000"/>
                <w:lang w:val="en-US"/>
              </w:rPr>
              <w:t>PPV</w:t>
            </w:r>
          </w:p>
        </w:tc>
        <w:tc>
          <w:tcPr>
            <w:tcW w:w="1110" w:type="dxa"/>
            <w:tcBorders>
              <w:top w:val="single" w:sz="4" w:space="0" w:color="auto"/>
              <w:bottom w:val="single" w:sz="4" w:space="0" w:color="auto"/>
            </w:tcBorders>
          </w:tcPr>
          <w:p w14:paraId="5B1E23C9" w14:textId="77777777" w:rsidR="003E16F8" w:rsidRPr="00962203" w:rsidRDefault="003E16F8" w:rsidP="00145CAA">
            <w:pPr>
              <w:spacing w:after="0" w:line="240" w:lineRule="auto"/>
              <w:jc w:val="center"/>
              <w:rPr>
                <w:rFonts w:eastAsia="Times New Roman" w:cstheme="minorHAnsi"/>
                <w:b/>
                <w:bCs/>
                <w:color w:val="000000"/>
                <w:lang w:val="en-US"/>
              </w:rPr>
            </w:pPr>
            <w:r>
              <w:rPr>
                <w:rFonts w:eastAsia="Times New Roman" w:cstheme="minorHAnsi"/>
                <w:b/>
                <w:bCs/>
                <w:color w:val="000000"/>
                <w:lang w:val="en-US"/>
              </w:rPr>
              <w:t>NPV</w:t>
            </w:r>
          </w:p>
        </w:tc>
        <w:tc>
          <w:tcPr>
            <w:tcW w:w="1110" w:type="dxa"/>
            <w:tcBorders>
              <w:top w:val="single" w:sz="4" w:space="0" w:color="auto"/>
              <w:bottom w:val="single" w:sz="4" w:space="0" w:color="auto"/>
              <w:right w:val="single" w:sz="4" w:space="0" w:color="auto"/>
            </w:tcBorders>
            <w:noWrap/>
            <w:hideMark/>
          </w:tcPr>
          <w:p w14:paraId="2E4FAFC9"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P-value</w:t>
            </w:r>
          </w:p>
        </w:tc>
      </w:tr>
      <w:tr w:rsidR="003E16F8" w:rsidRPr="004E56ED" w14:paraId="7D1B9048" w14:textId="77777777" w:rsidTr="00E31402">
        <w:trPr>
          <w:trHeight w:val="320"/>
        </w:trPr>
        <w:tc>
          <w:tcPr>
            <w:tcW w:w="2082" w:type="dxa"/>
            <w:tcBorders>
              <w:top w:val="single" w:sz="4" w:space="0" w:color="auto"/>
            </w:tcBorders>
          </w:tcPr>
          <w:p w14:paraId="1A18A2B8"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KIM-1</w:t>
            </w:r>
          </w:p>
        </w:tc>
        <w:tc>
          <w:tcPr>
            <w:tcW w:w="1896" w:type="dxa"/>
            <w:tcBorders>
              <w:top w:val="single" w:sz="4" w:space="0" w:color="auto"/>
            </w:tcBorders>
            <w:vAlign w:val="bottom"/>
          </w:tcPr>
          <w:p w14:paraId="3E273AB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0.81 (0.80-0.81)</w:t>
            </w:r>
          </w:p>
        </w:tc>
        <w:tc>
          <w:tcPr>
            <w:tcW w:w="756" w:type="dxa"/>
            <w:tcBorders>
              <w:top w:val="single" w:sz="4" w:space="0" w:color="auto"/>
            </w:tcBorders>
            <w:noWrap/>
            <w:vAlign w:val="bottom"/>
            <w:hideMark/>
          </w:tcPr>
          <w:p w14:paraId="02038DF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0.82</w:t>
            </w:r>
          </w:p>
        </w:tc>
        <w:tc>
          <w:tcPr>
            <w:tcW w:w="1110" w:type="dxa"/>
            <w:tcBorders>
              <w:top w:val="single" w:sz="4" w:space="0" w:color="auto"/>
            </w:tcBorders>
            <w:vAlign w:val="bottom"/>
          </w:tcPr>
          <w:p w14:paraId="5D6910C5"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0.80</w:t>
            </w:r>
          </w:p>
        </w:tc>
        <w:tc>
          <w:tcPr>
            <w:tcW w:w="1110" w:type="dxa"/>
            <w:tcBorders>
              <w:top w:val="single" w:sz="4" w:space="0" w:color="auto"/>
            </w:tcBorders>
            <w:vAlign w:val="bottom"/>
          </w:tcPr>
          <w:p w14:paraId="22B53494"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0.47</w:t>
            </w:r>
          </w:p>
        </w:tc>
        <w:tc>
          <w:tcPr>
            <w:tcW w:w="1110" w:type="dxa"/>
            <w:tcBorders>
              <w:top w:val="single" w:sz="4" w:space="0" w:color="auto"/>
            </w:tcBorders>
            <w:noWrap/>
            <w:vAlign w:val="bottom"/>
            <w:hideMark/>
          </w:tcPr>
          <w:p w14:paraId="1CAEE88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0.279</w:t>
            </w:r>
          </w:p>
        </w:tc>
      </w:tr>
      <w:tr w:rsidR="003E16F8" w:rsidRPr="004E56ED" w14:paraId="5C728B99" w14:textId="77777777" w:rsidTr="00E31402">
        <w:trPr>
          <w:trHeight w:val="320"/>
        </w:trPr>
        <w:tc>
          <w:tcPr>
            <w:tcW w:w="2082" w:type="dxa"/>
          </w:tcPr>
          <w:p w14:paraId="257B030F"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NAG</w:t>
            </w:r>
          </w:p>
        </w:tc>
        <w:tc>
          <w:tcPr>
            <w:tcW w:w="1896" w:type="dxa"/>
            <w:vAlign w:val="bottom"/>
          </w:tcPr>
          <w:p w14:paraId="7B31155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0.73 (0.72-0.73)</w:t>
            </w:r>
          </w:p>
        </w:tc>
        <w:tc>
          <w:tcPr>
            <w:tcW w:w="756" w:type="dxa"/>
            <w:noWrap/>
            <w:vAlign w:val="bottom"/>
            <w:hideMark/>
          </w:tcPr>
          <w:p w14:paraId="250B871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0.78</w:t>
            </w:r>
          </w:p>
        </w:tc>
        <w:tc>
          <w:tcPr>
            <w:tcW w:w="1110" w:type="dxa"/>
            <w:vAlign w:val="bottom"/>
          </w:tcPr>
          <w:p w14:paraId="464B307D"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0.74</w:t>
            </w:r>
          </w:p>
        </w:tc>
        <w:tc>
          <w:tcPr>
            <w:tcW w:w="1110" w:type="dxa"/>
            <w:vAlign w:val="bottom"/>
          </w:tcPr>
          <w:p w14:paraId="4D8FF3CA"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0.08</w:t>
            </w:r>
          </w:p>
        </w:tc>
        <w:tc>
          <w:tcPr>
            <w:tcW w:w="1110" w:type="dxa"/>
            <w:noWrap/>
            <w:vAlign w:val="bottom"/>
            <w:hideMark/>
          </w:tcPr>
          <w:p w14:paraId="2688780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0.679</w:t>
            </w:r>
          </w:p>
        </w:tc>
      </w:tr>
      <w:tr w:rsidR="003E16F8" w:rsidRPr="004E56ED" w14:paraId="5744AA06" w14:textId="77777777" w:rsidTr="00E31402">
        <w:trPr>
          <w:trHeight w:val="320"/>
        </w:trPr>
        <w:tc>
          <w:tcPr>
            <w:tcW w:w="2082" w:type="dxa"/>
          </w:tcPr>
          <w:p w14:paraId="3162569B"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Calbindin</w:t>
            </w:r>
          </w:p>
        </w:tc>
        <w:tc>
          <w:tcPr>
            <w:tcW w:w="1896" w:type="dxa"/>
            <w:vAlign w:val="bottom"/>
          </w:tcPr>
          <w:p w14:paraId="24A152F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0.58 (0.57-0.59)</w:t>
            </w:r>
          </w:p>
        </w:tc>
        <w:tc>
          <w:tcPr>
            <w:tcW w:w="756" w:type="dxa"/>
            <w:noWrap/>
            <w:vAlign w:val="bottom"/>
            <w:hideMark/>
          </w:tcPr>
          <w:p w14:paraId="5BF8EC0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0.79</w:t>
            </w:r>
          </w:p>
        </w:tc>
        <w:tc>
          <w:tcPr>
            <w:tcW w:w="1110" w:type="dxa"/>
            <w:vAlign w:val="bottom"/>
          </w:tcPr>
          <w:p w14:paraId="7784A78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0.71</w:t>
            </w:r>
          </w:p>
        </w:tc>
        <w:tc>
          <w:tcPr>
            <w:tcW w:w="1110" w:type="dxa"/>
            <w:vAlign w:val="bottom"/>
          </w:tcPr>
          <w:p w14:paraId="371AF893"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0.19</w:t>
            </w:r>
          </w:p>
        </w:tc>
        <w:tc>
          <w:tcPr>
            <w:tcW w:w="1110" w:type="dxa"/>
            <w:noWrap/>
            <w:vAlign w:val="bottom"/>
            <w:hideMark/>
          </w:tcPr>
          <w:p w14:paraId="20BEEADB"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0ACBB06F" w14:textId="77777777" w:rsidTr="00E31402">
        <w:trPr>
          <w:trHeight w:val="320"/>
        </w:trPr>
        <w:tc>
          <w:tcPr>
            <w:tcW w:w="2082" w:type="dxa"/>
          </w:tcPr>
          <w:p w14:paraId="003B998D"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GSTA1</w:t>
            </w:r>
          </w:p>
        </w:tc>
        <w:tc>
          <w:tcPr>
            <w:tcW w:w="1896" w:type="dxa"/>
            <w:vAlign w:val="bottom"/>
          </w:tcPr>
          <w:p w14:paraId="097E62E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0.92 (0.92-0.93)</w:t>
            </w:r>
          </w:p>
        </w:tc>
        <w:tc>
          <w:tcPr>
            <w:tcW w:w="756" w:type="dxa"/>
            <w:noWrap/>
            <w:vAlign w:val="bottom"/>
            <w:hideMark/>
          </w:tcPr>
          <w:p w14:paraId="50A4357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0.85</w:t>
            </w:r>
          </w:p>
        </w:tc>
        <w:tc>
          <w:tcPr>
            <w:tcW w:w="1110" w:type="dxa"/>
            <w:vAlign w:val="bottom"/>
          </w:tcPr>
          <w:p w14:paraId="46A41BBE"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0.90</w:t>
            </w:r>
          </w:p>
        </w:tc>
        <w:tc>
          <w:tcPr>
            <w:tcW w:w="1110" w:type="dxa"/>
            <w:vAlign w:val="bottom"/>
          </w:tcPr>
          <w:p w14:paraId="20C92CCE"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0.72</w:t>
            </w:r>
          </w:p>
        </w:tc>
        <w:tc>
          <w:tcPr>
            <w:tcW w:w="1110" w:type="dxa"/>
            <w:noWrap/>
            <w:vAlign w:val="bottom"/>
            <w:hideMark/>
          </w:tcPr>
          <w:p w14:paraId="60C89A13"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0.016</w:t>
            </w:r>
          </w:p>
        </w:tc>
      </w:tr>
      <w:tr w:rsidR="003E16F8" w:rsidRPr="004E56ED" w14:paraId="1F08B300" w14:textId="77777777" w:rsidTr="00E31402">
        <w:trPr>
          <w:trHeight w:val="320"/>
        </w:trPr>
        <w:tc>
          <w:tcPr>
            <w:tcW w:w="2082" w:type="dxa"/>
          </w:tcPr>
          <w:p w14:paraId="433C4A85"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Osteoactivin</w:t>
            </w:r>
          </w:p>
        </w:tc>
        <w:tc>
          <w:tcPr>
            <w:tcW w:w="1896" w:type="dxa"/>
            <w:vAlign w:val="bottom"/>
          </w:tcPr>
          <w:p w14:paraId="7B03B2F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0.86 (0.86-0.87)</w:t>
            </w:r>
          </w:p>
        </w:tc>
        <w:tc>
          <w:tcPr>
            <w:tcW w:w="756" w:type="dxa"/>
            <w:noWrap/>
            <w:vAlign w:val="bottom"/>
            <w:hideMark/>
          </w:tcPr>
          <w:p w14:paraId="57F6C2F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0.83</w:t>
            </w:r>
          </w:p>
        </w:tc>
        <w:tc>
          <w:tcPr>
            <w:tcW w:w="1110" w:type="dxa"/>
            <w:vAlign w:val="bottom"/>
          </w:tcPr>
          <w:p w14:paraId="30A17D6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0.89</w:t>
            </w:r>
          </w:p>
        </w:tc>
        <w:tc>
          <w:tcPr>
            <w:tcW w:w="1110" w:type="dxa"/>
            <w:vAlign w:val="bottom"/>
          </w:tcPr>
          <w:p w14:paraId="3E53C64F"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0.61</w:t>
            </w:r>
          </w:p>
        </w:tc>
        <w:tc>
          <w:tcPr>
            <w:tcW w:w="1110" w:type="dxa"/>
            <w:noWrap/>
            <w:vAlign w:val="bottom"/>
            <w:hideMark/>
          </w:tcPr>
          <w:p w14:paraId="2EEB96E6"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0.056</w:t>
            </w:r>
          </w:p>
        </w:tc>
      </w:tr>
      <w:tr w:rsidR="003E16F8" w:rsidRPr="004E56ED" w14:paraId="5CF459FC" w14:textId="77777777" w:rsidTr="00E31402">
        <w:trPr>
          <w:trHeight w:val="320"/>
        </w:trPr>
        <w:tc>
          <w:tcPr>
            <w:tcW w:w="2082" w:type="dxa"/>
          </w:tcPr>
          <w:p w14:paraId="2BC7B861"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Renin</w:t>
            </w:r>
          </w:p>
        </w:tc>
        <w:tc>
          <w:tcPr>
            <w:tcW w:w="1896" w:type="dxa"/>
            <w:vAlign w:val="bottom"/>
          </w:tcPr>
          <w:p w14:paraId="27F92F9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0.88 (0.88-0.89)</w:t>
            </w:r>
          </w:p>
        </w:tc>
        <w:tc>
          <w:tcPr>
            <w:tcW w:w="756" w:type="dxa"/>
            <w:noWrap/>
            <w:vAlign w:val="bottom"/>
            <w:hideMark/>
          </w:tcPr>
          <w:p w14:paraId="1DA473BA"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0.83</w:t>
            </w:r>
          </w:p>
        </w:tc>
        <w:tc>
          <w:tcPr>
            <w:tcW w:w="1110" w:type="dxa"/>
            <w:vAlign w:val="bottom"/>
          </w:tcPr>
          <w:p w14:paraId="48F86A4E"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0.87</w:t>
            </w:r>
          </w:p>
        </w:tc>
        <w:tc>
          <w:tcPr>
            <w:tcW w:w="1110" w:type="dxa"/>
            <w:vAlign w:val="bottom"/>
          </w:tcPr>
          <w:p w14:paraId="7D1313F7"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0.65</w:t>
            </w:r>
          </w:p>
        </w:tc>
        <w:tc>
          <w:tcPr>
            <w:tcW w:w="1110" w:type="dxa"/>
            <w:noWrap/>
            <w:vAlign w:val="bottom"/>
            <w:hideMark/>
          </w:tcPr>
          <w:p w14:paraId="5FF1DE91"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0.028</w:t>
            </w:r>
          </w:p>
        </w:tc>
      </w:tr>
      <w:tr w:rsidR="003E16F8" w:rsidRPr="004E56ED" w14:paraId="63BF69EF" w14:textId="77777777" w:rsidTr="00E31402">
        <w:trPr>
          <w:trHeight w:val="320"/>
        </w:trPr>
        <w:tc>
          <w:tcPr>
            <w:tcW w:w="2082" w:type="dxa"/>
          </w:tcPr>
          <w:p w14:paraId="252CF54F"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Clusterin</w:t>
            </w:r>
          </w:p>
        </w:tc>
        <w:tc>
          <w:tcPr>
            <w:tcW w:w="1896" w:type="dxa"/>
            <w:vAlign w:val="bottom"/>
          </w:tcPr>
          <w:p w14:paraId="48CBAC9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0.83 (0.83-0.84)</w:t>
            </w:r>
          </w:p>
        </w:tc>
        <w:tc>
          <w:tcPr>
            <w:tcW w:w="756" w:type="dxa"/>
            <w:noWrap/>
            <w:vAlign w:val="bottom"/>
            <w:hideMark/>
          </w:tcPr>
          <w:p w14:paraId="48A9155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0.82</w:t>
            </w:r>
          </w:p>
        </w:tc>
        <w:tc>
          <w:tcPr>
            <w:tcW w:w="1110" w:type="dxa"/>
            <w:vAlign w:val="bottom"/>
          </w:tcPr>
          <w:p w14:paraId="19A48772"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0.70</w:t>
            </w:r>
          </w:p>
        </w:tc>
        <w:tc>
          <w:tcPr>
            <w:tcW w:w="1110" w:type="dxa"/>
            <w:vAlign w:val="bottom"/>
          </w:tcPr>
          <w:p w14:paraId="57ECD5E9"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0.02</w:t>
            </w:r>
          </w:p>
        </w:tc>
        <w:tc>
          <w:tcPr>
            <w:tcW w:w="1110" w:type="dxa"/>
            <w:noWrap/>
            <w:vAlign w:val="bottom"/>
            <w:hideMark/>
          </w:tcPr>
          <w:p w14:paraId="33D7400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0.132</w:t>
            </w:r>
          </w:p>
        </w:tc>
      </w:tr>
      <w:tr w:rsidR="003E16F8" w:rsidRPr="004E56ED" w14:paraId="4C8E9BB6" w14:textId="77777777" w:rsidTr="00E31402">
        <w:trPr>
          <w:trHeight w:val="320"/>
        </w:trPr>
        <w:tc>
          <w:tcPr>
            <w:tcW w:w="2082" w:type="dxa"/>
          </w:tcPr>
          <w:p w14:paraId="414FF487"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RBP4</w:t>
            </w:r>
          </w:p>
        </w:tc>
        <w:tc>
          <w:tcPr>
            <w:tcW w:w="1896" w:type="dxa"/>
            <w:vAlign w:val="bottom"/>
          </w:tcPr>
          <w:p w14:paraId="3364BEC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0.94 (0.93-0.94)</w:t>
            </w:r>
          </w:p>
        </w:tc>
        <w:tc>
          <w:tcPr>
            <w:tcW w:w="756" w:type="dxa"/>
            <w:noWrap/>
            <w:vAlign w:val="bottom"/>
            <w:hideMark/>
          </w:tcPr>
          <w:p w14:paraId="3AF89D8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0.87</w:t>
            </w:r>
          </w:p>
        </w:tc>
        <w:tc>
          <w:tcPr>
            <w:tcW w:w="1110" w:type="dxa"/>
            <w:vAlign w:val="bottom"/>
          </w:tcPr>
          <w:p w14:paraId="6EC13DAE"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0.88</w:t>
            </w:r>
          </w:p>
        </w:tc>
        <w:tc>
          <w:tcPr>
            <w:tcW w:w="1110" w:type="dxa"/>
            <w:vAlign w:val="bottom"/>
          </w:tcPr>
          <w:p w14:paraId="06682809"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0.58</w:t>
            </w:r>
          </w:p>
        </w:tc>
        <w:tc>
          <w:tcPr>
            <w:tcW w:w="1110" w:type="dxa"/>
            <w:noWrap/>
            <w:vAlign w:val="bottom"/>
            <w:hideMark/>
          </w:tcPr>
          <w:p w14:paraId="64D4A36E"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0.009</w:t>
            </w:r>
          </w:p>
        </w:tc>
      </w:tr>
      <w:tr w:rsidR="003E16F8" w:rsidRPr="004E56ED" w14:paraId="2557232A" w14:textId="77777777" w:rsidTr="00E31402">
        <w:trPr>
          <w:trHeight w:val="320"/>
        </w:trPr>
        <w:tc>
          <w:tcPr>
            <w:tcW w:w="2082" w:type="dxa"/>
          </w:tcPr>
          <w:p w14:paraId="15F86C69"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IL-18</w:t>
            </w:r>
          </w:p>
        </w:tc>
        <w:tc>
          <w:tcPr>
            <w:tcW w:w="1896" w:type="dxa"/>
            <w:vAlign w:val="bottom"/>
          </w:tcPr>
          <w:p w14:paraId="7663C31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0.79 (0.78-0.80)</w:t>
            </w:r>
          </w:p>
        </w:tc>
        <w:tc>
          <w:tcPr>
            <w:tcW w:w="756" w:type="dxa"/>
            <w:noWrap/>
            <w:vAlign w:val="bottom"/>
            <w:hideMark/>
          </w:tcPr>
          <w:p w14:paraId="6C3F7BF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0.83</w:t>
            </w:r>
          </w:p>
        </w:tc>
        <w:tc>
          <w:tcPr>
            <w:tcW w:w="1110" w:type="dxa"/>
            <w:vAlign w:val="bottom"/>
          </w:tcPr>
          <w:p w14:paraId="5A83279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0.79</w:t>
            </w:r>
          </w:p>
        </w:tc>
        <w:tc>
          <w:tcPr>
            <w:tcW w:w="1110" w:type="dxa"/>
            <w:vAlign w:val="bottom"/>
          </w:tcPr>
          <w:p w14:paraId="7491BD1D"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0.40</w:t>
            </w:r>
          </w:p>
        </w:tc>
        <w:tc>
          <w:tcPr>
            <w:tcW w:w="1110" w:type="dxa"/>
            <w:noWrap/>
            <w:vAlign w:val="bottom"/>
            <w:hideMark/>
          </w:tcPr>
          <w:p w14:paraId="161100C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0.194</w:t>
            </w:r>
          </w:p>
        </w:tc>
      </w:tr>
      <w:tr w:rsidR="003E16F8" w:rsidRPr="004E56ED" w14:paraId="6D976CCD" w14:textId="77777777" w:rsidTr="00E31402">
        <w:trPr>
          <w:trHeight w:val="320"/>
        </w:trPr>
        <w:tc>
          <w:tcPr>
            <w:tcW w:w="2082" w:type="dxa"/>
          </w:tcPr>
          <w:p w14:paraId="1AECD26F"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IP-10</w:t>
            </w:r>
          </w:p>
        </w:tc>
        <w:tc>
          <w:tcPr>
            <w:tcW w:w="1896" w:type="dxa"/>
            <w:vAlign w:val="bottom"/>
          </w:tcPr>
          <w:p w14:paraId="0A51AD7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0.79 (0.78-0.80)</w:t>
            </w:r>
          </w:p>
        </w:tc>
        <w:tc>
          <w:tcPr>
            <w:tcW w:w="756" w:type="dxa"/>
            <w:noWrap/>
            <w:vAlign w:val="bottom"/>
            <w:hideMark/>
          </w:tcPr>
          <w:p w14:paraId="7A77759B"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0.81</w:t>
            </w:r>
          </w:p>
        </w:tc>
        <w:tc>
          <w:tcPr>
            <w:tcW w:w="1110" w:type="dxa"/>
            <w:vAlign w:val="bottom"/>
          </w:tcPr>
          <w:p w14:paraId="53E7A5EE"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0.79</w:t>
            </w:r>
          </w:p>
        </w:tc>
        <w:tc>
          <w:tcPr>
            <w:tcW w:w="1110" w:type="dxa"/>
            <w:vAlign w:val="bottom"/>
          </w:tcPr>
          <w:p w14:paraId="78D58794"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0.42</w:t>
            </w:r>
          </w:p>
        </w:tc>
        <w:tc>
          <w:tcPr>
            <w:tcW w:w="1110" w:type="dxa"/>
            <w:noWrap/>
            <w:vAlign w:val="bottom"/>
            <w:hideMark/>
          </w:tcPr>
          <w:p w14:paraId="32BF3D1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0.332</w:t>
            </w:r>
          </w:p>
        </w:tc>
      </w:tr>
      <w:tr w:rsidR="003E16F8" w:rsidRPr="004E56ED" w14:paraId="697816EE" w14:textId="77777777" w:rsidTr="00E31402">
        <w:trPr>
          <w:trHeight w:val="320"/>
        </w:trPr>
        <w:tc>
          <w:tcPr>
            <w:tcW w:w="2082" w:type="dxa"/>
          </w:tcPr>
          <w:p w14:paraId="6535DF52"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EGF</w:t>
            </w:r>
          </w:p>
        </w:tc>
        <w:tc>
          <w:tcPr>
            <w:tcW w:w="1896" w:type="dxa"/>
            <w:vAlign w:val="bottom"/>
          </w:tcPr>
          <w:p w14:paraId="5EC52787"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0.94 (0.93-0.94)</w:t>
            </w:r>
          </w:p>
        </w:tc>
        <w:tc>
          <w:tcPr>
            <w:tcW w:w="756" w:type="dxa"/>
            <w:noWrap/>
            <w:vAlign w:val="bottom"/>
            <w:hideMark/>
          </w:tcPr>
          <w:p w14:paraId="4C8A3E9C"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0.88</w:t>
            </w:r>
          </w:p>
        </w:tc>
        <w:tc>
          <w:tcPr>
            <w:tcW w:w="1110" w:type="dxa"/>
            <w:vAlign w:val="bottom"/>
          </w:tcPr>
          <w:p w14:paraId="6E90B4F8"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0.89</w:t>
            </w:r>
          </w:p>
        </w:tc>
        <w:tc>
          <w:tcPr>
            <w:tcW w:w="1110" w:type="dxa"/>
            <w:vAlign w:val="bottom"/>
          </w:tcPr>
          <w:p w14:paraId="407B872E"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0.74</w:t>
            </w:r>
          </w:p>
        </w:tc>
        <w:tc>
          <w:tcPr>
            <w:tcW w:w="1110" w:type="dxa"/>
            <w:noWrap/>
            <w:vAlign w:val="bottom"/>
            <w:hideMark/>
          </w:tcPr>
          <w:p w14:paraId="5DFDB791"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572FE267" w14:textId="77777777" w:rsidTr="00E31402">
        <w:trPr>
          <w:trHeight w:val="320"/>
        </w:trPr>
        <w:tc>
          <w:tcPr>
            <w:tcW w:w="2082" w:type="dxa"/>
          </w:tcPr>
          <w:p w14:paraId="3F149FD2"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MCP-1</w:t>
            </w:r>
          </w:p>
        </w:tc>
        <w:tc>
          <w:tcPr>
            <w:tcW w:w="1896" w:type="dxa"/>
            <w:vAlign w:val="bottom"/>
          </w:tcPr>
          <w:p w14:paraId="154422B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0.95 (0.95-0.95)</w:t>
            </w:r>
          </w:p>
        </w:tc>
        <w:tc>
          <w:tcPr>
            <w:tcW w:w="756" w:type="dxa"/>
            <w:noWrap/>
            <w:vAlign w:val="bottom"/>
            <w:hideMark/>
          </w:tcPr>
          <w:p w14:paraId="71F3AD4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0.88</w:t>
            </w:r>
          </w:p>
        </w:tc>
        <w:tc>
          <w:tcPr>
            <w:tcW w:w="1110" w:type="dxa"/>
            <w:vAlign w:val="bottom"/>
          </w:tcPr>
          <w:p w14:paraId="2C4A5EFF"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0.92</w:t>
            </w:r>
          </w:p>
        </w:tc>
        <w:tc>
          <w:tcPr>
            <w:tcW w:w="1110" w:type="dxa"/>
            <w:vAlign w:val="bottom"/>
          </w:tcPr>
          <w:p w14:paraId="3C2B2219"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0.75</w:t>
            </w:r>
          </w:p>
        </w:tc>
        <w:tc>
          <w:tcPr>
            <w:tcW w:w="1110" w:type="dxa"/>
            <w:noWrap/>
            <w:vAlign w:val="bottom"/>
            <w:hideMark/>
          </w:tcPr>
          <w:p w14:paraId="5DC7DB2B"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0.001</w:t>
            </w:r>
          </w:p>
        </w:tc>
      </w:tr>
      <w:tr w:rsidR="003E16F8" w:rsidRPr="004E56ED" w14:paraId="7AC51CEE" w14:textId="77777777" w:rsidTr="00E31402">
        <w:trPr>
          <w:trHeight w:val="320"/>
        </w:trPr>
        <w:tc>
          <w:tcPr>
            <w:tcW w:w="2082" w:type="dxa"/>
          </w:tcPr>
          <w:p w14:paraId="630D64D4"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VEGF-A</w:t>
            </w:r>
          </w:p>
        </w:tc>
        <w:tc>
          <w:tcPr>
            <w:tcW w:w="1896" w:type="dxa"/>
            <w:vAlign w:val="bottom"/>
          </w:tcPr>
          <w:p w14:paraId="13E209F0"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0.85 (0.84-0.86)</w:t>
            </w:r>
          </w:p>
        </w:tc>
        <w:tc>
          <w:tcPr>
            <w:tcW w:w="756" w:type="dxa"/>
            <w:noWrap/>
            <w:vAlign w:val="bottom"/>
            <w:hideMark/>
          </w:tcPr>
          <w:p w14:paraId="61A3E565"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0.82</w:t>
            </w:r>
          </w:p>
        </w:tc>
        <w:tc>
          <w:tcPr>
            <w:tcW w:w="1110" w:type="dxa"/>
            <w:vAlign w:val="bottom"/>
          </w:tcPr>
          <w:p w14:paraId="67A45025"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0.84</w:t>
            </w:r>
          </w:p>
        </w:tc>
        <w:tc>
          <w:tcPr>
            <w:tcW w:w="1110" w:type="dxa"/>
            <w:vAlign w:val="bottom"/>
          </w:tcPr>
          <w:p w14:paraId="25A39055"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0.51</w:t>
            </w:r>
          </w:p>
        </w:tc>
        <w:tc>
          <w:tcPr>
            <w:tcW w:w="1110" w:type="dxa"/>
            <w:noWrap/>
            <w:vAlign w:val="bottom"/>
            <w:hideMark/>
          </w:tcPr>
          <w:p w14:paraId="0EE4CE25"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0.070</w:t>
            </w:r>
          </w:p>
        </w:tc>
      </w:tr>
      <w:tr w:rsidR="003E16F8" w:rsidRPr="004E56ED" w14:paraId="04A6AA9B" w14:textId="77777777" w:rsidTr="00E31402">
        <w:trPr>
          <w:trHeight w:val="320"/>
        </w:trPr>
        <w:tc>
          <w:tcPr>
            <w:tcW w:w="2082" w:type="dxa"/>
          </w:tcPr>
          <w:p w14:paraId="76F3DF34"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Uromodulin</w:t>
            </w:r>
          </w:p>
        </w:tc>
        <w:tc>
          <w:tcPr>
            <w:tcW w:w="1896" w:type="dxa"/>
            <w:vAlign w:val="bottom"/>
          </w:tcPr>
          <w:p w14:paraId="04C6BAC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0.90 (0.89-0.91)</w:t>
            </w:r>
          </w:p>
        </w:tc>
        <w:tc>
          <w:tcPr>
            <w:tcW w:w="756" w:type="dxa"/>
            <w:noWrap/>
            <w:vAlign w:val="bottom"/>
            <w:hideMark/>
          </w:tcPr>
          <w:p w14:paraId="56F7A1D5"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0.36</w:t>
            </w:r>
          </w:p>
        </w:tc>
        <w:tc>
          <w:tcPr>
            <w:tcW w:w="1110" w:type="dxa"/>
            <w:vAlign w:val="bottom"/>
          </w:tcPr>
          <w:p w14:paraId="75083DCB"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0.36</w:t>
            </w:r>
          </w:p>
        </w:tc>
        <w:tc>
          <w:tcPr>
            <w:tcW w:w="1110" w:type="dxa"/>
            <w:vAlign w:val="bottom"/>
          </w:tcPr>
          <w:p w14:paraId="583797A5"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0.45</w:t>
            </w:r>
          </w:p>
        </w:tc>
        <w:tc>
          <w:tcPr>
            <w:tcW w:w="1110" w:type="dxa"/>
            <w:noWrap/>
            <w:vAlign w:val="bottom"/>
            <w:hideMark/>
          </w:tcPr>
          <w:p w14:paraId="67C17B5E"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0.005</w:t>
            </w:r>
          </w:p>
        </w:tc>
      </w:tr>
      <w:tr w:rsidR="003E16F8" w:rsidRPr="004E56ED" w14:paraId="7935D205" w14:textId="77777777" w:rsidTr="00E31402">
        <w:trPr>
          <w:trHeight w:val="320"/>
        </w:trPr>
        <w:tc>
          <w:tcPr>
            <w:tcW w:w="2082" w:type="dxa"/>
          </w:tcPr>
          <w:p w14:paraId="08EBAD8A" w14:textId="77777777" w:rsidR="003E16F8" w:rsidRPr="00962203" w:rsidRDefault="003E16F8" w:rsidP="00145CAA">
            <w:pPr>
              <w:spacing w:after="0" w:line="240" w:lineRule="auto"/>
              <w:rPr>
                <w:rFonts w:eastAsia="Times New Roman" w:cstheme="minorHAnsi"/>
                <w:color w:val="000000"/>
                <w:lang w:val="en-US"/>
              </w:rPr>
            </w:pPr>
            <w:r w:rsidRPr="00962203">
              <w:rPr>
                <w:rFonts w:ascii="Symbol" w:hAnsi="Symbol" w:cstheme="minorHAnsi"/>
                <w:color w:val="000000" w:themeColor="text1"/>
                <w:shd w:val="clear" w:color="auto" w:fill="FFFFFF"/>
                <w:lang w:val="en-US"/>
              </w:rPr>
              <w:t></w:t>
            </w:r>
            <w:r w:rsidRPr="00962203">
              <w:rPr>
                <w:rFonts w:cstheme="minorHAnsi"/>
                <w:color w:val="000000" w:themeColor="text1"/>
                <w:lang w:val="en-US"/>
              </w:rPr>
              <w:t>1-microglobulin</w:t>
            </w:r>
          </w:p>
        </w:tc>
        <w:tc>
          <w:tcPr>
            <w:tcW w:w="1896" w:type="dxa"/>
            <w:vAlign w:val="bottom"/>
          </w:tcPr>
          <w:p w14:paraId="546D4792"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0.94 (0.94-0.95)</w:t>
            </w:r>
          </w:p>
        </w:tc>
        <w:tc>
          <w:tcPr>
            <w:tcW w:w="756" w:type="dxa"/>
            <w:noWrap/>
            <w:vAlign w:val="bottom"/>
            <w:hideMark/>
          </w:tcPr>
          <w:p w14:paraId="7F5F8DF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0.89</w:t>
            </w:r>
          </w:p>
        </w:tc>
        <w:tc>
          <w:tcPr>
            <w:tcW w:w="1110" w:type="dxa"/>
            <w:vAlign w:val="bottom"/>
          </w:tcPr>
          <w:p w14:paraId="0FD64C72"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0.93</w:t>
            </w:r>
          </w:p>
        </w:tc>
        <w:tc>
          <w:tcPr>
            <w:tcW w:w="1110" w:type="dxa"/>
            <w:vAlign w:val="bottom"/>
          </w:tcPr>
          <w:p w14:paraId="2B3F73E1"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0.78</w:t>
            </w:r>
          </w:p>
        </w:tc>
        <w:tc>
          <w:tcPr>
            <w:tcW w:w="1110" w:type="dxa"/>
            <w:noWrap/>
            <w:vAlign w:val="bottom"/>
            <w:hideMark/>
          </w:tcPr>
          <w:p w14:paraId="3C4D36A3"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0.009</w:t>
            </w:r>
          </w:p>
        </w:tc>
      </w:tr>
      <w:tr w:rsidR="003E16F8" w:rsidRPr="004E56ED" w14:paraId="26C420FB" w14:textId="77777777" w:rsidTr="00E31402">
        <w:trPr>
          <w:trHeight w:val="320"/>
        </w:trPr>
        <w:tc>
          <w:tcPr>
            <w:tcW w:w="2082" w:type="dxa"/>
          </w:tcPr>
          <w:p w14:paraId="20C6FC9C"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TFF3</w:t>
            </w:r>
          </w:p>
        </w:tc>
        <w:tc>
          <w:tcPr>
            <w:tcW w:w="1896" w:type="dxa"/>
            <w:vAlign w:val="bottom"/>
          </w:tcPr>
          <w:p w14:paraId="0CD5AAA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0.96 (0.95-0.96)</w:t>
            </w:r>
          </w:p>
        </w:tc>
        <w:tc>
          <w:tcPr>
            <w:tcW w:w="756" w:type="dxa"/>
            <w:noWrap/>
            <w:vAlign w:val="bottom"/>
            <w:hideMark/>
          </w:tcPr>
          <w:p w14:paraId="7C00115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0.92</w:t>
            </w:r>
          </w:p>
        </w:tc>
        <w:tc>
          <w:tcPr>
            <w:tcW w:w="1110" w:type="dxa"/>
            <w:vAlign w:val="bottom"/>
          </w:tcPr>
          <w:p w14:paraId="29A74168"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0.95</w:t>
            </w:r>
          </w:p>
        </w:tc>
        <w:tc>
          <w:tcPr>
            <w:tcW w:w="1110" w:type="dxa"/>
            <w:vAlign w:val="bottom"/>
          </w:tcPr>
          <w:p w14:paraId="1084E8CF"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0.85</w:t>
            </w:r>
          </w:p>
        </w:tc>
        <w:tc>
          <w:tcPr>
            <w:tcW w:w="1110" w:type="dxa"/>
            <w:noWrap/>
            <w:vAlign w:val="bottom"/>
            <w:hideMark/>
          </w:tcPr>
          <w:p w14:paraId="55E3FF40"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0.001</w:t>
            </w:r>
          </w:p>
        </w:tc>
      </w:tr>
      <w:tr w:rsidR="003E16F8" w:rsidRPr="004E56ED" w14:paraId="33411B11" w14:textId="77777777" w:rsidTr="00E31402">
        <w:trPr>
          <w:trHeight w:val="320"/>
        </w:trPr>
        <w:tc>
          <w:tcPr>
            <w:tcW w:w="2082" w:type="dxa"/>
          </w:tcPr>
          <w:p w14:paraId="4D31F1C8"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Osteopontin</w:t>
            </w:r>
          </w:p>
        </w:tc>
        <w:tc>
          <w:tcPr>
            <w:tcW w:w="1896" w:type="dxa"/>
            <w:vAlign w:val="bottom"/>
          </w:tcPr>
          <w:p w14:paraId="1015732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0.72 (0.71-0.73)</w:t>
            </w:r>
          </w:p>
        </w:tc>
        <w:tc>
          <w:tcPr>
            <w:tcW w:w="756" w:type="dxa"/>
            <w:noWrap/>
            <w:vAlign w:val="bottom"/>
            <w:hideMark/>
          </w:tcPr>
          <w:p w14:paraId="21EE7AED"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0.82</w:t>
            </w:r>
          </w:p>
        </w:tc>
        <w:tc>
          <w:tcPr>
            <w:tcW w:w="1110" w:type="dxa"/>
            <w:vAlign w:val="bottom"/>
          </w:tcPr>
          <w:p w14:paraId="54EEA9F1"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0.76</w:t>
            </w:r>
          </w:p>
        </w:tc>
        <w:tc>
          <w:tcPr>
            <w:tcW w:w="1110" w:type="dxa"/>
            <w:vAlign w:val="bottom"/>
          </w:tcPr>
          <w:p w14:paraId="62FA6634"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0.37</w:t>
            </w:r>
          </w:p>
        </w:tc>
        <w:tc>
          <w:tcPr>
            <w:tcW w:w="1110" w:type="dxa"/>
            <w:noWrap/>
            <w:vAlign w:val="bottom"/>
            <w:hideMark/>
          </w:tcPr>
          <w:p w14:paraId="3B2FC90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r w:rsidR="003E16F8" w:rsidRPr="004E56ED" w14:paraId="0A0153A8" w14:textId="77777777" w:rsidTr="00E31402">
        <w:trPr>
          <w:trHeight w:val="320"/>
        </w:trPr>
        <w:tc>
          <w:tcPr>
            <w:tcW w:w="2082" w:type="dxa"/>
          </w:tcPr>
          <w:p w14:paraId="63B8341D"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Cystatin C</w:t>
            </w:r>
          </w:p>
        </w:tc>
        <w:tc>
          <w:tcPr>
            <w:tcW w:w="1896" w:type="dxa"/>
            <w:vAlign w:val="bottom"/>
          </w:tcPr>
          <w:p w14:paraId="2CB42DAE"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0.88 (0.88-0.88)</w:t>
            </w:r>
          </w:p>
        </w:tc>
        <w:tc>
          <w:tcPr>
            <w:tcW w:w="756" w:type="dxa"/>
            <w:noWrap/>
            <w:vAlign w:val="bottom"/>
            <w:hideMark/>
          </w:tcPr>
          <w:p w14:paraId="17492A5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0.84</w:t>
            </w:r>
          </w:p>
        </w:tc>
        <w:tc>
          <w:tcPr>
            <w:tcW w:w="1110" w:type="dxa"/>
            <w:vAlign w:val="bottom"/>
          </w:tcPr>
          <w:p w14:paraId="6CE9A23E"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0.92</w:t>
            </w:r>
          </w:p>
        </w:tc>
        <w:tc>
          <w:tcPr>
            <w:tcW w:w="1110" w:type="dxa"/>
            <w:vAlign w:val="bottom"/>
          </w:tcPr>
          <w:p w14:paraId="5A021A89"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0.66</w:t>
            </w:r>
          </w:p>
        </w:tc>
        <w:tc>
          <w:tcPr>
            <w:tcW w:w="1110" w:type="dxa"/>
            <w:noWrap/>
            <w:vAlign w:val="bottom"/>
            <w:hideMark/>
          </w:tcPr>
          <w:p w14:paraId="1DC0D6E8"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0.028</w:t>
            </w:r>
          </w:p>
        </w:tc>
      </w:tr>
      <w:tr w:rsidR="003E16F8" w:rsidRPr="004E56ED" w14:paraId="7C0EF8A3" w14:textId="77777777" w:rsidTr="00E31402">
        <w:trPr>
          <w:trHeight w:val="320"/>
        </w:trPr>
        <w:tc>
          <w:tcPr>
            <w:tcW w:w="2082" w:type="dxa"/>
          </w:tcPr>
          <w:p w14:paraId="6FF3118B"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NGAL</w:t>
            </w:r>
          </w:p>
        </w:tc>
        <w:tc>
          <w:tcPr>
            <w:tcW w:w="1896" w:type="dxa"/>
            <w:vAlign w:val="bottom"/>
          </w:tcPr>
          <w:p w14:paraId="5AF50691"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0.90 (0.90-0.91)</w:t>
            </w:r>
          </w:p>
        </w:tc>
        <w:tc>
          <w:tcPr>
            <w:tcW w:w="756" w:type="dxa"/>
            <w:noWrap/>
            <w:vAlign w:val="bottom"/>
            <w:hideMark/>
          </w:tcPr>
          <w:p w14:paraId="0509D94C"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0.88</w:t>
            </w:r>
          </w:p>
        </w:tc>
        <w:tc>
          <w:tcPr>
            <w:tcW w:w="1110" w:type="dxa"/>
            <w:vAlign w:val="bottom"/>
          </w:tcPr>
          <w:p w14:paraId="65E1EC4F"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0.95</w:t>
            </w:r>
          </w:p>
        </w:tc>
        <w:tc>
          <w:tcPr>
            <w:tcW w:w="1110" w:type="dxa"/>
            <w:vAlign w:val="bottom"/>
          </w:tcPr>
          <w:p w14:paraId="27337947"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0.75</w:t>
            </w:r>
          </w:p>
        </w:tc>
        <w:tc>
          <w:tcPr>
            <w:tcW w:w="1110" w:type="dxa"/>
            <w:noWrap/>
            <w:vAlign w:val="bottom"/>
            <w:hideMark/>
          </w:tcPr>
          <w:p w14:paraId="7CC065D1"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0.012</w:t>
            </w:r>
          </w:p>
        </w:tc>
      </w:tr>
      <w:tr w:rsidR="003E16F8" w:rsidRPr="004E56ED" w14:paraId="4023B058" w14:textId="77777777" w:rsidTr="00E31402">
        <w:trPr>
          <w:trHeight w:val="320"/>
        </w:trPr>
        <w:tc>
          <w:tcPr>
            <w:tcW w:w="2082" w:type="dxa"/>
          </w:tcPr>
          <w:p w14:paraId="65656CD7" w14:textId="77777777" w:rsidR="003E16F8" w:rsidRPr="00962203" w:rsidRDefault="003E16F8" w:rsidP="00145CAA">
            <w:pPr>
              <w:spacing w:after="0" w:line="240" w:lineRule="auto"/>
              <w:rPr>
                <w:rFonts w:eastAsia="Times New Roman" w:cstheme="minorHAnsi"/>
                <w:color w:val="000000"/>
                <w:lang w:val="en-US"/>
              </w:rPr>
            </w:pPr>
            <w:r w:rsidRPr="00962203">
              <w:rPr>
                <w:rFonts w:ascii="Symbol" w:eastAsia="Times New Roman" w:hAnsi="Symbol" w:cstheme="minorHAnsi"/>
                <w:color w:val="000000" w:themeColor="text1"/>
                <w:lang w:val="en-US"/>
              </w:rPr>
              <w:t></w:t>
            </w:r>
            <w:r w:rsidRPr="00962203">
              <w:rPr>
                <w:rFonts w:cstheme="minorHAnsi"/>
                <w:color w:val="000000" w:themeColor="text1"/>
                <w:lang w:val="en-US"/>
              </w:rPr>
              <w:t>2-microglobulin</w:t>
            </w:r>
          </w:p>
        </w:tc>
        <w:tc>
          <w:tcPr>
            <w:tcW w:w="1896" w:type="dxa"/>
            <w:vAlign w:val="bottom"/>
          </w:tcPr>
          <w:p w14:paraId="7F0D5609"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0.94 (0.93-0.94)</w:t>
            </w:r>
          </w:p>
        </w:tc>
        <w:tc>
          <w:tcPr>
            <w:tcW w:w="756" w:type="dxa"/>
            <w:noWrap/>
            <w:vAlign w:val="bottom"/>
            <w:hideMark/>
          </w:tcPr>
          <w:p w14:paraId="3DAA809F"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0.90</w:t>
            </w:r>
          </w:p>
        </w:tc>
        <w:tc>
          <w:tcPr>
            <w:tcW w:w="1110" w:type="dxa"/>
            <w:vAlign w:val="bottom"/>
          </w:tcPr>
          <w:p w14:paraId="51151639"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0.96</w:t>
            </w:r>
          </w:p>
        </w:tc>
        <w:tc>
          <w:tcPr>
            <w:tcW w:w="1110" w:type="dxa"/>
            <w:vAlign w:val="bottom"/>
          </w:tcPr>
          <w:p w14:paraId="310266F8" w14:textId="77777777" w:rsidR="003E16F8" w:rsidRPr="00962203" w:rsidRDefault="003E16F8" w:rsidP="00145CAA">
            <w:pPr>
              <w:spacing w:after="0" w:line="240" w:lineRule="auto"/>
              <w:jc w:val="center"/>
              <w:rPr>
                <w:rFonts w:eastAsia="Times New Roman" w:cstheme="minorHAnsi"/>
                <w:b/>
                <w:bCs/>
                <w:color w:val="000000"/>
                <w:lang w:val="en-US"/>
              </w:rPr>
            </w:pPr>
            <w:r>
              <w:rPr>
                <w:rFonts w:ascii="Calibri" w:hAnsi="Calibri" w:cs="Calibri"/>
                <w:color w:val="000000"/>
              </w:rPr>
              <w:t>0.78</w:t>
            </w:r>
          </w:p>
        </w:tc>
        <w:tc>
          <w:tcPr>
            <w:tcW w:w="1110" w:type="dxa"/>
            <w:noWrap/>
            <w:vAlign w:val="bottom"/>
            <w:hideMark/>
          </w:tcPr>
          <w:p w14:paraId="4434FEE7" w14:textId="77777777" w:rsidR="003E16F8" w:rsidRPr="00962203" w:rsidRDefault="003E16F8" w:rsidP="00145CAA">
            <w:pPr>
              <w:spacing w:after="0" w:line="240" w:lineRule="auto"/>
              <w:jc w:val="center"/>
              <w:rPr>
                <w:rFonts w:eastAsia="Times New Roman" w:cstheme="minorHAnsi"/>
                <w:b/>
                <w:bCs/>
                <w:color w:val="000000"/>
                <w:lang w:val="en-US"/>
              </w:rPr>
            </w:pPr>
            <w:r w:rsidRPr="00962203">
              <w:rPr>
                <w:rFonts w:eastAsia="Times New Roman" w:cstheme="minorHAnsi"/>
                <w:b/>
                <w:bCs/>
                <w:color w:val="000000"/>
                <w:lang w:val="en-US"/>
              </w:rPr>
              <w:t>0.003</w:t>
            </w:r>
          </w:p>
        </w:tc>
      </w:tr>
      <w:tr w:rsidR="003E16F8" w:rsidRPr="004E56ED" w14:paraId="1B77B316" w14:textId="77777777" w:rsidTr="00E31402">
        <w:trPr>
          <w:trHeight w:val="320"/>
        </w:trPr>
        <w:tc>
          <w:tcPr>
            <w:tcW w:w="2082" w:type="dxa"/>
            <w:tcBorders>
              <w:bottom w:val="single" w:sz="4" w:space="0" w:color="auto"/>
            </w:tcBorders>
          </w:tcPr>
          <w:p w14:paraId="3431044C" w14:textId="77777777" w:rsidR="003E16F8" w:rsidRPr="00962203" w:rsidRDefault="003E16F8" w:rsidP="00145CAA">
            <w:pPr>
              <w:spacing w:after="0" w:line="240" w:lineRule="auto"/>
              <w:rPr>
                <w:rFonts w:eastAsia="Times New Roman" w:cstheme="minorHAnsi"/>
                <w:color w:val="000000"/>
                <w:lang w:val="en-US"/>
              </w:rPr>
            </w:pPr>
            <w:r w:rsidRPr="00962203">
              <w:rPr>
                <w:rFonts w:cstheme="minorHAnsi"/>
                <w:color w:val="000000" w:themeColor="text1"/>
                <w:lang w:val="en-US"/>
              </w:rPr>
              <w:t>TIMP-1</w:t>
            </w:r>
          </w:p>
        </w:tc>
        <w:tc>
          <w:tcPr>
            <w:tcW w:w="1896" w:type="dxa"/>
            <w:tcBorders>
              <w:bottom w:val="single" w:sz="4" w:space="0" w:color="auto"/>
            </w:tcBorders>
            <w:vAlign w:val="bottom"/>
          </w:tcPr>
          <w:p w14:paraId="577EB9C4"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0.64 (0.63-0.65)</w:t>
            </w:r>
          </w:p>
        </w:tc>
        <w:tc>
          <w:tcPr>
            <w:tcW w:w="756" w:type="dxa"/>
            <w:tcBorders>
              <w:bottom w:val="single" w:sz="4" w:space="0" w:color="auto"/>
            </w:tcBorders>
            <w:noWrap/>
            <w:vAlign w:val="bottom"/>
            <w:hideMark/>
          </w:tcPr>
          <w:p w14:paraId="33A96C18"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0.78</w:t>
            </w:r>
          </w:p>
        </w:tc>
        <w:tc>
          <w:tcPr>
            <w:tcW w:w="1110" w:type="dxa"/>
            <w:tcBorders>
              <w:bottom w:val="single" w:sz="4" w:space="0" w:color="auto"/>
            </w:tcBorders>
            <w:vAlign w:val="bottom"/>
          </w:tcPr>
          <w:p w14:paraId="05A4B109"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0.72</w:t>
            </w:r>
          </w:p>
        </w:tc>
        <w:tc>
          <w:tcPr>
            <w:tcW w:w="1110" w:type="dxa"/>
            <w:tcBorders>
              <w:bottom w:val="single" w:sz="4" w:space="0" w:color="auto"/>
            </w:tcBorders>
            <w:vAlign w:val="bottom"/>
          </w:tcPr>
          <w:p w14:paraId="1A28515B" w14:textId="77777777" w:rsidR="003E16F8" w:rsidRPr="00962203" w:rsidRDefault="003E16F8" w:rsidP="00145CAA">
            <w:pPr>
              <w:spacing w:after="0" w:line="240" w:lineRule="auto"/>
              <w:jc w:val="center"/>
              <w:rPr>
                <w:rFonts w:eastAsia="Times New Roman" w:cstheme="minorHAnsi"/>
                <w:color w:val="000000"/>
                <w:lang w:val="en-US"/>
              </w:rPr>
            </w:pPr>
            <w:r>
              <w:rPr>
                <w:rFonts w:ascii="Calibri" w:hAnsi="Calibri" w:cs="Calibri"/>
                <w:color w:val="000000"/>
              </w:rPr>
              <w:t>0.16</w:t>
            </w:r>
          </w:p>
        </w:tc>
        <w:tc>
          <w:tcPr>
            <w:tcW w:w="1110" w:type="dxa"/>
            <w:tcBorders>
              <w:bottom w:val="single" w:sz="4" w:space="0" w:color="auto"/>
            </w:tcBorders>
            <w:noWrap/>
            <w:vAlign w:val="bottom"/>
            <w:hideMark/>
          </w:tcPr>
          <w:p w14:paraId="17C5D48C" w14:textId="77777777" w:rsidR="003E16F8" w:rsidRPr="00962203" w:rsidRDefault="003E16F8" w:rsidP="00145CAA">
            <w:pPr>
              <w:spacing w:after="0" w:line="240" w:lineRule="auto"/>
              <w:jc w:val="center"/>
              <w:rPr>
                <w:rFonts w:eastAsia="Times New Roman" w:cstheme="minorHAnsi"/>
                <w:color w:val="000000"/>
                <w:lang w:val="en-US"/>
              </w:rPr>
            </w:pPr>
            <w:r w:rsidRPr="00962203">
              <w:rPr>
                <w:rFonts w:eastAsia="Times New Roman" w:cstheme="minorHAnsi"/>
                <w:color w:val="000000"/>
                <w:lang w:val="en-US"/>
              </w:rPr>
              <w:t>1.000</w:t>
            </w:r>
          </w:p>
        </w:tc>
      </w:tr>
    </w:tbl>
    <w:p w14:paraId="5A1E1D9F" w14:textId="77777777" w:rsidR="003E16F8" w:rsidRPr="00962203" w:rsidRDefault="003E16F8" w:rsidP="00145CAA">
      <w:pPr>
        <w:spacing w:after="0" w:line="240" w:lineRule="auto"/>
        <w:rPr>
          <w:rFonts w:cstheme="minorHAnsi"/>
          <w:bCs/>
          <w:lang w:val="en-US"/>
        </w:rPr>
      </w:pPr>
      <w:r w:rsidRPr="00962203">
        <w:rPr>
          <w:rFonts w:cstheme="minorHAnsi"/>
          <w:bCs/>
          <w:lang w:val="en-US"/>
        </w:rPr>
        <w:t>* p</w:t>
      </w:r>
      <w:r>
        <w:rPr>
          <w:rFonts w:cstheme="minorHAnsi"/>
          <w:bCs/>
          <w:lang w:val="en-US"/>
        </w:rPr>
        <w:t>-v</w:t>
      </w:r>
      <w:r w:rsidRPr="00962203">
        <w:rPr>
          <w:rFonts w:cstheme="minorHAnsi"/>
          <w:bCs/>
          <w:lang w:val="en-US"/>
        </w:rPr>
        <w:t>alue – Bonferroni Corrected Mann-Whitney</w:t>
      </w:r>
    </w:p>
    <w:p w14:paraId="164AB7E0" w14:textId="27C199EC" w:rsidR="000455AA" w:rsidRDefault="000455AA" w:rsidP="00145CAA">
      <w:pPr>
        <w:spacing w:after="0" w:line="240" w:lineRule="auto"/>
        <w:rPr>
          <w:rFonts w:ascii="Calibri" w:eastAsia="Calibri" w:hAnsi="Calibri" w:cs="Times New Roman"/>
          <w:b/>
          <w:bCs/>
        </w:rPr>
      </w:pPr>
    </w:p>
    <w:p w14:paraId="493ABABD" w14:textId="4544DC06" w:rsidR="00070B23" w:rsidRDefault="00070B23" w:rsidP="00D67399">
      <w:pPr>
        <w:rPr>
          <w:rFonts w:ascii="Calibri" w:eastAsia="Calibri" w:hAnsi="Calibri" w:cs="Times New Roman"/>
          <w:b/>
          <w:bCs/>
        </w:rPr>
      </w:pPr>
    </w:p>
    <w:p w14:paraId="7DB9A592" w14:textId="5611D89C" w:rsidR="00070B23" w:rsidRDefault="00070B23" w:rsidP="00D67399">
      <w:pPr>
        <w:rPr>
          <w:rFonts w:ascii="Calibri" w:eastAsia="Calibri" w:hAnsi="Calibri" w:cs="Times New Roman"/>
          <w:b/>
          <w:bCs/>
        </w:rPr>
      </w:pPr>
    </w:p>
    <w:p w14:paraId="05AFBB35" w14:textId="41AD8E43" w:rsidR="00070B23" w:rsidRDefault="00070B23" w:rsidP="00D67399">
      <w:pPr>
        <w:rPr>
          <w:rFonts w:ascii="Calibri" w:eastAsia="Calibri" w:hAnsi="Calibri" w:cs="Times New Roman"/>
          <w:b/>
          <w:bCs/>
        </w:rPr>
      </w:pPr>
    </w:p>
    <w:p w14:paraId="3A37680C" w14:textId="7A9F67AD" w:rsidR="00070B23" w:rsidRDefault="00070B23" w:rsidP="00D67399">
      <w:pPr>
        <w:rPr>
          <w:rFonts w:ascii="Calibri" w:eastAsia="Calibri" w:hAnsi="Calibri" w:cs="Times New Roman"/>
          <w:b/>
          <w:bCs/>
        </w:rPr>
      </w:pPr>
    </w:p>
    <w:p w14:paraId="50595773" w14:textId="0E7CBD82" w:rsidR="00070B23" w:rsidRDefault="00070B23" w:rsidP="00D67399">
      <w:pPr>
        <w:rPr>
          <w:rFonts w:ascii="Calibri" w:eastAsia="Calibri" w:hAnsi="Calibri" w:cs="Times New Roman"/>
          <w:b/>
          <w:bCs/>
        </w:rPr>
      </w:pPr>
    </w:p>
    <w:p w14:paraId="627ED8D3" w14:textId="37510420" w:rsidR="00070B23" w:rsidRDefault="00070B23" w:rsidP="00D67399">
      <w:pPr>
        <w:rPr>
          <w:rFonts w:ascii="Calibri" w:eastAsia="Calibri" w:hAnsi="Calibri" w:cs="Times New Roman"/>
          <w:b/>
          <w:bCs/>
        </w:rPr>
      </w:pPr>
    </w:p>
    <w:p w14:paraId="59BC1A45" w14:textId="20489DD0" w:rsidR="00070B23" w:rsidRDefault="00070B23" w:rsidP="00D67399">
      <w:pPr>
        <w:rPr>
          <w:rFonts w:ascii="Calibri" w:eastAsia="Calibri" w:hAnsi="Calibri" w:cs="Times New Roman"/>
          <w:b/>
          <w:bCs/>
        </w:rPr>
      </w:pPr>
    </w:p>
    <w:p w14:paraId="245C824A" w14:textId="103EA233" w:rsidR="00070B23" w:rsidRPr="00962203" w:rsidRDefault="00070B23" w:rsidP="00145CAA">
      <w:pPr>
        <w:spacing w:after="0" w:line="240" w:lineRule="auto"/>
        <w:rPr>
          <w:rFonts w:cstheme="minorHAnsi"/>
          <w:b/>
          <w:bCs/>
          <w:color w:val="000000" w:themeColor="text1"/>
          <w:lang w:val="en-US"/>
        </w:rPr>
      </w:pPr>
      <w:r w:rsidRPr="0087436F">
        <w:rPr>
          <w:rFonts w:cstheme="minorHAnsi"/>
          <w:b/>
          <w:bCs/>
          <w:color w:val="000000" w:themeColor="text1"/>
          <w:lang w:val="en-US"/>
        </w:rPr>
        <w:lastRenderedPageBreak/>
        <w:t>Supplementary Table 1</w:t>
      </w:r>
      <w:r w:rsidR="006B45A3" w:rsidRPr="0087436F">
        <w:rPr>
          <w:rFonts w:cstheme="minorHAnsi"/>
          <w:b/>
          <w:bCs/>
          <w:color w:val="000000" w:themeColor="text1"/>
          <w:lang w:val="en-US"/>
        </w:rPr>
        <w:t>0</w:t>
      </w:r>
      <w:r w:rsidRPr="0087436F">
        <w:rPr>
          <w:rFonts w:cstheme="minorHAnsi"/>
          <w:b/>
          <w:bCs/>
          <w:color w:val="000000" w:themeColor="text1"/>
          <w:lang w:val="en-US"/>
        </w:rPr>
        <w:t>: Classification Ability of the 21 Biomarkers</w:t>
      </w:r>
      <w:r w:rsidRPr="00962203">
        <w:rPr>
          <w:rFonts w:cstheme="minorHAnsi"/>
          <w:b/>
          <w:bCs/>
          <w:color w:val="000000" w:themeColor="text1"/>
          <w:lang w:val="en-US"/>
        </w:rPr>
        <w:t xml:space="preserve"> </w:t>
      </w:r>
    </w:p>
    <w:tbl>
      <w:tblPr>
        <w:tblStyle w:val="TableGrid1"/>
        <w:tblW w:w="9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0"/>
        <w:gridCol w:w="1480"/>
        <w:gridCol w:w="756"/>
        <w:gridCol w:w="756"/>
        <w:gridCol w:w="1270"/>
        <w:gridCol w:w="950"/>
      </w:tblGrid>
      <w:tr w:rsidR="00070B23" w:rsidRPr="00C1562A" w14:paraId="1B8BA998" w14:textId="77777777" w:rsidTr="005914C6">
        <w:trPr>
          <w:trHeight w:val="508"/>
        </w:trPr>
        <w:tc>
          <w:tcPr>
            <w:tcW w:w="3960" w:type="dxa"/>
            <w:tcBorders>
              <w:top w:val="single" w:sz="4" w:space="0" w:color="auto"/>
            </w:tcBorders>
          </w:tcPr>
          <w:p w14:paraId="0BFF1DC3" w14:textId="186F7382" w:rsidR="00070B23" w:rsidRPr="00C1562A" w:rsidRDefault="00070B23" w:rsidP="00145CAA">
            <w:pPr>
              <w:spacing w:after="0" w:line="240" w:lineRule="auto"/>
              <w:rPr>
                <w:rFonts w:eastAsia="Times New Roman" w:cstheme="minorHAnsi"/>
                <w:b/>
                <w:bCs/>
                <w:color w:val="000000"/>
                <w:lang w:val="en-US"/>
              </w:rPr>
            </w:pPr>
            <w:bookmarkStart w:id="3" w:name="_Hlk148718576"/>
          </w:p>
        </w:tc>
        <w:tc>
          <w:tcPr>
            <w:tcW w:w="1480" w:type="dxa"/>
            <w:tcBorders>
              <w:top w:val="single" w:sz="4" w:space="0" w:color="auto"/>
            </w:tcBorders>
            <w:vAlign w:val="bottom"/>
          </w:tcPr>
          <w:p w14:paraId="55258340" w14:textId="77777777" w:rsidR="00070B23" w:rsidRPr="00C1562A" w:rsidRDefault="00070B23" w:rsidP="00145CAA">
            <w:pPr>
              <w:spacing w:after="0" w:line="240" w:lineRule="auto"/>
              <w:jc w:val="center"/>
              <w:rPr>
                <w:rFonts w:eastAsia="Times New Roman" w:cstheme="minorHAnsi"/>
                <w:b/>
                <w:bCs/>
                <w:color w:val="000000"/>
                <w:lang w:val="en-US"/>
              </w:rPr>
            </w:pPr>
            <w:r>
              <w:rPr>
                <w:rFonts w:eastAsia="Times New Roman" w:cstheme="minorHAnsi"/>
                <w:b/>
                <w:bCs/>
                <w:color w:val="000000"/>
                <w:lang w:val="en-US"/>
              </w:rPr>
              <w:t>Balanced Accuracy</w:t>
            </w:r>
          </w:p>
        </w:tc>
        <w:tc>
          <w:tcPr>
            <w:tcW w:w="756" w:type="dxa"/>
            <w:tcBorders>
              <w:top w:val="single" w:sz="4" w:space="0" w:color="auto"/>
            </w:tcBorders>
          </w:tcPr>
          <w:p w14:paraId="1B291E0C" w14:textId="77777777" w:rsidR="00070B23" w:rsidRDefault="00070B23" w:rsidP="00145CAA">
            <w:pPr>
              <w:spacing w:after="0" w:line="240" w:lineRule="auto"/>
              <w:jc w:val="center"/>
              <w:rPr>
                <w:rFonts w:eastAsia="Times New Roman" w:cstheme="minorHAnsi"/>
                <w:b/>
                <w:bCs/>
                <w:color w:val="000000"/>
                <w:lang w:val="en-US"/>
              </w:rPr>
            </w:pPr>
            <w:r>
              <w:rPr>
                <w:rFonts w:eastAsia="Times New Roman" w:cstheme="minorHAnsi"/>
                <w:b/>
                <w:bCs/>
                <w:color w:val="000000"/>
                <w:lang w:val="en-US"/>
              </w:rPr>
              <w:t>ROC AUC</w:t>
            </w:r>
          </w:p>
        </w:tc>
        <w:tc>
          <w:tcPr>
            <w:tcW w:w="756" w:type="dxa"/>
            <w:tcBorders>
              <w:top w:val="single" w:sz="4" w:space="0" w:color="auto"/>
            </w:tcBorders>
            <w:noWrap/>
            <w:vAlign w:val="bottom"/>
            <w:hideMark/>
          </w:tcPr>
          <w:p w14:paraId="13726623" w14:textId="5912A4B2" w:rsidR="00070B23" w:rsidRPr="00C1562A" w:rsidRDefault="00AB577C" w:rsidP="00145CAA">
            <w:pPr>
              <w:spacing w:after="0" w:line="240" w:lineRule="auto"/>
              <w:rPr>
                <w:rFonts w:eastAsia="Times New Roman" w:cstheme="minorHAnsi"/>
                <w:b/>
                <w:bCs/>
                <w:color w:val="000000"/>
                <w:lang w:val="en-US"/>
              </w:rPr>
            </w:pPr>
            <w:r>
              <w:rPr>
                <w:rFonts w:eastAsia="Times New Roman" w:cstheme="minorHAnsi"/>
                <w:b/>
                <w:bCs/>
                <w:color w:val="000000"/>
                <w:lang w:val="en-US"/>
              </w:rPr>
              <w:t xml:space="preserve">   </w:t>
            </w:r>
            <w:r w:rsidR="00070B23">
              <w:rPr>
                <w:rFonts w:eastAsia="Times New Roman" w:cstheme="minorHAnsi"/>
                <w:b/>
                <w:bCs/>
                <w:color w:val="000000"/>
                <w:lang w:val="en-US"/>
              </w:rPr>
              <w:t>F1</w:t>
            </w:r>
          </w:p>
        </w:tc>
        <w:tc>
          <w:tcPr>
            <w:tcW w:w="1270" w:type="dxa"/>
            <w:tcBorders>
              <w:top w:val="single" w:sz="4" w:space="0" w:color="auto"/>
            </w:tcBorders>
            <w:vAlign w:val="bottom"/>
          </w:tcPr>
          <w:p w14:paraId="26C513E6" w14:textId="77777777" w:rsidR="00070B23" w:rsidRPr="00C1562A" w:rsidRDefault="00070B23" w:rsidP="00145CAA">
            <w:pPr>
              <w:spacing w:after="0" w:line="240" w:lineRule="auto"/>
              <w:rPr>
                <w:rFonts w:eastAsia="Times New Roman" w:cstheme="minorHAnsi"/>
                <w:b/>
                <w:bCs/>
                <w:color w:val="000000"/>
                <w:lang w:val="en-US"/>
              </w:rPr>
            </w:pPr>
            <w:r>
              <w:rPr>
                <w:rFonts w:ascii="Calibri" w:hAnsi="Calibri" w:cs="Calibri"/>
                <w:b/>
                <w:bCs/>
                <w:color w:val="000000"/>
              </w:rPr>
              <w:t>Precision</w:t>
            </w:r>
          </w:p>
        </w:tc>
        <w:tc>
          <w:tcPr>
            <w:tcW w:w="950" w:type="dxa"/>
            <w:tcBorders>
              <w:top w:val="single" w:sz="4" w:space="0" w:color="auto"/>
            </w:tcBorders>
            <w:vAlign w:val="bottom"/>
          </w:tcPr>
          <w:p w14:paraId="71992775" w14:textId="77777777" w:rsidR="00070B23" w:rsidRPr="00C1562A" w:rsidRDefault="00070B23" w:rsidP="00145CAA">
            <w:pPr>
              <w:spacing w:after="0" w:line="240" w:lineRule="auto"/>
              <w:jc w:val="center"/>
              <w:rPr>
                <w:rFonts w:eastAsia="Times New Roman" w:cstheme="minorHAnsi"/>
                <w:b/>
                <w:bCs/>
                <w:color w:val="000000"/>
                <w:lang w:val="en-US"/>
              </w:rPr>
            </w:pPr>
            <w:r>
              <w:rPr>
                <w:rFonts w:ascii="Calibri" w:hAnsi="Calibri" w:cs="Calibri"/>
                <w:b/>
                <w:bCs/>
                <w:color w:val="000000"/>
              </w:rPr>
              <w:t>Recall</w:t>
            </w:r>
          </w:p>
        </w:tc>
      </w:tr>
      <w:tr w:rsidR="00070B23" w:rsidRPr="004E56ED" w14:paraId="7B1695A2" w14:textId="77777777" w:rsidTr="005914C6">
        <w:trPr>
          <w:trHeight w:val="320"/>
        </w:trPr>
        <w:tc>
          <w:tcPr>
            <w:tcW w:w="3960" w:type="dxa"/>
            <w:tcBorders>
              <w:top w:val="single" w:sz="4" w:space="0" w:color="auto"/>
            </w:tcBorders>
          </w:tcPr>
          <w:p w14:paraId="57F5E9E2" w14:textId="77777777" w:rsidR="00070B23" w:rsidRPr="005914C6" w:rsidRDefault="00070B23" w:rsidP="00145CAA">
            <w:pPr>
              <w:spacing w:after="0" w:line="240" w:lineRule="auto"/>
              <w:rPr>
                <w:rFonts w:eastAsia="Times New Roman" w:cstheme="minorHAnsi"/>
                <w:b/>
                <w:color w:val="000000"/>
                <w:lang w:val="en-US"/>
              </w:rPr>
            </w:pPr>
            <w:bookmarkStart w:id="4" w:name="_Hlk148718579"/>
            <w:bookmarkEnd w:id="3"/>
            <w:r w:rsidRPr="005914C6">
              <w:rPr>
                <w:rFonts w:cstheme="minorHAnsi"/>
                <w:b/>
                <w:color w:val="000000" w:themeColor="text1"/>
                <w:lang w:val="en-US"/>
              </w:rPr>
              <w:t>Plasma</w:t>
            </w:r>
          </w:p>
        </w:tc>
        <w:tc>
          <w:tcPr>
            <w:tcW w:w="1480" w:type="dxa"/>
            <w:tcBorders>
              <w:top w:val="single" w:sz="4" w:space="0" w:color="auto"/>
            </w:tcBorders>
          </w:tcPr>
          <w:p w14:paraId="101A6FC0" w14:textId="77777777" w:rsidR="00070B23" w:rsidRPr="00FC5EFE" w:rsidRDefault="00070B23" w:rsidP="00145CAA">
            <w:pPr>
              <w:spacing w:after="0" w:line="240" w:lineRule="auto"/>
              <w:jc w:val="center"/>
              <w:rPr>
                <w:rFonts w:eastAsia="Times New Roman" w:cstheme="minorHAnsi"/>
                <w:color w:val="000000"/>
                <w:lang w:val="en-US"/>
              </w:rPr>
            </w:pPr>
          </w:p>
        </w:tc>
        <w:tc>
          <w:tcPr>
            <w:tcW w:w="756" w:type="dxa"/>
            <w:tcBorders>
              <w:top w:val="single" w:sz="4" w:space="0" w:color="auto"/>
            </w:tcBorders>
          </w:tcPr>
          <w:p w14:paraId="613DDAC3" w14:textId="77777777" w:rsidR="00070B23" w:rsidRPr="00FC5EFE" w:rsidRDefault="00070B23" w:rsidP="00145CAA">
            <w:pPr>
              <w:spacing w:after="0" w:line="240" w:lineRule="auto"/>
              <w:jc w:val="center"/>
              <w:rPr>
                <w:rFonts w:eastAsia="Times New Roman" w:cstheme="minorHAnsi"/>
                <w:color w:val="000000"/>
                <w:lang w:val="en-US"/>
              </w:rPr>
            </w:pPr>
          </w:p>
        </w:tc>
        <w:tc>
          <w:tcPr>
            <w:tcW w:w="756" w:type="dxa"/>
            <w:tcBorders>
              <w:top w:val="single" w:sz="4" w:space="0" w:color="auto"/>
            </w:tcBorders>
            <w:noWrap/>
          </w:tcPr>
          <w:p w14:paraId="1CFE45A8" w14:textId="77777777" w:rsidR="00070B23" w:rsidRPr="00FC5EFE" w:rsidRDefault="00070B23" w:rsidP="00145CAA">
            <w:pPr>
              <w:spacing w:after="0" w:line="240" w:lineRule="auto"/>
              <w:jc w:val="center"/>
              <w:rPr>
                <w:rFonts w:eastAsia="Times New Roman" w:cstheme="minorHAnsi"/>
                <w:color w:val="000000"/>
                <w:lang w:val="en-US"/>
              </w:rPr>
            </w:pPr>
          </w:p>
        </w:tc>
        <w:tc>
          <w:tcPr>
            <w:tcW w:w="1270" w:type="dxa"/>
            <w:tcBorders>
              <w:top w:val="single" w:sz="4" w:space="0" w:color="auto"/>
            </w:tcBorders>
          </w:tcPr>
          <w:p w14:paraId="61C2F733" w14:textId="77777777" w:rsidR="00070B23" w:rsidRPr="00FC5EFE" w:rsidRDefault="00070B23" w:rsidP="00145CAA">
            <w:pPr>
              <w:spacing w:after="0" w:line="240" w:lineRule="auto"/>
              <w:jc w:val="center"/>
              <w:rPr>
                <w:rFonts w:eastAsia="Times New Roman" w:cstheme="minorHAnsi"/>
                <w:color w:val="000000"/>
                <w:lang w:val="en-US"/>
              </w:rPr>
            </w:pPr>
          </w:p>
        </w:tc>
        <w:tc>
          <w:tcPr>
            <w:tcW w:w="950" w:type="dxa"/>
            <w:tcBorders>
              <w:top w:val="single" w:sz="4" w:space="0" w:color="auto"/>
            </w:tcBorders>
          </w:tcPr>
          <w:p w14:paraId="0F925013" w14:textId="77777777" w:rsidR="00070B23" w:rsidRPr="00FC5EFE" w:rsidRDefault="00070B23" w:rsidP="00145CAA">
            <w:pPr>
              <w:spacing w:after="0" w:line="240" w:lineRule="auto"/>
              <w:jc w:val="center"/>
              <w:rPr>
                <w:rFonts w:eastAsia="Times New Roman" w:cstheme="minorHAnsi"/>
                <w:color w:val="000000"/>
                <w:lang w:val="en-US"/>
              </w:rPr>
            </w:pPr>
          </w:p>
        </w:tc>
      </w:tr>
      <w:tr w:rsidR="00070B23" w:rsidRPr="004E56ED" w14:paraId="49A2C5B0" w14:textId="77777777" w:rsidTr="005914C6">
        <w:trPr>
          <w:trHeight w:val="320"/>
        </w:trPr>
        <w:tc>
          <w:tcPr>
            <w:tcW w:w="3960" w:type="dxa"/>
          </w:tcPr>
          <w:p w14:paraId="2C77528D" w14:textId="77777777" w:rsidR="00070B23" w:rsidRPr="00962203" w:rsidRDefault="00070B23" w:rsidP="00145CAA">
            <w:pPr>
              <w:spacing w:after="0" w:line="240" w:lineRule="auto"/>
              <w:ind w:left="179"/>
              <w:rPr>
                <w:rFonts w:eastAsia="Times New Roman" w:cstheme="minorHAnsi"/>
                <w:color w:val="000000"/>
                <w:lang w:val="en-US"/>
              </w:rPr>
            </w:pPr>
            <w:bookmarkStart w:id="5" w:name="_Hlk148718514"/>
            <w:bookmarkEnd w:id="4"/>
            <w:r>
              <w:rPr>
                <w:rFonts w:eastAsia="Times New Roman" w:cstheme="minorHAnsi"/>
                <w:color w:val="000000"/>
                <w:lang w:val="en-US"/>
              </w:rPr>
              <w:t>Healthy Controls vs AKI (COVID-19)</w:t>
            </w:r>
          </w:p>
        </w:tc>
        <w:tc>
          <w:tcPr>
            <w:tcW w:w="1480" w:type="dxa"/>
          </w:tcPr>
          <w:p w14:paraId="78A6B7DF"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756" w:type="dxa"/>
          </w:tcPr>
          <w:p w14:paraId="2EE8DF3F"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756" w:type="dxa"/>
            <w:noWrap/>
          </w:tcPr>
          <w:p w14:paraId="36C949D5"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1270" w:type="dxa"/>
          </w:tcPr>
          <w:p w14:paraId="632230F7"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950" w:type="dxa"/>
          </w:tcPr>
          <w:p w14:paraId="31BD6399"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r>
      <w:tr w:rsidR="00070B23" w:rsidRPr="004E56ED" w14:paraId="0FFDA5CF" w14:textId="77777777" w:rsidTr="005914C6">
        <w:trPr>
          <w:trHeight w:val="320"/>
        </w:trPr>
        <w:tc>
          <w:tcPr>
            <w:tcW w:w="3960" w:type="dxa"/>
          </w:tcPr>
          <w:p w14:paraId="0486DA5E" w14:textId="77777777" w:rsidR="00070B23" w:rsidRPr="00962203" w:rsidRDefault="00070B23" w:rsidP="00145CAA">
            <w:pPr>
              <w:spacing w:after="0" w:line="240" w:lineRule="auto"/>
              <w:ind w:left="179"/>
              <w:rPr>
                <w:rFonts w:eastAsia="Times New Roman" w:cstheme="minorHAnsi"/>
                <w:color w:val="000000"/>
                <w:lang w:val="en-US"/>
              </w:rPr>
            </w:pPr>
            <w:r>
              <w:rPr>
                <w:rFonts w:eastAsia="Times New Roman" w:cstheme="minorHAnsi"/>
                <w:color w:val="000000"/>
                <w:lang w:val="en-US"/>
              </w:rPr>
              <w:t xml:space="preserve">Healthy Controls </w:t>
            </w:r>
            <w:r w:rsidRPr="00C1562A">
              <w:rPr>
                <w:rFonts w:eastAsia="Times New Roman" w:cstheme="minorHAnsi"/>
                <w:color w:val="000000"/>
                <w:lang w:val="en-US"/>
              </w:rPr>
              <w:t xml:space="preserve">vs </w:t>
            </w:r>
            <w:r w:rsidRPr="00C1562A">
              <w:rPr>
                <w:rFonts w:cstheme="minorHAnsi"/>
                <w:color w:val="000000" w:themeColor="text1"/>
                <w:lang w:val="en-US"/>
              </w:rPr>
              <w:t>CKD/ESKD</w:t>
            </w:r>
          </w:p>
        </w:tc>
        <w:tc>
          <w:tcPr>
            <w:tcW w:w="1480" w:type="dxa"/>
          </w:tcPr>
          <w:p w14:paraId="4473EB11"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0.90</w:t>
            </w:r>
          </w:p>
        </w:tc>
        <w:tc>
          <w:tcPr>
            <w:tcW w:w="756" w:type="dxa"/>
          </w:tcPr>
          <w:p w14:paraId="2E0DB761"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0.93</w:t>
            </w:r>
          </w:p>
        </w:tc>
        <w:tc>
          <w:tcPr>
            <w:tcW w:w="756" w:type="dxa"/>
            <w:noWrap/>
          </w:tcPr>
          <w:p w14:paraId="5F40D3A9"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0.92</w:t>
            </w:r>
          </w:p>
        </w:tc>
        <w:tc>
          <w:tcPr>
            <w:tcW w:w="1270" w:type="dxa"/>
          </w:tcPr>
          <w:p w14:paraId="5504E8EA"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0.96</w:t>
            </w:r>
          </w:p>
        </w:tc>
        <w:tc>
          <w:tcPr>
            <w:tcW w:w="950" w:type="dxa"/>
          </w:tcPr>
          <w:p w14:paraId="38682FC7"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0.90</w:t>
            </w:r>
          </w:p>
        </w:tc>
      </w:tr>
      <w:tr w:rsidR="00070B23" w:rsidRPr="004E56ED" w14:paraId="600A0942" w14:textId="77777777" w:rsidTr="005914C6">
        <w:trPr>
          <w:trHeight w:val="320"/>
        </w:trPr>
        <w:tc>
          <w:tcPr>
            <w:tcW w:w="3960" w:type="dxa"/>
          </w:tcPr>
          <w:p w14:paraId="10CEB8BD" w14:textId="77777777" w:rsidR="00070B23" w:rsidRPr="00962203" w:rsidRDefault="00070B23" w:rsidP="00145CAA">
            <w:pPr>
              <w:spacing w:after="0" w:line="240" w:lineRule="auto"/>
              <w:ind w:left="179"/>
              <w:rPr>
                <w:rFonts w:eastAsia="Times New Roman" w:cstheme="minorHAnsi"/>
                <w:color w:val="000000"/>
                <w:lang w:val="en-US"/>
              </w:rPr>
            </w:pPr>
            <w:r>
              <w:rPr>
                <w:rFonts w:eastAsia="Times New Roman" w:cstheme="minorHAnsi"/>
                <w:color w:val="000000"/>
                <w:lang w:val="en-US"/>
              </w:rPr>
              <w:t xml:space="preserve">AKI (COVID-19) vs </w:t>
            </w:r>
            <w:r w:rsidRPr="00C1562A">
              <w:rPr>
                <w:rFonts w:eastAsia="Times New Roman" w:cstheme="minorHAnsi"/>
                <w:color w:val="000000"/>
                <w:lang w:val="en-US"/>
              </w:rPr>
              <w:t>CKD/ESKD</w:t>
            </w:r>
          </w:p>
        </w:tc>
        <w:tc>
          <w:tcPr>
            <w:tcW w:w="1480" w:type="dxa"/>
          </w:tcPr>
          <w:p w14:paraId="6591E986"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0.95</w:t>
            </w:r>
          </w:p>
        </w:tc>
        <w:tc>
          <w:tcPr>
            <w:tcW w:w="756" w:type="dxa"/>
          </w:tcPr>
          <w:p w14:paraId="29B8A2BB"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756" w:type="dxa"/>
            <w:noWrap/>
          </w:tcPr>
          <w:p w14:paraId="2B47ACBD"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0.95</w:t>
            </w:r>
          </w:p>
        </w:tc>
        <w:tc>
          <w:tcPr>
            <w:tcW w:w="1270" w:type="dxa"/>
          </w:tcPr>
          <w:p w14:paraId="77BA891A"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950" w:type="dxa"/>
          </w:tcPr>
          <w:p w14:paraId="4A2A9E5C"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0.90</w:t>
            </w:r>
          </w:p>
        </w:tc>
      </w:tr>
      <w:tr w:rsidR="00070B23" w:rsidRPr="004E56ED" w14:paraId="36BF7446" w14:textId="77777777" w:rsidTr="005914C6">
        <w:trPr>
          <w:trHeight w:val="320"/>
        </w:trPr>
        <w:tc>
          <w:tcPr>
            <w:tcW w:w="3960" w:type="dxa"/>
          </w:tcPr>
          <w:p w14:paraId="7C122102" w14:textId="77777777" w:rsidR="00070B23" w:rsidRDefault="00070B23" w:rsidP="00145CAA">
            <w:pPr>
              <w:spacing w:after="0" w:line="240" w:lineRule="auto"/>
              <w:ind w:left="179"/>
              <w:rPr>
                <w:rFonts w:eastAsia="Times New Roman" w:cstheme="minorHAnsi"/>
                <w:color w:val="000000"/>
                <w:lang w:val="en-US"/>
              </w:rPr>
            </w:pPr>
            <w:bookmarkStart w:id="6" w:name="_Hlk148718951"/>
            <w:r>
              <w:rPr>
                <w:rFonts w:eastAsia="Times New Roman" w:cstheme="minorHAnsi"/>
                <w:color w:val="000000"/>
                <w:lang w:val="en-US"/>
              </w:rPr>
              <w:t>Healthy Controls vs AKI (COVID-19)   vs CKD/ESKD</w:t>
            </w:r>
            <w:bookmarkEnd w:id="6"/>
            <w:r>
              <w:rPr>
                <w:rFonts w:eastAsia="Times New Roman" w:cstheme="minorHAnsi"/>
                <w:color w:val="000000"/>
                <w:lang w:val="en-US"/>
              </w:rPr>
              <w:t xml:space="preserve"> </w:t>
            </w:r>
            <w:r>
              <w:t>*</w:t>
            </w:r>
          </w:p>
        </w:tc>
        <w:tc>
          <w:tcPr>
            <w:tcW w:w="1480" w:type="dxa"/>
          </w:tcPr>
          <w:p w14:paraId="5E89497A"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0.89</w:t>
            </w:r>
          </w:p>
        </w:tc>
        <w:tc>
          <w:tcPr>
            <w:tcW w:w="756" w:type="dxa"/>
          </w:tcPr>
          <w:p w14:paraId="53D4C1FC"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0.97</w:t>
            </w:r>
          </w:p>
        </w:tc>
        <w:tc>
          <w:tcPr>
            <w:tcW w:w="756" w:type="dxa"/>
            <w:noWrap/>
          </w:tcPr>
          <w:p w14:paraId="2422B345"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w:t>
            </w:r>
          </w:p>
        </w:tc>
        <w:tc>
          <w:tcPr>
            <w:tcW w:w="1270" w:type="dxa"/>
          </w:tcPr>
          <w:p w14:paraId="624425EC"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w:t>
            </w:r>
          </w:p>
        </w:tc>
        <w:tc>
          <w:tcPr>
            <w:tcW w:w="950" w:type="dxa"/>
          </w:tcPr>
          <w:p w14:paraId="6B6FAFFD"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w:t>
            </w:r>
          </w:p>
        </w:tc>
      </w:tr>
      <w:bookmarkEnd w:id="5"/>
      <w:tr w:rsidR="00070B23" w:rsidRPr="004E56ED" w14:paraId="049C6F04" w14:textId="77777777" w:rsidTr="005914C6">
        <w:trPr>
          <w:trHeight w:val="320"/>
        </w:trPr>
        <w:tc>
          <w:tcPr>
            <w:tcW w:w="3960" w:type="dxa"/>
          </w:tcPr>
          <w:p w14:paraId="69DC628A" w14:textId="77777777" w:rsidR="00070B23" w:rsidRPr="005914C6" w:rsidRDefault="00070B23" w:rsidP="00145CAA">
            <w:pPr>
              <w:spacing w:after="0" w:line="240" w:lineRule="auto"/>
              <w:rPr>
                <w:rFonts w:eastAsia="Times New Roman" w:cstheme="minorHAnsi"/>
                <w:b/>
                <w:color w:val="000000"/>
                <w:lang w:val="en-US"/>
              </w:rPr>
            </w:pPr>
            <w:r w:rsidRPr="005914C6">
              <w:rPr>
                <w:rFonts w:eastAsia="Times New Roman" w:cstheme="minorHAnsi"/>
                <w:b/>
                <w:color w:val="000000"/>
                <w:lang w:val="en-US"/>
              </w:rPr>
              <w:t>Urine</w:t>
            </w:r>
          </w:p>
        </w:tc>
        <w:tc>
          <w:tcPr>
            <w:tcW w:w="1480" w:type="dxa"/>
          </w:tcPr>
          <w:p w14:paraId="46BD426A" w14:textId="77777777" w:rsidR="00070B23" w:rsidRPr="00FC5EFE" w:rsidRDefault="00070B23" w:rsidP="00145CAA">
            <w:pPr>
              <w:spacing w:after="0" w:line="240" w:lineRule="auto"/>
              <w:jc w:val="center"/>
              <w:rPr>
                <w:rFonts w:eastAsia="Times New Roman" w:cstheme="minorHAnsi"/>
                <w:color w:val="000000"/>
                <w:lang w:val="en-US"/>
              </w:rPr>
            </w:pPr>
          </w:p>
        </w:tc>
        <w:tc>
          <w:tcPr>
            <w:tcW w:w="756" w:type="dxa"/>
          </w:tcPr>
          <w:p w14:paraId="65A9C721" w14:textId="77777777" w:rsidR="00070B23" w:rsidRPr="00FC5EFE" w:rsidRDefault="00070B23" w:rsidP="00145CAA">
            <w:pPr>
              <w:spacing w:after="0" w:line="240" w:lineRule="auto"/>
              <w:jc w:val="center"/>
              <w:rPr>
                <w:rFonts w:eastAsia="Times New Roman" w:cstheme="minorHAnsi"/>
                <w:color w:val="000000"/>
                <w:lang w:val="en-US"/>
              </w:rPr>
            </w:pPr>
          </w:p>
        </w:tc>
        <w:tc>
          <w:tcPr>
            <w:tcW w:w="756" w:type="dxa"/>
            <w:noWrap/>
          </w:tcPr>
          <w:p w14:paraId="3D492909" w14:textId="77777777" w:rsidR="00070B23" w:rsidRPr="00FC5EFE" w:rsidRDefault="00070B23" w:rsidP="00145CAA">
            <w:pPr>
              <w:spacing w:after="0" w:line="240" w:lineRule="auto"/>
              <w:jc w:val="center"/>
              <w:rPr>
                <w:rFonts w:eastAsia="Times New Roman" w:cstheme="minorHAnsi"/>
                <w:color w:val="000000"/>
                <w:lang w:val="en-US"/>
              </w:rPr>
            </w:pPr>
          </w:p>
        </w:tc>
        <w:tc>
          <w:tcPr>
            <w:tcW w:w="1270" w:type="dxa"/>
          </w:tcPr>
          <w:p w14:paraId="3AB81543" w14:textId="77777777" w:rsidR="00070B23" w:rsidRPr="00FC5EFE" w:rsidRDefault="00070B23" w:rsidP="00145CAA">
            <w:pPr>
              <w:spacing w:after="0" w:line="240" w:lineRule="auto"/>
              <w:jc w:val="center"/>
              <w:rPr>
                <w:rFonts w:eastAsia="Times New Roman" w:cstheme="minorHAnsi"/>
                <w:color w:val="000000"/>
                <w:lang w:val="en-US"/>
              </w:rPr>
            </w:pPr>
          </w:p>
        </w:tc>
        <w:tc>
          <w:tcPr>
            <w:tcW w:w="950" w:type="dxa"/>
          </w:tcPr>
          <w:p w14:paraId="431480C2" w14:textId="77777777" w:rsidR="00070B23" w:rsidRPr="00FC5EFE" w:rsidRDefault="00070B23" w:rsidP="00145CAA">
            <w:pPr>
              <w:spacing w:after="0" w:line="240" w:lineRule="auto"/>
              <w:jc w:val="center"/>
              <w:rPr>
                <w:rFonts w:eastAsia="Times New Roman" w:cstheme="minorHAnsi"/>
                <w:color w:val="000000"/>
                <w:lang w:val="en-US"/>
              </w:rPr>
            </w:pPr>
          </w:p>
        </w:tc>
      </w:tr>
      <w:tr w:rsidR="00070B23" w:rsidRPr="004E56ED" w14:paraId="29228737" w14:textId="77777777" w:rsidTr="005914C6">
        <w:trPr>
          <w:trHeight w:val="320"/>
        </w:trPr>
        <w:tc>
          <w:tcPr>
            <w:tcW w:w="3960" w:type="dxa"/>
          </w:tcPr>
          <w:p w14:paraId="005BAC72" w14:textId="77777777" w:rsidR="00070B23" w:rsidRPr="00962203" w:rsidRDefault="00070B23" w:rsidP="00145CAA">
            <w:pPr>
              <w:spacing w:after="0" w:line="240" w:lineRule="auto"/>
              <w:ind w:left="179"/>
              <w:rPr>
                <w:rFonts w:eastAsia="Times New Roman" w:cstheme="minorHAnsi"/>
                <w:color w:val="000000"/>
                <w:lang w:val="en-US"/>
              </w:rPr>
            </w:pPr>
            <w:r>
              <w:rPr>
                <w:rFonts w:eastAsia="Times New Roman" w:cstheme="minorHAnsi"/>
                <w:color w:val="000000"/>
                <w:lang w:val="en-US"/>
              </w:rPr>
              <w:t>Healthy Controls vs AKI (COVID-19)</w:t>
            </w:r>
          </w:p>
        </w:tc>
        <w:tc>
          <w:tcPr>
            <w:tcW w:w="1480" w:type="dxa"/>
          </w:tcPr>
          <w:p w14:paraId="57F34989"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0.69</w:t>
            </w:r>
          </w:p>
        </w:tc>
        <w:tc>
          <w:tcPr>
            <w:tcW w:w="756" w:type="dxa"/>
          </w:tcPr>
          <w:p w14:paraId="2B58E87C"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0.94</w:t>
            </w:r>
          </w:p>
        </w:tc>
        <w:tc>
          <w:tcPr>
            <w:tcW w:w="756" w:type="dxa"/>
            <w:noWrap/>
          </w:tcPr>
          <w:p w14:paraId="0CDBAB80"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0.55</w:t>
            </w:r>
          </w:p>
        </w:tc>
        <w:tc>
          <w:tcPr>
            <w:tcW w:w="1270" w:type="dxa"/>
          </w:tcPr>
          <w:p w14:paraId="624F07CB"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1.00</w:t>
            </w:r>
          </w:p>
        </w:tc>
        <w:tc>
          <w:tcPr>
            <w:tcW w:w="950" w:type="dxa"/>
          </w:tcPr>
          <w:p w14:paraId="0CEADCBA"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0.39</w:t>
            </w:r>
          </w:p>
        </w:tc>
      </w:tr>
      <w:tr w:rsidR="00070B23" w:rsidRPr="004E56ED" w14:paraId="46A8CDE1" w14:textId="77777777" w:rsidTr="005914C6">
        <w:trPr>
          <w:trHeight w:val="320"/>
        </w:trPr>
        <w:tc>
          <w:tcPr>
            <w:tcW w:w="3960" w:type="dxa"/>
          </w:tcPr>
          <w:p w14:paraId="2CAA12F0" w14:textId="77777777" w:rsidR="00070B23" w:rsidRPr="00962203" w:rsidRDefault="00070B23" w:rsidP="00145CAA">
            <w:pPr>
              <w:spacing w:after="0" w:line="240" w:lineRule="auto"/>
              <w:ind w:left="179"/>
              <w:rPr>
                <w:rFonts w:eastAsia="Times New Roman" w:cstheme="minorHAnsi"/>
                <w:color w:val="000000"/>
                <w:lang w:val="en-US"/>
              </w:rPr>
            </w:pPr>
            <w:r>
              <w:rPr>
                <w:rFonts w:eastAsia="Times New Roman" w:cstheme="minorHAnsi"/>
                <w:color w:val="000000"/>
                <w:lang w:val="en-US"/>
              </w:rPr>
              <w:t xml:space="preserve">Healthy Controls </w:t>
            </w:r>
            <w:r w:rsidRPr="00C1562A">
              <w:rPr>
                <w:rFonts w:eastAsia="Times New Roman" w:cstheme="minorHAnsi"/>
                <w:color w:val="000000"/>
                <w:lang w:val="en-US"/>
              </w:rPr>
              <w:t xml:space="preserve">vs </w:t>
            </w:r>
            <w:r w:rsidRPr="003D3353">
              <w:rPr>
                <w:rFonts w:eastAsia="Times New Roman" w:cstheme="minorHAnsi"/>
                <w:color w:val="000000"/>
                <w:lang w:val="en-US"/>
              </w:rPr>
              <w:t>CKD/ESKD</w:t>
            </w:r>
          </w:p>
        </w:tc>
        <w:tc>
          <w:tcPr>
            <w:tcW w:w="1480" w:type="dxa"/>
          </w:tcPr>
          <w:p w14:paraId="13A53F62"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0.83</w:t>
            </w:r>
          </w:p>
        </w:tc>
        <w:tc>
          <w:tcPr>
            <w:tcW w:w="756" w:type="dxa"/>
          </w:tcPr>
          <w:p w14:paraId="457D3CF0"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0.94</w:t>
            </w:r>
          </w:p>
        </w:tc>
        <w:tc>
          <w:tcPr>
            <w:tcW w:w="756" w:type="dxa"/>
            <w:noWrap/>
          </w:tcPr>
          <w:p w14:paraId="70978EB6"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0.83</w:t>
            </w:r>
          </w:p>
        </w:tc>
        <w:tc>
          <w:tcPr>
            <w:tcW w:w="1270" w:type="dxa"/>
          </w:tcPr>
          <w:p w14:paraId="014ADFEC"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0.95</w:t>
            </w:r>
          </w:p>
        </w:tc>
        <w:tc>
          <w:tcPr>
            <w:tcW w:w="950" w:type="dxa"/>
          </w:tcPr>
          <w:p w14:paraId="307D0154"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0.78</w:t>
            </w:r>
          </w:p>
        </w:tc>
      </w:tr>
      <w:tr w:rsidR="00070B23" w:rsidRPr="004E56ED" w14:paraId="7F867EB2" w14:textId="77777777" w:rsidTr="005914C6">
        <w:trPr>
          <w:trHeight w:val="320"/>
        </w:trPr>
        <w:tc>
          <w:tcPr>
            <w:tcW w:w="3960" w:type="dxa"/>
          </w:tcPr>
          <w:p w14:paraId="54EF1853" w14:textId="77777777" w:rsidR="00070B23" w:rsidRPr="00962203" w:rsidRDefault="00070B23" w:rsidP="00145CAA">
            <w:pPr>
              <w:spacing w:after="0" w:line="240" w:lineRule="auto"/>
              <w:ind w:left="179"/>
              <w:rPr>
                <w:rFonts w:eastAsia="Times New Roman" w:cstheme="minorHAnsi"/>
                <w:color w:val="000000"/>
                <w:lang w:val="en-US"/>
              </w:rPr>
            </w:pPr>
            <w:r>
              <w:rPr>
                <w:rFonts w:eastAsia="Times New Roman" w:cstheme="minorHAnsi"/>
                <w:color w:val="000000"/>
                <w:lang w:val="en-US"/>
              </w:rPr>
              <w:t xml:space="preserve">AKI (COVID-19) vs </w:t>
            </w:r>
            <w:r w:rsidRPr="00C1562A">
              <w:rPr>
                <w:rFonts w:eastAsia="Times New Roman" w:cstheme="minorHAnsi"/>
                <w:color w:val="000000"/>
                <w:lang w:val="en-US"/>
              </w:rPr>
              <w:t>CKD/ESKD</w:t>
            </w:r>
          </w:p>
        </w:tc>
        <w:tc>
          <w:tcPr>
            <w:tcW w:w="1480" w:type="dxa"/>
          </w:tcPr>
          <w:p w14:paraId="738519BE"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0.5</w:t>
            </w:r>
          </w:p>
        </w:tc>
        <w:tc>
          <w:tcPr>
            <w:tcW w:w="756" w:type="dxa"/>
          </w:tcPr>
          <w:p w14:paraId="543975F3"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0.60</w:t>
            </w:r>
          </w:p>
        </w:tc>
        <w:tc>
          <w:tcPr>
            <w:tcW w:w="756" w:type="dxa"/>
            <w:noWrap/>
          </w:tcPr>
          <w:p w14:paraId="3B6EC2B8"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0.63</w:t>
            </w:r>
          </w:p>
        </w:tc>
        <w:tc>
          <w:tcPr>
            <w:tcW w:w="1270" w:type="dxa"/>
          </w:tcPr>
          <w:p w14:paraId="2330E5B6"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0.74</w:t>
            </w:r>
          </w:p>
        </w:tc>
        <w:tc>
          <w:tcPr>
            <w:tcW w:w="950" w:type="dxa"/>
          </w:tcPr>
          <w:p w14:paraId="25E93AEE" w14:textId="77777777" w:rsidR="00070B23" w:rsidRPr="00FC5EFE" w:rsidRDefault="00070B23" w:rsidP="00145CAA">
            <w:pPr>
              <w:spacing w:after="0" w:line="240" w:lineRule="auto"/>
              <w:jc w:val="center"/>
              <w:rPr>
                <w:rFonts w:eastAsia="Times New Roman" w:cstheme="minorHAnsi"/>
                <w:color w:val="000000"/>
                <w:lang w:val="en-US"/>
              </w:rPr>
            </w:pPr>
            <w:r w:rsidRPr="00FC5EFE">
              <w:rPr>
                <w:rFonts w:eastAsia="Times New Roman" w:cstheme="minorHAnsi"/>
                <w:color w:val="000000"/>
                <w:lang w:val="en-US"/>
              </w:rPr>
              <w:t>0.67</w:t>
            </w:r>
          </w:p>
        </w:tc>
      </w:tr>
      <w:tr w:rsidR="00070B23" w:rsidRPr="004E56ED" w14:paraId="3FF8C0DA" w14:textId="77777777" w:rsidTr="005914C6">
        <w:trPr>
          <w:trHeight w:val="320"/>
        </w:trPr>
        <w:tc>
          <w:tcPr>
            <w:tcW w:w="3960" w:type="dxa"/>
            <w:tcBorders>
              <w:bottom w:val="single" w:sz="4" w:space="0" w:color="auto"/>
            </w:tcBorders>
          </w:tcPr>
          <w:p w14:paraId="65B76261" w14:textId="77777777" w:rsidR="00070B23" w:rsidRDefault="00070B23" w:rsidP="00145CAA">
            <w:pPr>
              <w:spacing w:after="0" w:line="240" w:lineRule="auto"/>
              <w:ind w:left="179"/>
              <w:rPr>
                <w:rFonts w:eastAsia="Times New Roman" w:cstheme="minorHAnsi"/>
                <w:color w:val="000000"/>
                <w:lang w:val="en-US"/>
              </w:rPr>
            </w:pPr>
            <w:r>
              <w:rPr>
                <w:rFonts w:eastAsia="Times New Roman" w:cstheme="minorHAnsi"/>
                <w:color w:val="000000"/>
                <w:lang w:val="en-US"/>
              </w:rPr>
              <w:t xml:space="preserve">Healthy Controls vs AKI (COVID-19)   vs CKD/ESKD </w:t>
            </w:r>
            <w:r>
              <w:t>*</w:t>
            </w:r>
          </w:p>
        </w:tc>
        <w:tc>
          <w:tcPr>
            <w:tcW w:w="1480" w:type="dxa"/>
            <w:tcBorders>
              <w:bottom w:val="single" w:sz="4" w:space="0" w:color="auto"/>
            </w:tcBorders>
          </w:tcPr>
          <w:p w14:paraId="47461CD9"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0.67</w:t>
            </w:r>
          </w:p>
        </w:tc>
        <w:tc>
          <w:tcPr>
            <w:tcW w:w="756" w:type="dxa"/>
            <w:tcBorders>
              <w:bottom w:val="single" w:sz="4" w:space="0" w:color="auto"/>
            </w:tcBorders>
          </w:tcPr>
          <w:p w14:paraId="67CD831A"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0.88</w:t>
            </w:r>
          </w:p>
        </w:tc>
        <w:tc>
          <w:tcPr>
            <w:tcW w:w="756" w:type="dxa"/>
            <w:tcBorders>
              <w:bottom w:val="single" w:sz="4" w:space="0" w:color="auto"/>
            </w:tcBorders>
            <w:noWrap/>
          </w:tcPr>
          <w:p w14:paraId="522B6738"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w:t>
            </w:r>
          </w:p>
        </w:tc>
        <w:tc>
          <w:tcPr>
            <w:tcW w:w="1270" w:type="dxa"/>
            <w:tcBorders>
              <w:bottom w:val="single" w:sz="4" w:space="0" w:color="auto"/>
            </w:tcBorders>
          </w:tcPr>
          <w:p w14:paraId="6623A2F6"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w:t>
            </w:r>
          </w:p>
        </w:tc>
        <w:tc>
          <w:tcPr>
            <w:tcW w:w="950" w:type="dxa"/>
            <w:tcBorders>
              <w:bottom w:val="single" w:sz="4" w:space="0" w:color="auto"/>
            </w:tcBorders>
          </w:tcPr>
          <w:p w14:paraId="002FAC7C" w14:textId="77777777" w:rsidR="00070B23" w:rsidRPr="00FC5EFE" w:rsidRDefault="00070B23" w:rsidP="00145CAA">
            <w:pPr>
              <w:spacing w:after="0" w:line="240" w:lineRule="auto"/>
              <w:jc w:val="center"/>
              <w:rPr>
                <w:rFonts w:eastAsia="Times New Roman" w:cstheme="minorHAnsi"/>
                <w:color w:val="000000"/>
                <w:lang w:val="en-US"/>
              </w:rPr>
            </w:pPr>
            <w:r>
              <w:rPr>
                <w:rFonts w:eastAsia="Times New Roman" w:cstheme="minorHAnsi"/>
                <w:color w:val="000000"/>
                <w:lang w:val="en-US"/>
              </w:rPr>
              <w:t>--</w:t>
            </w:r>
          </w:p>
        </w:tc>
      </w:tr>
    </w:tbl>
    <w:p w14:paraId="450B40B1" w14:textId="77777777" w:rsidR="00070B23" w:rsidRPr="003D3353" w:rsidRDefault="00070B23" w:rsidP="00145CAA">
      <w:pPr>
        <w:spacing w:after="0" w:line="240" w:lineRule="auto"/>
      </w:pPr>
      <w:bookmarkStart w:id="7" w:name="_Hlk148719060"/>
      <w:r>
        <w:t>*</w:t>
      </w:r>
      <w:bookmarkEnd w:id="7"/>
      <w:r>
        <w:t xml:space="preserve"> Balanced accuracy not applicable, normal accuracy used. ROC AUC one-vs-one weighted used to mitigate class-imbalance.</w:t>
      </w:r>
    </w:p>
    <w:p w14:paraId="5BBD91D4" w14:textId="77777777" w:rsidR="00070B23" w:rsidRDefault="00070B23" w:rsidP="00145CAA">
      <w:pPr>
        <w:spacing w:after="0" w:line="240" w:lineRule="auto"/>
        <w:rPr>
          <w:b/>
          <w:bCs/>
        </w:rPr>
      </w:pPr>
    </w:p>
    <w:p w14:paraId="799ADCBF" w14:textId="77777777" w:rsidR="006B45A3" w:rsidRDefault="006B45A3">
      <w:pPr>
        <w:spacing w:after="160" w:line="259" w:lineRule="auto"/>
        <w:rPr>
          <w:b/>
          <w:bCs/>
        </w:rPr>
      </w:pPr>
      <w:r>
        <w:rPr>
          <w:b/>
          <w:bCs/>
        </w:rPr>
        <w:br w:type="page"/>
      </w:r>
    </w:p>
    <w:tbl>
      <w:tblPr>
        <w:tblStyle w:val="TableGrid2"/>
        <w:tblpPr w:leftFromText="180" w:rightFromText="180" w:vertAnchor="page" w:horzAnchor="margin" w:tblpY="1756"/>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402"/>
        <w:gridCol w:w="3402"/>
        <w:gridCol w:w="1134"/>
      </w:tblGrid>
      <w:tr w:rsidR="00474EEC" w:rsidRPr="00A47D06" w14:paraId="3FAD8097" w14:textId="77777777" w:rsidTr="00474EEC">
        <w:tc>
          <w:tcPr>
            <w:tcW w:w="2268" w:type="dxa"/>
            <w:tcBorders>
              <w:top w:val="single" w:sz="4" w:space="0" w:color="auto"/>
              <w:left w:val="nil"/>
              <w:bottom w:val="single" w:sz="4" w:space="0" w:color="auto"/>
              <w:right w:val="nil"/>
            </w:tcBorders>
            <w:vAlign w:val="bottom"/>
          </w:tcPr>
          <w:p w14:paraId="0B3B7888" w14:textId="77777777" w:rsidR="00474EEC" w:rsidRPr="00A47D06" w:rsidRDefault="00474EEC" w:rsidP="00474EEC">
            <w:pPr>
              <w:spacing w:after="0" w:line="240" w:lineRule="auto"/>
              <w:rPr>
                <w:rFonts w:cs="Calibri"/>
                <w:b/>
                <w:bCs/>
                <w:color w:val="000000" w:themeColor="text1"/>
              </w:rPr>
            </w:pPr>
            <w:r w:rsidRPr="00A47D06">
              <w:rPr>
                <w:rFonts w:cs="Calibri"/>
                <w:b/>
                <w:bCs/>
                <w:color w:val="000000" w:themeColor="text1"/>
              </w:rPr>
              <w:lastRenderedPageBreak/>
              <w:t>Protein</w:t>
            </w:r>
          </w:p>
          <w:p w14:paraId="038BBCB2" w14:textId="77777777" w:rsidR="00474EEC" w:rsidRPr="00A47D06" w:rsidRDefault="00474EEC" w:rsidP="00474EEC">
            <w:pPr>
              <w:spacing w:after="0" w:line="240" w:lineRule="auto"/>
              <w:jc w:val="center"/>
              <w:rPr>
                <w:rFonts w:cs="Calibri"/>
                <w:b/>
                <w:bCs/>
                <w:color w:val="000000" w:themeColor="text1"/>
              </w:rPr>
            </w:pPr>
          </w:p>
        </w:tc>
        <w:tc>
          <w:tcPr>
            <w:tcW w:w="3402" w:type="dxa"/>
            <w:tcBorders>
              <w:top w:val="single" w:sz="4" w:space="0" w:color="auto"/>
              <w:left w:val="nil"/>
              <w:bottom w:val="single" w:sz="4" w:space="0" w:color="auto"/>
              <w:right w:val="nil"/>
            </w:tcBorders>
            <w:vAlign w:val="bottom"/>
            <w:hideMark/>
          </w:tcPr>
          <w:p w14:paraId="22D2B07D"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themeColor="text1"/>
              </w:rPr>
              <w:t xml:space="preserve">ESRD </w:t>
            </w:r>
          </w:p>
          <w:p w14:paraId="07C96B41"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themeColor="text1"/>
              </w:rPr>
              <w:t xml:space="preserve">(4 patients) </w:t>
            </w:r>
          </w:p>
        </w:tc>
        <w:tc>
          <w:tcPr>
            <w:tcW w:w="3402" w:type="dxa"/>
            <w:tcBorders>
              <w:top w:val="single" w:sz="4" w:space="0" w:color="auto"/>
              <w:left w:val="nil"/>
              <w:bottom w:val="single" w:sz="4" w:space="0" w:color="auto"/>
              <w:right w:val="nil"/>
            </w:tcBorders>
            <w:vAlign w:val="bottom"/>
            <w:hideMark/>
          </w:tcPr>
          <w:p w14:paraId="552446CC"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themeColor="text1"/>
              </w:rPr>
              <w:t xml:space="preserve"> ESRD </w:t>
            </w:r>
          </w:p>
          <w:p w14:paraId="6BBCE410"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themeColor="text1"/>
              </w:rPr>
              <w:t>(17 patients)</w:t>
            </w:r>
          </w:p>
        </w:tc>
        <w:tc>
          <w:tcPr>
            <w:tcW w:w="1134" w:type="dxa"/>
            <w:tcBorders>
              <w:top w:val="single" w:sz="4" w:space="0" w:color="auto"/>
              <w:left w:val="nil"/>
              <w:bottom w:val="single" w:sz="4" w:space="0" w:color="auto"/>
              <w:right w:val="nil"/>
            </w:tcBorders>
            <w:vAlign w:val="bottom"/>
          </w:tcPr>
          <w:p w14:paraId="48861F7D"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themeColor="text1"/>
              </w:rPr>
              <w:t xml:space="preserve"> P-value</w:t>
            </w:r>
          </w:p>
          <w:p w14:paraId="5C72EAFB" w14:textId="77777777" w:rsidR="00474EEC" w:rsidRPr="00A47D06" w:rsidRDefault="00474EEC" w:rsidP="00474EEC">
            <w:pPr>
              <w:spacing w:after="0" w:line="240" w:lineRule="auto"/>
              <w:jc w:val="center"/>
              <w:rPr>
                <w:rFonts w:cs="Calibri"/>
                <w:b/>
                <w:bCs/>
                <w:color w:val="000000" w:themeColor="text1"/>
              </w:rPr>
            </w:pPr>
          </w:p>
        </w:tc>
      </w:tr>
      <w:tr w:rsidR="00474EEC" w:rsidRPr="00A47D06" w14:paraId="6ACEA10A" w14:textId="77777777" w:rsidTr="00474EEC">
        <w:tc>
          <w:tcPr>
            <w:tcW w:w="2268" w:type="dxa"/>
            <w:tcBorders>
              <w:top w:val="single" w:sz="4" w:space="0" w:color="auto"/>
              <w:left w:val="nil"/>
              <w:bottom w:val="nil"/>
              <w:right w:val="nil"/>
            </w:tcBorders>
            <w:vAlign w:val="bottom"/>
            <w:hideMark/>
          </w:tcPr>
          <w:p w14:paraId="7E2AFFC9"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Clusterin</w:t>
            </w:r>
          </w:p>
        </w:tc>
        <w:tc>
          <w:tcPr>
            <w:tcW w:w="3402" w:type="dxa"/>
            <w:tcBorders>
              <w:top w:val="single" w:sz="4" w:space="0" w:color="auto"/>
              <w:left w:val="nil"/>
              <w:bottom w:val="nil"/>
              <w:right w:val="nil"/>
            </w:tcBorders>
            <w:vAlign w:val="bottom"/>
            <w:hideMark/>
          </w:tcPr>
          <w:p w14:paraId="52A3C78A"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260274.3 (240254.6-275389.1)</w:t>
            </w:r>
          </w:p>
        </w:tc>
        <w:tc>
          <w:tcPr>
            <w:tcW w:w="3402" w:type="dxa"/>
            <w:tcBorders>
              <w:top w:val="single" w:sz="4" w:space="0" w:color="auto"/>
              <w:left w:val="nil"/>
              <w:bottom w:val="nil"/>
              <w:right w:val="nil"/>
            </w:tcBorders>
            <w:vAlign w:val="bottom"/>
            <w:hideMark/>
          </w:tcPr>
          <w:p w14:paraId="702AED58"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531462.1 (399209.2-691048.4)</w:t>
            </w:r>
          </w:p>
        </w:tc>
        <w:tc>
          <w:tcPr>
            <w:tcW w:w="1134" w:type="dxa"/>
            <w:tcBorders>
              <w:top w:val="single" w:sz="4" w:space="0" w:color="auto"/>
              <w:left w:val="nil"/>
              <w:bottom w:val="nil"/>
              <w:right w:val="nil"/>
            </w:tcBorders>
            <w:vAlign w:val="bottom"/>
            <w:hideMark/>
          </w:tcPr>
          <w:p w14:paraId="39E03E9B"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0.007</w:t>
            </w:r>
          </w:p>
        </w:tc>
      </w:tr>
      <w:tr w:rsidR="00474EEC" w:rsidRPr="00A47D06" w14:paraId="6F013DFB" w14:textId="77777777" w:rsidTr="00474EEC">
        <w:tc>
          <w:tcPr>
            <w:tcW w:w="2268" w:type="dxa"/>
            <w:vAlign w:val="bottom"/>
            <w:hideMark/>
          </w:tcPr>
          <w:p w14:paraId="1404E995"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VEGF-A</w:t>
            </w:r>
          </w:p>
        </w:tc>
        <w:tc>
          <w:tcPr>
            <w:tcW w:w="3402" w:type="dxa"/>
            <w:vAlign w:val="bottom"/>
            <w:hideMark/>
          </w:tcPr>
          <w:p w14:paraId="1B81B0CE"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55.0 (38.2-93.8)</w:t>
            </w:r>
          </w:p>
        </w:tc>
        <w:tc>
          <w:tcPr>
            <w:tcW w:w="3402" w:type="dxa"/>
            <w:vAlign w:val="bottom"/>
            <w:hideMark/>
          </w:tcPr>
          <w:p w14:paraId="596880BD"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722.6 (599.4-817.8)</w:t>
            </w:r>
          </w:p>
        </w:tc>
        <w:tc>
          <w:tcPr>
            <w:tcW w:w="1134" w:type="dxa"/>
            <w:vAlign w:val="bottom"/>
            <w:hideMark/>
          </w:tcPr>
          <w:p w14:paraId="191FAB74"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0.007</w:t>
            </w:r>
          </w:p>
        </w:tc>
      </w:tr>
      <w:tr w:rsidR="00474EEC" w:rsidRPr="00A47D06" w14:paraId="42BCAEC9" w14:textId="77777777" w:rsidTr="00474EEC">
        <w:tc>
          <w:tcPr>
            <w:tcW w:w="2268" w:type="dxa"/>
            <w:vAlign w:val="bottom"/>
            <w:hideMark/>
          </w:tcPr>
          <w:p w14:paraId="1DB3B2E8"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TIMP-1</w:t>
            </w:r>
          </w:p>
        </w:tc>
        <w:tc>
          <w:tcPr>
            <w:tcW w:w="3402" w:type="dxa"/>
            <w:vAlign w:val="bottom"/>
            <w:hideMark/>
          </w:tcPr>
          <w:p w14:paraId="11E33757"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50.4 (41.2-58.8)</w:t>
            </w:r>
          </w:p>
        </w:tc>
        <w:tc>
          <w:tcPr>
            <w:tcW w:w="3402" w:type="dxa"/>
            <w:vAlign w:val="bottom"/>
            <w:hideMark/>
          </w:tcPr>
          <w:p w14:paraId="54CEBBE7"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92.4 (85.5-99.4)</w:t>
            </w:r>
          </w:p>
        </w:tc>
        <w:tc>
          <w:tcPr>
            <w:tcW w:w="1134" w:type="dxa"/>
            <w:vAlign w:val="bottom"/>
            <w:hideMark/>
          </w:tcPr>
          <w:p w14:paraId="1A0B68B5"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0.007</w:t>
            </w:r>
          </w:p>
        </w:tc>
      </w:tr>
      <w:tr w:rsidR="00474EEC" w:rsidRPr="00A47D06" w14:paraId="75533534" w14:textId="77777777" w:rsidTr="00474EEC">
        <w:tc>
          <w:tcPr>
            <w:tcW w:w="2268" w:type="dxa"/>
            <w:vAlign w:val="bottom"/>
            <w:hideMark/>
          </w:tcPr>
          <w:p w14:paraId="5B8A365A"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Osteoactivin</w:t>
            </w:r>
          </w:p>
        </w:tc>
        <w:tc>
          <w:tcPr>
            <w:tcW w:w="3402" w:type="dxa"/>
            <w:vAlign w:val="bottom"/>
            <w:hideMark/>
          </w:tcPr>
          <w:p w14:paraId="6053F2A9"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237.9 (198.1-282.9)</w:t>
            </w:r>
          </w:p>
        </w:tc>
        <w:tc>
          <w:tcPr>
            <w:tcW w:w="3402" w:type="dxa"/>
            <w:vAlign w:val="bottom"/>
            <w:hideMark/>
          </w:tcPr>
          <w:p w14:paraId="0F9120AE"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581.1 (455.8-892.7)</w:t>
            </w:r>
          </w:p>
        </w:tc>
        <w:tc>
          <w:tcPr>
            <w:tcW w:w="1134" w:type="dxa"/>
            <w:vAlign w:val="bottom"/>
            <w:hideMark/>
          </w:tcPr>
          <w:p w14:paraId="4D9F5A2C"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0.007</w:t>
            </w:r>
          </w:p>
        </w:tc>
      </w:tr>
      <w:tr w:rsidR="00474EEC" w:rsidRPr="00A47D06" w14:paraId="1952561F" w14:textId="77777777" w:rsidTr="00474EEC">
        <w:tc>
          <w:tcPr>
            <w:tcW w:w="2268" w:type="dxa"/>
            <w:vAlign w:val="bottom"/>
            <w:hideMark/>
          </w:tcPr>
          <w:p w14:paraId="142D0953" w14:textId="77777777" w:rsidR="00474EEC" w:rsidRPr="00A47D06" w:rsidRDefault="00474EEC" w:rsidP="00474EEC">
            <w:pPr>
              <w:spacing w:after="0" w:line="240" w:lineRule="auto"/>
              <w:rPr>
                <w:rFonts w:cs="Calibri"/>
                <w:color w:val="000000" w:themeColor="text1"/>
              </w:rPr>
            </w:pPr>
            <w:r w:rsidRPr="00A47D06">
              <w:rPr>
                <w:rFonts w:eastAsia="Times New Roman" w:cs="Calibri"/>
                <w:color w:val="000000" w:themeColor="text1"/>
              </w:rPr>
              <w:t xml:space="preserve">  β</w:t>
            </w:r>
            <w:r w:rsidRPr="00A47D06">
              <w:rPr>
                <w:rFonts w:cs="Calibri"/>
                <w:color w:val="000000" w:themeColor="text1"/>
              </w:rPr>
              <w:t>2-microglobulin</w:t>
            </w:r>
          </w:p>
        </w:tc>
        <w:tc>
          <w:tcPr>
            <w:tcW w:w="3402" w:type="dxa"/>
            <w:vAlign w:val="bottom"/>
            <w:hideMark/>
          </w:tcPr>
          <w:p w14:paraId="1ECB6B54"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2109.8 (1401.5-2766.5)</w:t>
            </w:r>
          </w:p>
        </w:tc>
        <w:tc>
          <w:tcPr>
            <w:tcW w:w="3402" w:type="dxa"/>
            <w:vAlign w:val="bottom"/>
            <w:hideMark/>
          </w:tcPr>
          <w:p w14:paraId="7CE13580"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5307.6 (4413.3-5982.6)</w:t>
            </w:r>
          </w:p>
        </w:tc>
        <w:tc>
          <w:tcPr>
            <w:tcW w:w="1134" w:type="dxa"/>
            <w:vAlign w:val="bottom"/>
            <w:hideMark/>
          </w:tcPr>
          <w:p w14:paraId="66CE7459"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0.014</w:t>
            </w:r>
          </w:p>
        </w:tc>
      </w:tr>
      <w:tr w:rsidR="00474EEC" w:rsidRPr="00A47D06" w14:paraId="00AEFD63" w14:textId="77777777" w:rsidTr="00474EEC">
        <w:tc>
          <w:tcPr>
            <w:tcW w:w="2268" w:type="dxa"/>
            <w:vAlign w:val="bottom"/>
            <w:hideMark/>
          </w:tcPr>
          <w:p w14:paraId="06BEAA4C"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TFF3</w:t>
            </w:r>
          </w:p>
        </w:tc>
        <w:tc>
          <w:tcPr>
            <w:tcW w:w="3402" w:type="dxa"/>
            <w:vAlign w:val="bottom"/>
            <w:hideMark/>
          </w:tcPr>
          <w:p w14:paraId="5B97E094"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9.5 (7.4-13.5)</w:t>
            </w:r>
          </w:p>
        </w:tc>
        <w:tc>
          <w:tcPr>
            <w:tcW w:w="3402" w:type="dxa"/>
            <w:vAlign w:val="bottom"/>
            <w:hideMark/>
          </w:tcPr>
          <w:p w14:paraId="6C8F65BB"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58.2 (48.1-62.5)</w:t>
            </w:r>
          </w:p>
        </w:tc>
        <w:tc>
          <w:tcPr>
            <w:tcW w:w="1134" w:type="dxa"/>
            <w:vAlign w:val="bottom"/>
            <w:hideMark/>
          </w:tcPr>
          <w:p w14:paraId="543E9A36"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0.028</w:t>
            </w:r>
          </w:p>
        </w:tc>
      </w:tr>
      <w:tr w:rsidR="00474EEC" w:rsidRPr="00A47D06" w14:paraId="7F202B38" w14:textId="77777777" w:rsidTr="00474EEC">
        <w:tc>
          <w:tcPr>
            <w:tcW w:w="2268" w:type="dxa"/>
            <w:vAlign w:val="bottom"/>
            <w:hideMark/>
          </w:tcPr>
          <w:p w14:paraId="543B646E"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Cystatin C</w:t>
            </w:r>
          </w:p>
        </w:tc>
        <w:tc>
          <w:tcPr>
            <w:tcW w:w="3402" w:type="dxa"/>
            <w:vAlign w:val="bottom"/>
            <w:hideMark/>
          </w:tcPr>
          <w:p w14:paraId="0588A2E9"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321.1 (239.5-392.3)</w:t>
            </w:r>
          </w:p>
        </w:tc>
        <w:tc>
          <w:tcPr>
            <w:tcW w:w="3402" w:type="dxa"/>
            <w:vAlign w:val="bottom"/>
            <w:hideMark/>
          </w:tcPr>
          <w:p w14:paraId="65DE8681"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625.1 (542.5-706.3)</w:t>
            </w:r>
          </w:p>
        </w:tc>
        <w:tc>
          <w:tcPr>
            <w:tcW w:w="1134" w:type="dxa"/>
            <w:vAlign w:val="bottom"/>
            <w:hideMark/>
          </w:tcPr>
          <w:p w14:paraId="24DAF61B"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0.028</w:t>
            </w:r>
          </w:p>
        </w:tc>
      </w:tr>
      <w:tr w:rsidR="00474EEC" w:rsidRPr="00A47D06" w14:paraId="2E834A30" w14:textId="77777777" w:rsidTr="00474EEC">
        <w:tc>
          <w:tcPr>
            <w:tcW w:w="2268" w:type="dxa"/>
            <w:vAlign w:val="bottom"/>
            <w:hideMark/>
          </w:tcPr>
          <w:p w14:paraId="1026F324" w14:textId="77777777" w:rsidR="00474EEC" w:rsidRPr="00A47D06" w:rsidRDefault="00474EEC" w:rsidP="00474EEC">
            <w:pPr>
              <w:spacing w:after="0" w:line="240" w:lineRule="auto"/>
              <w:rPr>
                <w:rFonts w:cs="Calibri"/>
                <w:color w:val="000000" w:themeColor="text1"/>
              </w:rPr>
            </w:pPr>
            <w:r w:rsidRPr="00A47D06">
              <w:rPr>
                <w:rFonts w:cs="Calibri"/>
                <w:color w:val="000000" w:themeColor="text1"/>
                <w:shd w:val="clear" w:color="auto" w:fill="FFFFFF"/>
              </w:rPr>
              <w:t xml:space="preserve">  α</w:t>
            </w:r>
            <w:r w:rsidRPr="00A47D06">
              <w:rPr>
                <w:rFonts w:cs="Calibri"/>
                <w:color w:val="000000" w:themeColor="text1"/>
              </w:rPr>
              <w:t>1-microglobulin</w:t>
            </w:r>
          </w:p>
        </w:tc>
        <w:tc>
          <w:tcPr>
            <w:tcW w:w="3402" w:type="dxa"/>
            <w:vAlign w:val="bottom"/>
            <w:hideMark/>
          </w:tcPr>
          <w:p w14:paraId="414A5FDB"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1400.4 (1153.2-1794.8)</w:t>
            </w:r>
          </w:p>
        </w:tc>
        <w:tc>
          <w:tcPr>
            <w:tcW w:w="3402" w:type="dxa"/>
            <w:vAlign w:val="bottom"/>
            <w:hideMark/>
          </w:tcPr>
          <w:p w14:paraId="5D4C1BBD"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4651.5 (4096.0-5236.3)</w:t>
            </w:r>
          </w:p>
        </w:tc>
        <w:tc>
          <w:tcPr>
            <w:tcW w:w="1134" w:type="dxa"/>
            <w:vAlign w:val="bottom"/>
            <w:hideMark/>
          </w:tcPr>
          <w:p w14:paraId="4BD110EE" w14:textId="77777777" w:rsidR="00474EEC" w:rsidRPr="00A47D06" w:rsidRDefault="00474EEC" w:rsidP="00474EEC">
            <w:pPr>
              <w:spacing w:after="0" w:line="240" w:lineRule="auto"/>
              <w:jc w:val="center"/>
              <w:rPr>
                <w:rFonts w:cs="Calibri"/>
                <w:b/>
                <w:bCs/>
                <w:color w:val="000000" w:themeColor="text1"/>
              </w:rPr>
            </w:pPr>
            <w:r w:rsidRPr="00A47D06">
              <w:rPr>
                <w:rFonts w:cs="Calibri"/>
                <w:b/>
                <w:bCs/>
                <w:color w:val="000000"/>
              </w:rPr>
              <w:t>0.049</w:t>
            </w:r>
          </w:p>
        </w:tc>
      </w:tr>
      <w:tr w:rsidR="00474EEC" w:rsidRPr="00A47D06" w14:paraId="66CF17B3" w14:textId="77777777" w:rsidTr="00474EEC">
        <w:tc>
          <w:tcPr>
            <w:tcW w:w="2268" w:type="dxa"/>
            <w:vAlign w:val="bottom"/>
            <w:hideMark/>
          </w:tcPr>
          <w:p w14:paraId="7DC1D11A"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Uromodulin</w:t>
            </w:r>
          </w:p>
        </w:tc>
        <w:tc>
          <w:tcPr>
            <w:tcW w:w="3402" w:type="dxa"/>
            <w:vAlign w:val="bottom"/>
            <w:hideMark/>
          </w:tcPr>
          <w:p w14:paraId="0F7FBF18"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319.4 (194.1-429.2)</w:t>
            </w:r>
          </w:p>
        </w:tc>
        <w:tc>
          <w:tcPr>
            <w:tcW w:w="3402" w:type="dxa"/>
            <w:vAlign w:val="bottom"/>
            <w:hideMark/>
          </w:tcPr>
          <w:p w14:paraId="32D2BDE2"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1432.7 (1131.7-1706.4)</w:t>
            </w:r>
          </w:p>
        </w:tc>
        <w:tc>
          <w:tcPr>
            <w:tcW w:w="1134" w:type="dxa"/>
            <w:vAlign w:val="bottom"/>
            <w:hideMark/>
          </w:tcPr>
          <w:p w14:paraId="59CB497D"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0.056</w:t>
            </w:r>
          </w:p>
        </w:tc>
      </w:tr>
      <w:tr w:rsidR="00474EEC" w:rsidRPr="00A47D06" w14:paraId="1C495F70" w14:textId="77777777" w:rsidTr="00474EEC">
        <w:tc>
          <w:tcPr>
            <w:tcW w:w="2268" w:type="dxa"/>
            <w:vAlign w:val="bottom"/>
            <w:hideMark/>
          </w:tcPr>
          <w:p w14:paraId="31CD1F52"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GSTA1</w:t>
            </w:r>
          </w:p>
        </w:tc>
        <w:tc>
          <w:tcPr>
            <w:tcW w:w="3402" w:type="dxa"/>
            <w:vAlign w:val="bottom"/>
            <w:hideMark/>
          </w:tcPr>
          <w:p w14:paraId="253758D8"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152.6 (114.9-187.0)</w:t>
            </w:r>
          </w:p>
        </w:tc>
        <w:tc>
          <w:tcPr>
            <w:tcW w:w="3402" w:type="dxa"/>
            <w:vAlign w:val="bottom"/>
            <w:hideMark/>
          </w:tcPr>
          <w:p w14:paraId="575817F4"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486.3 (348.2-545.4)</w:t>
            </w:r>
          </w:p>
        </w:tc>
        <w:tc>
          <w:tcPr>
            <w:tcW w:w="1134" w:type="dxa"/>
            <w:vAlign w:val="bottom"/>
            <w:hideMark/>
          </w:tcPr>
          <w:p w14:paraId="699BE266"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0.084</w:t>
            </w:r>
          </w:p>
        </w:tc>
      </w:tr>
      <w:tr w:rsidR="00474EEC" w:rsidRPr="00A47D06" w14:paraId="3EADFCE1" w14:textId="77777777" w:rsidTr="00474EEC">
        <w:tc>
          <w:tcPr>
            <w:tcW w:w="2268" w:type="dxa"/>
            <w:vAlign w:val="bottom"/>
            <w:hideMark/>
          </w:tcPr>
          <w:p w14:paraId="45DF133E"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Calbindin</w:t>
            </w:r>
          </w:p>
        </w:tc>
        <w:tc>
          <w:tcPr>
            <w:tcW w:w="3402" w:type="dxa"/>
            <w:vAlign w:val="bottom"/>
            <w:hideMark/>
          </w:tcPr>
          <w:p w14:paraId="19F21D46"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0.0 (0.0-0.0)</w:t>
            </w:r>
          </w:p>
        </w:tc>
        <w:tc>
          <w:tcPr>
            <w:tcW w:w="3402" w:type="dxa"/>
            <w:vAlign w:val="bottom"/>
            <w:hideMark/>
          </w:tcPr>
          <w:p w14:paraId="7859C18C"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48.0 (31.4-71.4)</w:t>
            </w:r>
          </w:p>
        </w:tc>
        <w:tc>
          <w:tcPr>
            <w:tcW w:w="1134" w:type="dxa"/>
            <w:vAlign w:val="bottom"/>
            <w:hideMark/>
          </w:tcPr>
          <w:p w14:paraId="2662FDC4"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0.094</w:t>
            </w:r>
          </w:p>
        </w:tc>
      </w:tr>
      <w:tr w:rsidR="00474EEC" w:rsidRPr="00A47D06" w14:paraId="6DE9EB97" w14:textId="77777777" w:rsidTr="00474EEC">
        <w:tc>
          <w:tcPr>
            <w:tcW w:w="2268" w:type="dxa"/>
            <w:vAlign w:val="bottom"/>
            <w:hideMark/>
          </w:tcPr>
          <w:p w14:paraId="33CB11D1"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KIM-1</w:t>
            </w:r>
          </w:p>
        </w:tc>
        <w:tc>
          <w:tcPr>
            <w:tcW w:w="3402" w:type="dxa"/>
            <w:vAlign w:val="bottom"/>
            <w:hideMark/>
          </w:tcPr>
          <w:p w14:paraId="10773CBF"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233.2 (203.7-266.4)</w:t>
            </w:r>
          </w:p>
        </w:tc>
        <w:tc>
          <w:tcPr>
            <w:tcW w:w="3402" w:type="dxa"/>
            <w:vAlign w:val="bottom"/>
            <w:hideMark/>
          </w:tcPr>
          <w:p w14:paraId="4962193E"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651.6 (393.6-790.8)</w:t>
            </w:r>
          </w:p>
        </w:tc>
        <w:tc>
          <w:tcPr>
            <w:tcW w:w="1134" w:type="dxa"/>
            <w:vAlign w:val="bottom"/>
            <w:hideMark/>
          </w:tcPr>
          <w:p w14:paraId="536F3FA8"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0.126</w:t>
            </w:r>
          </w:p>
        </w:tc>
      </w:tr>
      <w:tr w:rsidR="00474EEC" w:rsidRPr="00A47D06" w14:paraId="7FB78F80" w14:textId="77777777" w:rsidTr="00474EEC">
        <w:tc>
          <w:tcPr>
            <w:tcW w:w="2268" w:type="dxa"/>
            <w:vAlign w:val="bottom"/>
            <w:hideMark/>
          </w:tcPr>
          <w:p w14:paraId="41FFFEB6"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MCP-1</w:t>
            </w:r>
          </w:p>
        </w:tc>
        <w:tc>
          <w:tcPr>
            <w:tcW w:w="3402" w:type="dxa"/>
            <w:vAlign w:val="bottom"/>
            <w:hideMark/>
          </w:tcPr>
          <w:p w14:paraId="14DB5387"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18.7 (17.4-19.7)</w:t>
            </w:r>
          </w:p>
        </w:tc>
        <w:tc>
          <w:tcPr>
            <w:tcW w:w="3402" w:type="dxa"/>
            <w:vAlign w:val="bottom"/>
            <w:hideMark/>
          </w:tcPr>
          <w:p w14:paraId="3D20197E"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43.6 (31.4-66.7)</w:t>
            </w:r>
          </w:p>
        </w:tc>
        <w:tc>
          <w:tcPr>
            <w:tcW w:w="1134" w:type="dxa"/>
            <w:vAlign w:val="bottom"/>
            <w:hideMark/>
          </w:tcPr>
          <w:p w14:paraId="137EBA23"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0.126</w:t>
            </w:r>
          </w:p>
        </w:tc>
      </w:tr>
      <w:tr w:rsidR="00474EEC" w:rsidRPr="00A47D06" w14:paraId="61411971" w14:textId="77777777" w:rsidTr="00474EEC">
        <w:tc>
          <w:tcPr>
            <w:tcW w:w="2268" w:type="dxa"/>
            <w:vAlign w:val="bottom"/>
            <w:hideMark/>
          </w:tcPr>
          <w:p w14:paraId="400929F2"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Il-18</w:t>
            </w:r>
          </w:p>
        </w:tc>
        <w:tc>
          <w:tcPr>
            <w:tcW w:w="3402" w:type="dxa"/>
            <w:vAlign w:val="bottom"/>
            <w:hideMark/>
          </w:tcPr>
          <w:p w14:paraId="3A9AF9EA"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33.6 (27.3-37.4)</w:t>
            </w:r>
          </w:p>
        </w:tc>
        <w:tc>
          <w:tcPr>
            <w:tcW w:w="3402" w:type="dxa"/>
            <w:vAlign w:val="bottom"/>
            <w:hideMark/>
          </w:tcPr>
          <w:p w14:paraId="6672470B"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94.9 (49.4-110.0)</w:t>
            </w:r>
          </w:p>
        </w:tc>
        <w:tc>
          <w:tcPr>
            <w:tcW w:w="1134" w:type="dxa"/>
            <w:vAlign w:val="bottom"/>
            <w:hideMark/>
          </w:tcPr>
          <w:p w14:paraId="491C644F"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0.172</w:t>
            </w:r>
          </w:p>
        </w:tc>
      </w:tr>
      <w:tr w:rsidR="00474EEC" w:rsidRPr="00A47D06" w14:paraId="2D244B88" w14:textId="77777777" w:rsidTr="00474EEC">
        <w:tc>
          <w:tcPr>
            <w:tcW w:w="2268" w:type="dxa"/>
            <w:vAlign w:val="bottom"/>
            <w:hideMark/>
          </w:tcPr>
          <w:p w14:paraId="1979EFBA"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EGF</w:t>
            </w:r>
          </w:p>
        </w:tc>
        <w:tc>
          <w:tcPr>
            <w:tcW w:w="3402" w:type="dxa"/>
            <w:vAlign w:val="bottom"/>
            <w:hideMark/>
          </w:tcPr>
          <w:p w14:paraId="75EE66B8"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0.8 (0.6-1.4)</w:t>
            </w:r>
          </w:p>
        </w:tc>
        <w:tc>
          <w:tcPr>
            <w:tcW w:w="3402" w:type="dxa"/>
            <w:vAlign w:val="bottom"/>
            <w:hideMark/>
          </w:tcPr>
          <w:p w14:paraId="55E78ADE"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14.7 (5.5-18.9)</w:t>
            </w:r>
          </w:p>
        </w:tc>
        <w:tc>
          <w:tcPr>
            <w:tcW w:w="1134" w:type="dxa"/>
            <w:vAlign w:val="bottom"/>
            <w:hideMark/>
          </w:tcPr>
          <w:p w14:paraId="2EC74163"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0.196</w:t>
            </w:r>
          </w:p>
        </w:tc>
      </w:tr>
      <w:tr w:rsidR="00474EEC" w:rsidRPr="00A47D06" w14:paraId="0397E64F" w14:textId="77777777" w:rsidTr="00474EEC">
        <w:tc>
          <w:tcPr>
            <w:tcW w:w="2268" w:type="dxa"/>
            <w:vAlign w:val="bottom"/>
            <w:hideMark/>
          </w:tcPr>
          <w:p w14:paraId="64726EB4"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NGAL</w:t>
            </w:r>
          </w:p>
        </w:tc>
        <w:tc>
          <w:tcPr>
            <w:tcW w:w="3402" w:type="dxa"/>
            <w:vAlign w:val="bottom"/>
            <w:hideMark/>
          </w:tcPr>
          <w:p w14:paraId="150DE87A"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183.6 (124.5-250.4)</w:t>
            </w:r>
          </w:p>
        </w:tc>
        <w:tc>
          <w:tcPr>
            <w:tcW w:w="3402" w:type="dxa"/>
            <w:vAlign w:val="bottom"/>
            <w:hideMark/>
          </w:tcPr>
          <w:p w14:paraId="519C582D"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380.5 (313.7-604.9)</w:t>
            </w:r>
          </w:p>
        </w:tc>
        <w:tc>
          <w:tcPr>
            <w:tcW w:w="1134" w:type="dxa"/>
            <w:vAlign w:val="bottom"/>
            <w:hideMark/>
          </w:tcPr>
          <w:p w14:paraId="75EF979A"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0.266</w:t>
            </w:r>
          </w:p>
        </w:tc>
      </w:tr>
      <w:tr w:rsidR="00474EEC" w:rsidRPr="00A47D06" w14:paraId="1DF64399" w14:textId="77777777" w:rsidTr="00474EEC">
        <w:tc>
          <w:tcPr>
            <w:tcW w:w="2268" w:type="dxa"/>
            <w:vAlign w:val="bottom"/>
            <w:hideMark/>
          </w:tcPr>
          <w:p w14:paraId="756B25CF"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Osteopontin</w:t>
            </w:r>
          </w:p>
        </w:tc>
        <w:tc>
          <w:tcPr>
            <w:tcW w:w="3402" w:type="dxa"/>
            <w:vAlign w:val="bottom"/>
            <w:hideMark/>
          </w:tcPr>
          <w:p w14:paraId="2A96707C"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35.3 (26.9-46.2)</w:t>
            </w:r>
          </w:p>
        </w:tc>
        <w:tc>
          <w:tcPr>
            <w:tcW w:w="3402" w:type="dxa"/>
            <w:vAlign w:val="bottom"/>
            <w:hideMark/>
          </w:tcPr>
          <w:p w14:paraId="6866094E"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59.9 (37.9-86.5)</w:t>
            </w:r>
          </w:p>
        </w:tc>
        <w:tc>
          <w:tcPr>
            <w:tcW w:w="1134" w:type="dxa"/>
            <w:vAlign w:val="bottom"/>
            <w:hideMark/>
          </w:tcPr>
          <w:p w14:paraId="2D7FE162"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1.000</w:t>
            </w:r>
          </w:p>
        </w:tc>
      </w:tr>
      <w:tr w:rsidR="00474EEC" w:rsidRPr="00A47D06" w14:paraId="48B6392C" w14:textId="77777777" w:rsidTr="00474EEC">
        <w:tc>
          <w:tcPr>
            <w:tcW w:w="2268" w:type="dxa"/>
            <w:vAlign w:val="bottom"/>
            <w:hideMark/>
          </w:tcPr>
          <w:p w14:paraId="0B8BF3A4"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RBP4</w:t>
            </w:r>
          </w:p>
        </w:tc>
        <w:tc>
          <w:tcPr>
            <w:tcW w:w="3402" w:type="dxa"/>
            <w:vAlign w:val="bottom"/>
            <w:hideMark/>
          </w:tcPr>
          <w:p w14:paraId="130E90C1"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82696.3 (75941.4-92546.3)</w:t>
            </w:r>
          </w:p>
        </w:tc>
        <w:tc>
          <w:tcPr>
            <w:tcW w:w="3402" w:type="dxa"/>
            <w:vAlign w:val="bottom"/>
            <w:hideMark/>
          </w:tcPr>
          <w:p w14:paraId="30D3FC1A"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236390.9 (86413.4-355201.8)</w:t>
            </w:r>
          </w:p>
        </w:tc>
        <w:tc>
          <w:tcPr>
            <w:tcW w:w="1134" w:type="dxa"/>
            <w:vAlign w:val="bottom"/>
            <w:hideMark/>
          </w:tcPr>
          <w:p w14:paraId="4F7B4FEE"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1.000</w:t>
            </w:r>
          </w:p>
        </w:tc>
      </w:tr>
      <w:tr w:rsidR="00474EEC" w:rsidRPr="00A47D06" w14:paraId="33FF1BD3" w14:textId="77777777" w:rsidTr="00474EEC">
        <w:tc>
          <w:tcPr>
            <w:tcW w:w="2268" w:type="dxa"/>
            <w:vAlign w:val="bottom"/>
            <w:hideMark/>
          </w:tcPr>
          <w:p w14:paraId="11BC336A"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Renin</w:t>
            </w:r>
          </w:p>
        </w:tc>
        <w:tc>
          <w:tcPr>
            <w:tcW w:w="3402" w:type="dxa"/>
            <w:vAlign w:val="bottom"/>
            <w:hideMark/>
          </w:tcPr>
          <w:p w14:paraId="7C0D2898"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104.4 (104.3-153.9)</w:t>
            </w:r>
          </w:p>
        </w:tc>
        <w:tc>
          <w:tcPr>
            <w:tcW w:w="3402" w:type="dxa"/>
            <w:vAlign w:val="bottom"/>
            <w:hideMark/>
          </w:tcPr>
          <w:p w14:paraId="1FDB4D2D"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164.8 (94.8-351.2)</w:t>
            </w:r>
          </w:p>
        </w:tc>
        <w:tc>
          <w:tcPr>
            <w:tcW w:w="1134" w:type="dxa"/>
            <w:vAlign w:val="bottom"/>
            <w:hideMark/>
          </w:tcPr>
          <w:p w14:paraId="3B2C77DD"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1.000</w:t>
            </w:r>
          </w:p>
        </w:tc>
      </w:tr>
      <w:tr w:rsidR="00474EEC" w:rsidRPr="00A47D06" w14:paraId="55AE81BA" w14:textId="77777777" w:rsidTr="00474EEC">
        <w:tc>
          <w:tcPr>
            <w:tcW w:w="2268" w:type="dxa"/>
            <w:vAlign w:val="bottom"/>
            <w:hideMark/>
          </w:tcPr>
          <w:p w14:paraId="5CDB2C84" w14:textId="77777777" w:rsidR="00474EEC" w:rsidRPr="00A47D06" w:rsidRDefault="00474EEC" w:rsidP="00474EEC">
            <w:pPr>
              <w:tabs>
                <w:tab w:val="left" w:pos="7138"/>
              </w:tabs>
              <w:spacing w:after="0" w:line="240" w:lineRule="auto"/>
              <w:rPr>
                <w:rFonts w:cs="Calibri"/>
                <w:color w:val="000000" w:themeColor="text1"/>
              </w:rPr>
            </w:pPr>
            <w:r w:rsidRPr="00A47D06">
              <w:rPr>
                <w:rFonts w:cs="Calibri"/>
                <w:color w:val="000000"/>
              </w:rPr>
              <w:t xml:space="preserve">  NAG</w:t>
            </w:r>
          </w:p>
        </w:tc>
        <w:tc>
          <w:tcPr>
            <w:tcW w:w="3402" w:type="dxa"/>
            <w:vAlign w:val="bottom"/>
            <w:hideMark/>
          </w:tcPr>
          <w:p w14:paraId="5F47AD00"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0.0 (0.0-0.0)</w:t>
            </w:r>
          </w:p>
        </w:tc>
        <w:tc>
          <w:tcPr>
            <w:tcW w:w="3402" w:type="dxa"/>
            <w:vAlign w:val="bottom"/>
            <w:hideMark/>
          </w:tcPr>
          <w:p w14:paraId="5BC4CC2A"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0.0 (0.0-0.0)</w:t>
            </w:r>
          </w:p>
        </w:tc>
        <w:tc>
          <w:tcPr>
            <w:tcW w:w="1134" w:type="dxa"/>
            <w:vAlign w:val="bottom"/>
            <w:hideMark/>
          </w:tcPr>
          <w:p w14:paraId="27D94811" w14:textId="77777777" w:rsidR="00474EEC" w:rsidRPr="00A47D06" w:rsidRDefault="00474EEC" w:rsidP="00474EEC">
            <w:pPr>
              <w:spacing w:after="0" w:line="240" w:lineRule="auto"/>
              <w:jc w:val="center"/>
              <w:rPr>
                <w:rFonts w:cs="Calibri"/>
                <w:color w:val="000000" w:themeColor="text1"/>
              </w:rPr>
            </w:pPr>
            <w:r w:rsidRPr="00A47D06">
              <w:rPr>
                <w:rFonts w:cs="Calibri"/>
                <w:color w:val="000000"/>
              </w:rPr>
              <w:t>1.000</w:t>
            </w:r>
          </w:p>
        </w:tc>
      </w:tr>
      <w:tr w:rsidR="00474EEC" w:rsidRPr="00A47D06" w14:paraId="0975820F" w14:textId="77777777" w:rsidTr="00474EEC">
        <w:tc>
          <w:tcPr>
            <w:tcW w:w="2268" w:type="dxa"/>
            <w:tcBorders>
              <w:top w:val="nil"/>
              <w:left w:val="nil"/>
              <w:bottom w:val="single" w:sz="4" w:space="0" w:color="auto"/>
              <w:right w:val="nil"/>
            </w:tcBorders>
            <w:vAlign w:val="bottom"/>
            <w:hideMark/>
          </w:tcPr>
          <w:p w14:paraId="22B39656" w14:textId="77777777" w:rsidR="00474EEC" w:rsidRPr="00A47D06" w:rsidRDefault="00474EEC" w:rsidP="00474EEC">
            <w:pPr>
              <w:spacing w:after="0" w:line="240" w:lineRule="auto"/>
              <w:rPr>
                <w:rFonts w:cs="Calibri"/>
                <w:color w:val="000000" w:themeColor="text1"/>
              </w:rPr>
            </w:pPr>
            <w:r w:rsidRPr="00A47D06">
              <w:rPr>
                <w:rFonts w:cs="Calibri"/>
                <w:color w:val="000000"/>
              </w:rPr>
              <w:t xml:space="preserve">  IP-10</w:t>
            </w:r>
          </w:p>
        </w:tc>
        <w:tc>
          <w:tcPr>
            <w:tcW w:w="3402" w:type="dxa"/>
            <w:tcBorders>
              <w:top w:val="nil"/>
              <w:left w:val="nil"/>
              <w:bottom w:val="single" w:sz="4" w:space="0" w:color="auto"/>
              <w:right w:val="nil"/>
            </w:tcBorders>
            <w:vAlign w:val="bottom"/>
            <w:hideMark/>
          </w:tcPr>
          <w:p w14:paraId="5E9B2BF2"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6.7 (5.2-8.8)</w:t>
            </w:r>
          </w:p>
        </w:tc>
        <w:tc>
          <w:tcPr>
            <w:tcW w:w="3402" w:type="dxa"/>
            <w:tcBorders>
              <w:top w:val="nil"/>
              <w:left w:val="nil"/>
              <w:bottom w:val="single" w:sz="4" w:space="0" w:color="auto"/>
              <w:right w:val="nil"/>
            </w:tcBorders>
            <w:vAlign w:val="bottom"/>
            <w:hideMark/>
          </w:tcPr>
          <w:p w14:paraId="01F1C06E"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12.6 (8.0-18.2)</w:t>
            </w:r>
          </w:p>
        </w:tc>
        <w:tc>
          <w:tcPr>
            <w:tcW w:w="1134" w:type="dxa"/>
            <w:tcBorders>
              <w:top w:val="nil"/>
              <w:left w:val="nil"/>
              <w:bottom w:val="single" w:sz="4" w:space="0" w:color="auto"/>
              <w:right w:val="nil"/>
            </w:tcBorders>
            <w:vAlign w:val="bottom"/>
            <w:hideMark/>
          </w:tcPr>
          <w:p w14:paraId="326FE373" w14:textId="77777777" w:rsidR="00474EEC" w:rsidRPr="00A47D06" w:rsidRDefault="00474EEC" w:rsidP="00474EEC">
            <w:pPr>
              <w:spacing w:after="0" w:line="240" w:lineRule="auto"/>
              <w:jc w:val="center"/>
              <w:rPr>
                <w:rFonts w:cs="Calibri"/>
                <w:b/>
                <w:bCs/>
                <w:color w:val="000000" w:themeColor="text1"/>
              </w:rPr>
            </w:pPr>
            <w:r w:rsidRPr="00A47D06">
              <w:rPr>
                <w:rFonts w:cs="Calibri"/>
                <w:color w:val="000000"/>
              </w:rPr>
              <w:t>1.000</w:t>
            </w:r>
          </w:p>
        </w:tc>
      </w:tr>
    </w:tbl>
    <w:p w14:paraId="393E4151" w14:textId="67D06277" w:rsidR="00070B23" w:rsidRPr="00145CAA" w:rsidRDefault="006B45A3" w:rsidP="00145CAA">
      <w:pPr>
        <w:spacing w:after="0" w:line="240" w:lineRule="auto"/>
        <w:contextualSpacing/>
        <w:rPr>
          <w:b/>
          <w:bCs/>
        </w:rPr>
      </w:pPr>
      <w:r w:rsidRPr="0087436F">
        <w:rPr>
          <w:rFonts w:ascii="Calibri" w:eastAsia="Calibri" w:hAnsi="Calibri" w:cs="Times New Roman"/>
          <w:b/>
          <w:bCs/>
        </w:rPr>
        <w:t>Supplementary Table 11: CKD</w:t>
      </w:r>
      <w:r w:rsidRPr="00A47D06">
        <w:rPr>
          <w:rFonts w:ascii="Calibri" w:eastAsia="Calibri" w:hAnsi="Calibri" w:cs="Times New Roman"/>
          <w:b/>
          <w:bCs/>
        </w:rPr>
        <w:t>/ESRD Subgroup Biomarker Comparisons.</w:t>
      </w:r>
    </w:p>
    <w:p w14:paraId="7FE8FDE2" w14:textId="77777777" w:rsidR="00D13571" w:rsidRDefault="00D13571">
      <w:pPr>
        <w:spacing w:after="160" w:line="259" w:lineRule="auto"/>
        <w:rPr>
          <w:rFonts w:ascii="Calibri" w:eastAsia="Calibri" w:hAnsi="Calibri" w:cs="Times New Roman"/>
          <w:b/>
          <w:bCs/>
        </w:rPr>
      </w:pPr>
      <w:r>
        <w:rPr>
          <w:rFonts w:ascii="Calibri" w:eastAsia="Calibri" w:hAnsi="Calibri" w:cs="Times New Roman"/>
          <w:b/>
          <w:bCs/>
        </w:rPr>
        <w:br w:type="page"/>
      </w:r>
    </w:p>
    <w:p w14:paraId="7C9B198A" w14:textId="405E622C" w:rsidR="00D67399" w:rsidRPr="00A47D06" w:rsidRDefault="00D67399" w:rsidP="0015703A">
      <w:pPr>
        <w:spacing w:after="0" w:line="240" w:lineRule="auto"/>
        <w:jc w:val="both"/>
        <w:rPr>
          <w:rFonts w:ascii="Calibri" w:eastAsia="Calibri" w:hAnsi="Calibri" w:cs="Times New Roman"/>
          <w:b/>
          <w:bCs/>
          <w:sz w:val="22"/>
          <w:szCs w:val="22"/>
        </w:rPr>
      </w:pPr>
      <w:r w:rsidRPr="00A47D06">
        <w:rPr>
          <w:rFonts w:ascii="Calibri" w:eastAsia="Calibri" w:hAnsi="Calibri" w:cs="Times New Roman"/>
          <w:b/>
          <w:bCs/>
        </w:rPr>
        <w:lastRenderedPageBreak/>
        <w:t xml:space="preserve">References: </w:t>
      </w:r>
    </w:p>
    <w:p w14:paraId="652FCA9A" w14:textId="77777777" w:rsidR="00D67399" w:rsidRDefault="00D67399" w:rsidP="0015703A">
      <w:pPr>
        <w:spacing w:after="0" w:line="240" w:lineRule="auto"/>
        <w:ind w:hanging="720"/>
        <w:jc w:val="both"/>
        <w:rPr>
          <w:rFonts w:ascii="Calibri" w:eastAsia="Calibri" w:hAnsi="Calibri" w:cs="Times New Roman"/>
          <w:bCs/>
        </w:rPr>
      </w:pPr>
    </w:p>
    <w:p w14:paraId="757C5F5E"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w:t>
      </w:r>
      <w:r w:rsidRPr="00A47D06">
        <w:rPr>
          <w:rFonts w:ascii="Calibri" w:eastAsia="Calibri" w:hAnsi="Calibri" w:cs="Times New Roman"/>
          <w:bCs/>
        </w:rPr>
        <w:tab/>
        <w:t xml:space="preserve">Huang, Y. and A. Craig Don-Wauchope, The clinical utility of kidney injury molecule 1 in the prediction, diagnosis and prognosis of acute kidney injury: a systematic review. Inflammation &amp; Allergy-Drug Targets (Formerly Current Drug Targets-Inflammation &amp; </w:t>
      </w:r>
      <w:proofErr w:type="gramStart"/>
      <w:r w:rsidRPr="00A47D06">
        <w:rPr>
          <w:rFonts w:ascii="Calibri" w:eastAsia="Calibri" w:hAnsi="Calibri" w:cs="Times New Roman"/>
          <w:bCs/>
        </w:rPr>
        <w:t>Allergy)(</w:t>
      </w:r>
      <w:proofErr w:type="gramEnd"/>
      <w:r w:rsidRPr="00A47D06">
        <w:rPr>
          <w:rFonts w:ascii="Calibri" w:eastAsia="Calibri" w:hAnsi="Calibri" w:cs="Times New Roman"/>
          <w:bCs/>
        </w:rPr>
        <w:t>Discontinued), 2011. 10(4): p. 260-271.</w:t>
      </w:r>
    </w:p>
    <w:p w14:paraId="3F6388CB"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w:t>
      </w:r>
      <w:r w:rsidRPr="00A47D06">
        <w:rPr>
          <w:rFonts w:ascii="Calibri" w:eastAsia="Calibri" w:hAnsi="Calibri" w:cs="Times New Roman"/>
          <w:bCs/>
        </w:rPr>
        <w:tab/>
        <w:t>Bonventre, J.V., Kidney injury molecule-1 (KIM-1): a urinary biomarker and much more. 2009, Oxford University Press. p. 3265-3268.</w:t>
      </w:r>
    </w:p>
    <w:p w14:paraId="6883A019"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w:t>
      </w:r>
      <w:r w:rsidRPr="00A47D06">
        <w:rPr>
          <w:rFonts w:ascii="Calibri" w:eastAsia="Calibri" w:hAnsi="Calibri" w:cs="Times New Roman"/>
          <w:bCs/>
        </w:rPr>
        <w:tab/>
        <w:t xml:space="preserve">Van </w:t>
      </w:r>
      <w:proofErr w:type="spellStart"/>
      <w:r w:rsidRPr="00A47D06">
        <w:rPr>
          <w:rFonts w:ascii="Calibri" w:eastAsia="Calibri" w:hAnsi="Calibri" w:cs="Times New Roman"/>
          <w:bCs/>
        </w:rPr>
        <w:t>Timmeren</w:t>
      </w:r>
      <w:proofErr w:type="spellEnd"/>
      <w:r w:rsidRPr="00A47D06">
        <w:rPr>
          <w:rFonts w:ascii="Calibri" w:eastAsia="Calibri" w:hAnsi="Calibri" w:cs="Times New Roman"/>
          <w:bCs/>
        </w:rPr>
        <w:t>, M.M., et al., High urinary excretion of kidney injury molecule-1 is an independent predictor of graft loss in renal transplant recipients. Transplantation, 2007. 84(12): p. 1625.</w:t>
      </w:r>
    </w:p>
    <w:p w14:paraId="1CA1BC72"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w:t>
      </w:r>
      <w:r w:rsidRPr="00A47D06">
        <w:rPr>
          <w:rFonts w:ascii="Calibri" w:eastAsia="Calibri" w:hAnsi="Calibri" w:cs="Times New Roman"/>
          <w:bCs/>
        </w:rPr>
        <w:tab/>
        <w:t>Han, W.K., et al., Kidney Injury Molecule-1 (KIM-1): a novel biomarker for human renal proximal tubule injury. Kidney international, 2002. 62(1): p. 237-244.</w:t>
      </w:r>
    </w:p>
    <w:p w14:paraId="03C72155"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5.</w:t>
      </w:r>
      <w:r w:rsidRPr="00A47D06">
        <w:rPr>
          <w:rFonts w:ascii="Calibri" w:eastAsia="Calibri" w:hAnsi="Calibri" w:cs="Times New Roman"/>
          <w:bCs/>
        </w:rPr>
        <w:tab/>
        <w:t>Kim, S.R., et al., Urinary N-acetyl-β-D-</w:t>
      </w:r>
      <w:proofErr w:type="spellStart"/>
      <w:r w:rsidRPr="00A47D06">
        <w:rPr>
          <w:rFonts w:ascii="Calibri" w:eastAsia="Calibri" w:hAnsi="Calibri" w:cs="Times New Roman"/>
          <w:bCs/>
        </w:rPr>
        <w:t>glucosaminidase</w:t>
      </w:r>
      <w:proofErr w:type="spellEnd"/>
      <w:r w:rsidRPr="00A47D06">
        <w:rPr>
          <w:rFonts w:ascii="Calibri" w:eastAsia="Calibri" w:hAnsi="Calibri" w:cs="Times New Roman"/>
          <w:bCs/>
        </w:rPr>
        <w:t>, an early marker of diabetic kidney disease, might reflect glucose excursion in patients with type 2 diabetes. Medicine, 2016. 95(27).</w:t>
      </w:r>
    </w:p>
    <w:p w14:paraId="09566B09"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6.</w:t>
      </w:r>
      <w:r w:rsidRPr="00A47D06">
        <w:rPr>
          <w:rFonts w:ascii="Calibri" w:eastAsia="Calibri" w:hAnsi="Calibri" w:cs="Times New Roman"/>
          <w:bCs/>
        </w:rPr>
        <w:tab/>
      </w:r>
      <w:proofErr w:type="spellStart"/>
      <w:r w:rsidRPr="00A47D06">
        <w:rPr>
          <w:rFonts w:ascii="Calibri" w:eastAsia="Calibri" w:hAnsi="Calibri" w:cs="Times New Roman"/>
          <w:bCs/>
        </w:rPr>
        <w:t>Liangos</w:t>
      </w:r>
      <w:proofErr w:type="spellEnd"/>
      <w:r w:rsidRPr="00A47D06">
        <w:rPr>
          <w:rFonts w:ascii="Calibri" w:eastAsia="Calibri" w:hAnsi="Calibri" w:cs="Times New Roman"/>
          <w:bCs/>
        </w:rPr>
        <w:t>, O., et al., Urinary N-acetyl-β-(D)-</w:t>
      </w:r>
      <w:proofErr w:type="spellStart"/>
      <w:r w:rsidRPr="00A47D06">
        <w:rPr>
          <w:rFonts w:ascii="Calibri" w:eastAsia="Calibri" w:hAnsi="Calibri" w:cs="Times New Roman"/>
          <w:bCs/>
        </w:rPr>
        <w:t>glucosaminidase</w:t>
      </w:r>
      <w:proofErr w:type="spellEnd"/>
      <w:r w:rsidRPr="00A47D06">
        <w:rPr>
          <w:rFonts w:ascii="Calibri" w:eastAsia="Calibri" w:hAnsi="Calibri" w:cs="Times New Roman"/>
          <w:bCs/>
        </w:rPr>
        <w:t xml:space="preserve"> activity and kidney injury molecule-1 level are associated with adverse outcomes in acute renal failure. Journal of the American Society of Nephrology, 2007. 18(3): p. 904-912.</w:t>
      </w:r>
    </w:p>
    <w:p w14:paraId="5354F1BD"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7.</w:t>
      </w:r>
      <w:r w:rsidRPr="00A47D06">
        <w:rPr>
          <w:rFonts w:ascii="Calibri" w:eastAsia="Calibri" w:hAnsi="Calibri" w:cs="Times New Roman"/>
          <w:bCs/>
        </w:rPr>
        <w:tab/>
        <w:t>Lee, C.-T., et al., The role of calbindin-D28k on renal calcium and magnesium handling during treatment with loop and thiazide diuretics. American Journal of Physiology-Renal Physiology, 2016. 310(3): p. F230-F236.</w:t>
      </w:r>
    </w:p>
    <w:p w14:paraId="7CCAC5B6"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8.</w:t>
      </w:r>
      <w:r w:rsidRPr="00A47D06">
        <w:rPr>
          <w:rFonts w:ascii="Calibri" w:eastAsia="Calibri" w:hAnsi="Calibri" w:cs="Times New Roman"/>
          <w:bCs/>
        </w:rPr>
        <w:tab/>
        <w:t xml:space="preserve">Economopoulos, K.P. and T.N. </w:t>
      </w:r>
      <w:proofErr w:type="spellStart"/>
      <w:r w:rsidRPr="00A47D06">
        <w:rPr>
          <w:rFonts w:ascii="Calibri" w:eastAsia="Calibri" w:hAnsi="Calibri" w:cs="Times New Roman"/>
          <w:bCs/>
        </w:rPr>
        <w:t>Sergentanis</w:t>
      </w:r>
      <w:proofErr w:type="spellEnd"/>
      <w:r w:rsidRPr="00A47D06">
        <w:rPr>
          <w:rFonts w:ascii="Calibri" w:eastAsia="Calibri" w:hAnsi="Calibri" w:cs="Times New Roman"/>
          <w:bCs/>
        </w:rPr>
        <w:t>, GSTM1, GSTT1, GSTP1, GSTA1 and colorectal cancer risk: a comprehensive meta-analysis. European journal of cancer, 2010. 46(9): p. 1617-1631.</w:t>
      </w:r>
    </w:p>
    <w:p w14:paraId="0A0FC018"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9.</w:t>
      </w:r>
      <w:r w:rsidRPr="00A47D06">
        <w:rPr>
          <w:rFonts w:ascii="Calibri" w:eastAsia="Calibri" w:hAnsi="Calibri" w:cs="Times New Roman"/>
          <w:bCs/>
        </w:rPr>
        <w:tab/>
      </w:r>
      <w:proofErr w:type="spellStart"/>
      <w:r w:rsidRPr="00A47D06">
        <w:rPr>
          <w:rFonts w:ascii="Calibri" w:eastAsia="Calibri" w:hAnsi="Calibri" w:cs="Times New Roman"/>
          <w:bCs/>
        </w:rPr>
        <w:t>Pahl</w:t>
      </w:r>
      <w:proofErr w:type="spellEnd"/>
      <w:r w:rsidRPr="00A47D06">
        <w:rPr>
          <w:rFonts w:ascii="Calibri" w:eastAsia="Calibri" w:hAnsi="Calibri" w:cs="Times New Roman"/>
          <w:bCs/>
        </w:rPr>
        <w:t>, M.V., et al., Upregulation of monocyte/macrophage HGFIN (</w:t>
      </w:r>
      <w:proofErr w:type="spellStart"/>
      <w:r w:rsidRPr="00A47D06">
        <w:rPr>
          <w:rFonts w:ascii="Calibri" w:eastAsia="Calibri" w:hAnsi="Calibri" w:cs="Times New Roman"/>
          <w:bCs/>
        </w:rPr>
        <w:t>Gpnmb</w:t>
      </w:r>
      <w:proofErr w:type="spellEnd"/>
      <w:r w:rsidRPr="00A47D06">
        <w:rPr>
          <w:rFonts w:ascii="Calibri" w:eastAsia="Calibri" w:hAnsi="Calibri" w:cs="Times New Roman"/>
          <w:bCs/>
        </w:rPr>
        <w:t>/Osteoactivin) expression in end-stage renal disease. Clinical Journal of the American Society of Nephrology, 2010. 5(1): p. 56-61.</w:t>
      </w:r>
    </w:p>
    <w:p w14:paraId="19491EA1"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10.</w:t>
      </w:r>
      <w:r w:rsidRPr="00A47D06">
        <w:rPr>
          <w:rFonts w:ascii="Calibri" w:eastAsia="Calibri" w:hAnsi="Calibri" w:cs="Times New Roman"/>
          <w:bCs/>
        </w:rPr>
        <w:tab/>
        <w:t xml:space="preserve">Brewster, U.C. and M.A. </w:t>
      </w:r>
      <w:proofErr w:type="spellStart"/>
      <w:r w:rsidRPr="00A47D06">
        <w:rPr>
          <w:rFonts w:ascii="Calibri" w:eastAsia="Calibri" w:hAnsi="Calibri" w:cs="Times New Roman"/>
          <w:bCs/>
        </w:rPr>
        <w:t>Perazella</w:t>
      </w:r>
      <w:proofErr w:type="spellEnd"/>
      <w:r w:rsidRPr="00A47D06">
        <w:rPr>
          <w:rFonts w:ascii="Calibri" w:eastAsia="Calibri" w:hAnsi="Calibri" w:cs="Times New Roman"/>
          <w:bCs/>
        </w:rPr>
        <w:t>, The renin-angiotensin-aldosterone system and the kidney: effects on kidney disease. The American journal of medicine, 2004. 116(4): p. 263-272.</w:t>
      </w:r>
    </w:p>
    <w:p w14:paraId="2528CC06"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11.</w:t>
      </w:r>
      <w:r w:rsidRPr="00A47D06">
        <w:rPr>
          <w:rFonts w:ascii="Calibri" w:eastAsia="Calibri" w:hAnsi="Calibri" w:cs="Times New Roman"/>
          <w:bCs/>
        </w:rPr>
        <w:tab/>
        <w:t>Siew, E.D., et al., Renin-angiotensin aldosterone inhibitor use at hospital discharge among patients with moderate to severe acute kidney injury and its association with recurrent acute kidney injury and mortality. Kidney International, 2021. 99(5): p. 1202-1212.</w:t>
      </w:r>
    </w:p>
    <w:p w14:paraId="2927CB3D"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12.</w:t>
      </w:r>
      <w:r w:rsidRPr="00A47D06">
        <w:rPr>
          <w:rFonts w:ascii="Calibri" w:eastAsia="Calibri" w:hAnsi="Calibri" w:cs="Times New Roman"/>
          <w:bCs/>
        </w:rPr>
        <w:tab/>
        <w:t xml:space="preserve">Jones, S.E. and C. </w:t>
      </w:r>
      <w:proofErr w:type="spellStart"/>
      <w:r w:rsidRPr="00A47D06">
        <w:rPr>
          <w:rFonts w:ascii="Calibri" w:eastAsia="Calibri" w:hAnsi="Calibri" w:cs="Times New Roman"/>
          <w:bCs/>
        </w:rPr>
        <w:t>Jomary</w:t>
      </w:r>
      <w:proofErr w:type="spellEnd"/>
      <w:r w:rsidRPr="00A47D06">
        <w:rPr>
          <w:rFonts w:ascii="Calibri" w:eastAsia="Calibri" w:hAnsi="Calibri" w:cs="Times New Roman"/>
          <w:bCs/>
        </w:rPr>
        <w:t>, Clusterin. The international journal of biochemistry &amp; cell biology, 2002. 34(5): p. 427-431.</w:t>
      </w:r>
    </w:p>
    <w:p w14:paraId="76AC9A74"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13.</w:t>
      </w:r>
      <w:r w:rsidRPr="00A47D06">
        <w:rPr>
          <w:rFonts w:ascii="Calibri" w:eastAsia="Calibri" w:hAnsi="Calibri" w:cs="Times New Roman"/>
          <w:bCs/>
        </w:rPr>
        <w:tab/>
      </w:r>
      <w:proofErr w:type="spellStart"/>
      <w:r w:rsidRPr="00A47D06">
        <w:rPr>
          <w:rFonts w:ascii="Calibri" w:eastAsia="Calibri" w:hAnsi="Calibri" w:cs="Times New Roman"/>
          <w:bCs/>
        </w:rPr>
        <w:t>Dieterle</w:t>
      </w:r>
      <w:proofErr w:type="spellEnd"/>
      <w:r w:rsidRPr="00A47D06">
        <w:rPr>
          <w:rFonts w:ascii="Calibri" w:eastAsia="Calibri" w:hAnsi="Calibri" w:cs="Times New Roman"/>
          <w:bCs/>
        </w:rPr>
        <w:t xml:space="preserve">, F., et al., Urinary </w:t>
      </w:r>
      <w:proofErr w:type="spellStart"/>
      <w:r w:rsidRPr="00A47D06">
        <w:rPr>
          <w:rFonts w:ascii="Calibri" w:eastAsia="Calibri" w:hAnsi="Calibri" w:cs="Times New Roman"/>
          <w:bCs/>
        </w:rPr>
        <w:t>clusterin</w:t>
      </w:r>
      <w:proofErr w:type="spellEnd"/>
      <w:r w:rsidRPr="00A47D06">
        <w:rPr>
          <w:rFonts w:ascii="Calibri" w:eastAsia="Calibri" w:hAnsi="Calibri" w:cs="Times New Roman"/>
          <w:bCs/>
        </w:rPr>
        <w:t>, cystatin C, β2-microglobulin and total protein as markers to detect drug-induced kidney injury. Nature biotechnology, 2010. 28(5): p. 463-469.</w:t>
      </w:r>
    </w:p>
    <w:p w14:paraId="56AE564A"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14.</w:t>
      </w:r>
      <w:r w:rsidRPr="00A47D06">
        <w:rPr>
          <w:rFonts w:ascii="Calibri" w:eastAsia="Calibri" w:hAnsi="Calibri" w:cs="Times New Roman"/>
          <w:bCs/>
        </w:rPr>
        <w:tab/>
        <w:t xml:space="preserve">Guo, J., et al., Relationship of </w:t>
      </w:r>
      <w:proofErr w:type="spellStart"/>
      <w:r w:rsidRPr="00A47D06">
        <w:rPr>
          <w:rFonts w:ascii="Calibri" w:eastAsia="Calibri" w:hAnsi="Calibri" w:cs="Times New Roman"/>
          <w:bCs/>
        </w:rPr>
        <w:t>clusterin</w:t>
      </w:r>
      <w:proofErr w:type="spellEnd"/>
      <w:r w:rsidRPr="00A47D06">
        <w:rPr>
          <w:rFonts w:ascii="Calibri" w:eastAsia="Calibri" w:hAnsi="Calibri" w:cs="Times New Roman"/>
          <w:bCs/>
        </w:rPr>
        <w:t xml:space="preserve"> with renal inflammation and fibrosis after the recovery phase of ischemia-reperfusion injury. BMC nephrology, 2016. 17(1): p. 1-15.</w:t>
      </w:r>
    </w:p>
    <w:p w14:paraId="7931425A"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15.</w:t>
      </w:r>
      <w:r w:rsidRPr="00A47D06">
        <w:rPr>
          <w:rFonts w:ascii="Calibri" w:eastAsia="Calibri" w:hAnsi="Calibri" w:cs="Times New Roman"/>
          <w:bCs/>
        </w:rPr>
        <w:tab/>
      </w:r>
      <w:proofErr w:type="spellStart"/>
      <w:r w:rsidRPr="00A47D06">
        <w:rPr>
          <w:rFonts w:ascii="Calibri" w:eastAsia="Calibri" w:hAnsi="Calibri" w:cs="Times New Roman"/>
          <w:bCs/>
        </w:rPr>
        <w:t>Xun</w:t>
      </w:r>
      <w:proofErr w:type="spellEnd"/>
      <w:r w:rsidRPr="00A47D06">
        <w:rPr>
          <w:rFonts w:ascii="Calibri" w:eastAsia="Calibri" w:hAnsi="Calibri" w:cs="Times New Roman"/>
          <w:bCs/>
        </w:rPr>
        <w:t>, C., et al., Circulating RBP4 increase and its diagnosis of chronic kidney disease. Annals of Clinical &amp; Laboratory Science, 2018. 48(2): p. 205-207.</w:t>
      </w:r>
    </w:p>
    <w:p w14:paraId="71CB5EFE"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16.</w:t>
      </w:r>
      <w:r w:rsidRPr="00A47D06">
        <w:rPr>
          <w:rFonts w:ascii="Calibri" w:eastAsia="Calibri" w:hAnsi="Calibri" w:cs="Times New Roman"/>
          <w:bCs/>
        </w:rPr>
        <w:tab/>
        <w:t>Zhang, L., et al., The role of circulating RBP4 in the type 2 diabetes patients with kidney diseases: a systematic review and meta-analysis. Disease Markers, 2020. 2020.</w:t>
      </w:r>
    </w:p>
    <w:p w14:paraId="2208307C"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17.</w:t>
      </w:r>
      <w:r w:rsidRPr="00A47D06">
        <w:rPr>
          <w:rFonts w:ascii="Calibri" w:eastAsia="Calibri" w:hAnsi="Calibri" w:cs="Times New Roman"/>
          <w:bCs/>
        </w:rPr>
        <w:tab/>
      </w:r>
      <w:proofErr w:type="spellStart"/>
      <w:r w:rsidRPr="00A47D06">
        <w:rPr>
          <w:rFonts w:ascii="Calibri" w:eastAsia="Calibri" w:hAnsi="Calibri" w:cs="Times New Roman"/>
          <w:bCs/>
        </w:rPr>
        <w:t>Ratajczyk</w:t>
      </w:r>
      <w:proofErr w:type="spellEnd"/>
      <w:r w:rsidRPr="00A47D06">
        <w:rPr>
          <w:rFonts w:ascii="Calibri" w:eastAsia="Calibri" w:hAnsi="Calibri" w:cs="Times New Roman"/>
          <w:bCs/>
        </w:rPr>
        <w:t>, K., et al., The Clinical Significance of Urinary Retinol-Binding Protein 4: A Review. International Journal of Environmental Research and Public Health, 2022. 19(16): p. 9878.</w:t>
      </w:r>
    </w:p>
    <w:p w14:paraId="2F38C26A"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18.</w:t>
      </w:r>
      <w:r w:rsidRPr="00A47D06">
        <w:rPr>
          <w:rFonts w:ascii="Calibri" w:eastAsia="Calibri" w:hAnsi="Calibri" w:cs="Times New Roman"/>
          <w:bCs/>
        </w:rPr>
        <w:tab/>
      </w:r>
      <w:proofErr w:type="spellStart"/>
      <w:r w:rsidRPr="00A47D06">
        <w:rPr>
          <w:rFonts w:ascii="Calibri" w:eastAsia="Calibri" w:hAnsi="Calibri" w:cs="Times New Roman"/>
          <w:bCs/>
        </w:rPr>
        <w:t>Hirooka</w:t>
      </w:r>
      <w:proofErr w:type="spellEnd"/>
      <w:r w:rsidRPr="00A47D06">
        <w:rPr>
          <w:rFonts w:ascii="Calibri" w:eastAsia="Calibri" w:hAnsi="Calibri" w:cs="Times New Roman"/>
          <w:bCs/>
        </w:rPr>
        <w:t>, Y. and Y. Nozaki, Interleukin-18 in inflammatory kidney disease. Frontiers in medicine, 2021. 8: p. 639103.</w:t>
      </w:r>
    </w:p>
    <w:p w14:paraId="2F872D48"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lastRenderedPageBreak/>
        <w:t>19.</w:t>
      </w:r>
      <w:r w:rsidRPr="00A47D06">
        <w:rPr>
          <w:rFonts w:ascii="Calibri" w:eastAsia="Calibri" w:hAnsi="Calibri" w:cs="Times New Roman"/>
          <w:bCs/>
        </w:rPr>
        <w:tab/>
        <w:t xml:space="preserve">Araki, S., et al., Predictive impact of elevated serum level of IL-18 for early renal dysfunction in type 2 diabetes: an observational follow-up study. </w:t>
      </w:r>
      <w:proofErr w:type="spellStart"/>
      <w:r w:rsidRPr="00A47D06">
        <w:rPr>
          <w:rFonts w:ascii="Calibri" w:eastAsia="Calibri" w:hAnsi="Calibri" w:cs="Times New Roman"/>
          <w:bCs/>
        </w:rPr>
        <w:t>Diabetologia</w:t>
      </w:r>
      <w:proofErr w:type="spellEnd"/>
      <w:r w:rsidRPr="00A47D06">
        <w:rPr>
          <w:rFonts w:ascii="Calibri" w:eastAsia="Calibri" w:hAnsi="Calibri" w:cs="Times New Roman"/>
          <w:bCs/>
        </w:rPr>
        <w:t>, 2007. 50: p. 867-873.</w:t>
      </w:r>
    </w:p>
    <w:p w14:paraId="6FE0F5A6"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20.</w:t>
      </w:r>
      <w:r w:rsidRPr="00A47D06">
        <w:rPr>
          <w:rFonts w:ascii="Calibri" w:eastAsia="Calibri" w:hAnsi="Calibri" w:cs="Times New Roman"/>
          <w:bCs/>
        </w:rPr>
        <w:tab/>
        <w:t>Parikh, C.R. and P. Devarajan, New biomarkers of acute kidney injury. Critical care medicine, 2008. 36(4): p. S159-S165.</w:t>
      </w:r>
    </w:p>
    <w:p w14:paraId="243CE0FC"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21.</w:t>
      </w:r>
      <w:r w:rsidRPr="00A47D06">
        <w:rPr>
          <w:rFonts w:ascii="Calibri" w:eastAsia="Calibri" w:hAnsi="Calibri" w:cs="Times New Roman"/>
          <w:bCs/>
        </w:rPr>
        <w:tab/>
      </w:r>
      <w:proofErr w:type="spellStart"/>
      <w:r w:rsidRPr="00A47D06">
        <w:rPr>
          <w:rFonts w:ascii="Calibri" w:eastAsia="Calibri" w:hAnsi="Calibri" w:cs="Times New Roman"/>
          <w:bCs/>
        </w:rPr>
        <w:t>Cassatella</w:t>
      </w:r>
      <w:proofErr w:type="spellEnd"/>
      <w:r w:rsidRPr="00A47D06">
        <w:rPr>
          <w:rFonts w:ascii="Calibri" w:eastAsia="Calibri" w:hAnsi="Calibri" w:cs="Times New Roman"/>
          <w:bCs/>
        </w:rPr>
        <w:t>, M.A., et al., Regulated production of the interferon‐γ‐inducible protein− 10 (IP‐10) chemokine by human neutrophils. European journal of immunology, 1997. 27(1): p. 111-115.</w:t>
      </w:r>
    </w:p>
    <w:p w14:paraId="4E8FEACE"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22.</w:t>
      </w:r>
      <w:r w:rsidRPr="00A47D06">
        <w:rPr>
          <w:rFonts w:ascii="Calibri" w:eastAsia="Calibri" w:hAnsi="Calibri" w:cs="Times New Roman"/>
          <w:bCs/>
        </w:rPr>
        <w:tab/>
        <w:t>Matz, M., et al., Early post-transplant urinary IP-10 expression after kidney transplantation is predictive of short-and long-term graft function. Kidney international, 2006. 69(9): p. 1683-1690.</w:t>
      </w:r>
    </w:p>
    <w:p w14:paraId="022FB0B7"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23.</w:t>
      </w:r>
      <w:r w:rsidRPr="00A47D06">
        <w:rPr>
          <w:rFonts w:ascii="Calibri" w:eastAsia="Calibri" w:hAnsi="Calibri" w:cs="Times New Roman"/>
          <w:bCs/>
        </w:rPr>
        <w:tab/>
      </w:r>
      <w:proofErr w:type="spellStart"/>
      <w:r w:rsidRPr="00A47D06">
        <w:rPr>
          <w:rFonts w:ascii="Calibri" w:eastAsia="Calibri" w:hAnsi="Calibri" w:cs="Times New Roman"/>
          <w:bCs/>
        </w:rPr>
        <w:t>Nakaya</w:t>
      </w:r>
      <w:proofErr w:type="spellEnd"/>
      <w:r w:rsidRPr="00A47D06">
        <w:rPr>
          <w:rFonts w:ascii="Calibri" w:eastAsia="Calibri" w:hAnsi="Calibri" w:cs="Times New Roman"/>
          <w:bCs/>
        </w:rPr>
        <w:t>, I., et al., Blockade of IP-10/CXCR3 promotes progressive renal fibrosis. Nephron Experimental nephrology, 2007. 107(1): p. e12-e21.</w:t>
      </w:r>
    </w:p>
    <w:p w14:paraId="7A9B01B7"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24.</w:t>
      </w:r>
      <w:r w:rsidRPr="00A47D06">
        <w:rPr>
          <w:rFonts w:ascii="Calibri" w:eastAsia="Calibri" w:hAnsi="Calibri" w:cs="Times New Roman"/>
          <w:bCs/>
        </w:rPr>
        <w:tab/>
      </w:r>
      <w:proofErr w:type="spellStart"/>
      <w:r w:rsidRPr="00A47D06">
        <w:rPr>
          <w:rFonts w:ascii="Calibri" w:eastAsia="Calibri" w:hAnsi="Calibri" w:cs="Times New Roman"/>
          <w:bCs/>
        </w:rPr>
        <w:t>Harskamp</w:t>
      </w:r>
      <w:proofErr w:type="spellEnd"/>
      <w:r w:rsidRPr="00A47D06">
        <w:rPr>
          <w:rFonts w:ascii="Calibri" w:eastAsia="Calibri" w:hAnsi="Calibri" w:cs="Times New Roman"/>
          <w:bCs/>
        </w:rPr>
        <w:t>, L.R., et al., The epidermal growth factor receptor pathway in chronic kidney diseases. Nature Reviews Nephrology, 2016. 12(8): p. 496-506.</w:t>
      </w:r>
    </w:p>
    <w:p w14:paraId="279DD440"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25.</w:t>
      </w:r>
      <w:r w:rsidRPr="00A47D06">
        <w:rPr>
          <w:rFonts w:ascii="Calibri" w:eastAsia="Calibri" w:hAnsi="Calibri" w:cs="Times New Roman"/>
          <w:bCs/>
        </w:rPr>
        <w:tab/>
      </w:r>
      <w:proofErr w:type="spellStart"/>
      <w:r w:rsidRPr="00A47D06">
        <w:rPr>
          <w:rFonts w:ascii="Calibri" w:eastAsia="Calibri" w:hAnsi="Calibri" w:cs="Times New Roman"/>
          <w:bCs/>
        </w:rPr>
        <w:t>Giunti</w:t>
      </w:r>
      <w:proofErr w:type="spellEnd"/>
      <w:r w:rsidRPr="00A47D06">
        <w:rPr>
          <w:rFonts w:ascii="Calibri" w:eastAsia="Calibri" w:hAnsi="Calibri" w:cs="Times New Roman"/>
          <w:bCs/>
        </w:rPr>
        <w:t>, S., et al., Targeting the MCP-1/CCR2 system in diabetic kidney disease. Current vascular pharmacology, 2010. 8(6): p. 849-860.</w:t>
      </w:r>
    </w:p>
    <w:p w14:paraId="6CE47516"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26.</w:t>
      </w:r>
      <w:r w:rsidRPr="00A47D06">
        <w:rPr>
          <w:rFonts w:ascii="Calibri" w:eastAsia="Calibri" w:hAnsi="Calibri" w:cs="Times New Roman"/>
          <w:bCs/>
        </w:rPr>
        <w:tab/>
        <w:t>Munshi, R., et al., MCP-1 gene activation marks acute kidney injury. Journal of the American Society of Nephrology, 2011. 22(1): p. 165-175.</w:t>
      </w:r>
    </w:p>
    <w:p w14:paraId="136CC508"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27.</w:t>
      </w:r>
      <w:r w:rsidRPr="00A47D06">
        <w:rPr>
          <w:rFonts w:ascii="Calibri" w:eastAsia="Calibri" w:hAnsi="Calibri" w:cs="Times New Roman"/>
          <w:bCs/>
        </w:rPr>
        <w:tab/>
      </w:r>
      <w:proofErr w:type="spellStart"/>
      <w:r w:rsidRPr="00A47D06">
        <w:rPr>
          <w:rFonts w:ascii="Calibri" w:eastAsia="Calibri" w:hAnsi="Calibri" w:cs="Times New Roman"/>
          <w:bCs/>
        </w:rPr>
        <w:t>Tesch</w:t>
      </w:r>
      <w:proofErr w:type="spellEnd"/>
      <w:r w:rsidRPr="00A47D06">
        <w:rPr>
          <w:rFonts w:ascii="Calibri" w:eastAsia="Calibri" w:hAnsi="Calibri" w:cs="Times New Roman"/>
          <w:bCs/>
        </w:rPr>
        <w:t>, G.H., MCP-1/CCL2: a new diagnostic marker and therapeutic target for progressive renal injury in diabetic nephropathy. American Journal of Physiology-Renal Physiology, 2008. 294(4): p. F697-F701.</w:t>
      </w:r>
    </w:p>
    <w:p w14:paraId="4ECF7715"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28.</w:t>
      </w:r>
      <w:r w:rsidRPr="00A47D06">
        <w:rPr>
          <w:rFonts w:ascii="Calibri" w:eastAsia="Calibri" w:hAnsi="Calibri" w:cs="Times New Roman"/>
          <w:bCs/>
        </w:rPr>
        <w:tab/>
        <w:t>Neufeld, G., et al., Vascular endothelial growth factor (VEGF) and its receptors. The FASEB journal, 1999. 13(1): p. 9-22.</w:t>
      </w:r>
    </w:p>
    <w:p w14:paraId="08183CCB"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29.</w:t>
      </w:r>
      <w:r w:rsidRPr="00A47D06">
        <w:rPr>
          <w:rFonts w:ascii="Calibri" w:eastAsia="Calibri" w:hAnsi="Calibri" w:cs="Times New Roman"/>
          <w:bCs/>
        </w:rPr>
        <w:tab/>
        <w:t>Majumder, S. and A. Advani, VEGF and the diabetic kidney: more than too much of a good thing. Journal of Diabetes and its Complications, 2017. 31(1): p. 273-279.</w:t>
      </w:r>
    </w:p>
    <w:p w14:paraId="24E0FB42"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30.</w:t>
      </w:r>
      <w:r w:rsidRPr="00A47D06">
        <w:rPr>
          <w:rFonts w:ascii="Calibri" w:eastAsia="Calibri" w:hAnsi="Calibri" w:cs="Times New Roman"/>
          <w:bCs/>
        </w:rPr>
        <w:tab/>
      </w:r>
      <w:proofErr w:type="spellStart"/>
      <w:r w:rsidRPr="00A47D06">
        <w:rPr>
          <w:rFonts w:ascii="Calibri" w:eastAsia="Calibri" w:hAnsi="Calibri" w:cs="Times New Roman"/>
          <w:bCs/>
        </w:rPr>
        <w:t>Lhotta</w:t>
      </w:r>
      <w:proofErr w:type="spellEnd"/>
      <w:r w:rsidRPr="00A47D06">
        <w:rPr>
          <w:rFonts w:ascii="Calibri" w:eastAsia="Calibri" w:hAnsi="Calibri" w:cs="Times New Roman"/>
          <w:bCs/>
        </w:rPr>
        <w:t>, K., Uromodulin and chronic kidney disease. Kidney and Blood Pressure Research, 2010. 33(5): p. 393-398.</w:t>
      </w:r>
    </w:p>
    <w:p w14:paraId="6613DFB3"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31.</w:t>
      </w:r>
      <w:r w:rsidRPr="00A47D06">
        <w:rPr>
          <w:rFonts w:ascii="Calibri" w:eastAsia="Calibri" w:hAnsi="Calibri" w:cs="Times New Roman"/>
          <w:bCs/>
        </w:rPr>
        <w:tab/>
        <w:t>El-</w:t>
      </w:r>
      <w:proofErr w:type="spellStart"/>
      <w:r w:rsidRPr="00A47D06">
        <w:rPr>
          <w:rFonts w:ascii="Calibri" w:eastAsia="Calibri" w:hAnsi="Calibri" w:cs="Times New Roman"/>
          <w:bCs/>
        </w:rPr>
        <w:t>Achkar</w:t>
      </w:r>
      <w:proofErr w:type="spellEnd"/>
      <w:r w:rsidRPr="00A47D06">
        <w:rPr>
          <w:rFonts w:ascii="Calibri" w:eastAsia="Calibri" w:hAnsi="Calibri" w:cs="Times New Roman"/>
          <w:bCs/>
        </w:rPr>
        <w:t xml:space="preserve">, T.M., et al., Tamm-Horsfall protein </w:t>
      </w:r>
      <w:proofErr w:type="spellStart"/>
      <w:r w:rsidRPr="00A47D06">
        <w:rPr>
          <w:rFonts w:ascii="Calibri" w:eastAsia="Calibri" w:hAnsi="Calibri" w:cs="Times New Roman"/>
          <w:bCs/>
        </w:rPr>
        <w:t>translocates</w:t>
      </w:r>
      <w:proofErr w:type="spellEnd"/>
      <w:r w:rsidRPr="00A47D06">
        <w:rPr>
          <w:rFonts w:ascii="Calibri" w:eastAsia="Calibri" w:hAnsi="Calibri" w:cs="Times New Roman"/>
          <w:bCs/>
        </w:rPr>
        <w:t xml:space="preserve"> to the basolateral domain of thick ascending limbs, interstitium, and circulation during recovery from acute kidney injury. American Journal of Physiology-Renal Physiology, 2013. 304(8): p. F1066-F1075.</w:t>
      </w:r>
    </w:p>
    <w:p w14:paraId="2379D63B"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32.</w:t>
      </w:r>
      <w:r w:rsidRPr="00A47D06">
        <w:rPr>
          <w:rFonts w:ascii="Calibri" w:eastAsia="Calibri" w:hAnsi="Calibri" w:cs="Times New Roman"/>
          <w:bCs/>
        </w:rPr>
        <w:tab/>
        <w:t xml:space="preserve">Robles, N.R., et al., Alpha-1-microglobulin: Prognostic value in chronic kidney disease. </w:t>
      </w:r>
      <w:proofErr w:type="spellStart"/>
      <w:r w:rsidRPr="00A47D06">
        <w:rPr>
          <w:rFonts w:ascii="Calibri" w:eastAsia="Calibri" w:hAnsi="Calibri" w:cs="Times New Roman"/>
          <w:bCs/>
        </w:rPr>
        <w:t>Medicina</w:t>
      </w:r>
      <w:proofErr w:type="spellEnd"/>
      <w:r w:rsidRPr="00A47D06">
        <w:rPr>
          <w:rFonts w:ascii="Calibri" w:eastAsia="Calibri" w:hAnsi="Calibri" w:cs="Times New Roman"/>
          <w:bCs/>
        </w:rPr>
        <w:t xml:space="preserve"> </w:t>
      </w:r>
      <w:proofErr w:type="spellStart"/>
      <w:r w:rsidRPr="00A47D06">
        <w:rPr>
          <w:rFonts w:ascii="Calibri" w:eastAsia="Calibri" w:hAnsi="Calibri" w:cs="Times New Roman"/>
          <w:bCs/>
        </w:rPr>
        <w:t>Clínica</w:t>
      </w:r>
      <w:proofErr w:type="spellEnd"/>
      <w:r w:rsidRPr="00A47D06">
        <w:rPr>
          <w:rFonts w:ascii="Calibri" w:eastAsia="Calibri" w:hAnsi="Calibri" w:cs="Times New Roman"/>
          <w:bCs/>
        </w:rPr>
        <w:t xml:space="preserve"> (English Edition), 2021. 157(8): p. 368-370.</w:t>
      </w:r>
    </w:p>
    <w:p w14:paraId="141C671C"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33.</w:t>
      </w:r>
      <w:r w:rsidRPr="00A47D06">
        <w:rPr>
          <w:rFonts w:ascii="Calibri" w:eastAsia="Calibri" w:hAnsi="Calibri" w:cs="Times New Roman"/>
          <w:bCs/>
        </w:rPr>
        <w:tab/>
      </w:r>
      <w:proofErr w:type="spellStart"/>
      <w:r w:rsidRPr="00A47D06">
        <w:rPr>
          <w:rFonts w:ascii="Calibri" w:eastAsia="Calibri" w:hAnsi="Calibri" w:cs="Times New Roman"/>
          <w:bCs/>
        </w:rPr>
        <w:t>Im</w:t>
      </w:r>
      <w:proofErr w:type="spellEnd"/>
      <w:r w:rsidRPr="00A47D06">
        <w:rPr>
          <w:rFonts w:ascii="Calibri" w:eastAsia="Calibri" w:hAnsi="Calibri" w:cs="Times New Roman"/>
          <w:bCs/>
        </w:rPr>
        <w:t>, S., et al., Reduced expression of TFF1 and increased expression of TFF3 in gastric cancer: correlation with clinicopathological parameters and prognosis. International journal of medical sciences, 2013. 10(2): p. 133.</w:t>
      </w:r>
    </w:p>
    <w:p w14:paraId="20AC5033"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34.</w:t>
      </w:r>
      <w:r w:rsidRPr="00A47D06">
        <w:rPr>
          <w:rFonts w:ascii="Calibri" w:eastAsia="Calibri" w:hAnsi="Calibri" w:cs="Times New Roman"/>
          <w:bCs/>
        </w:rPr>
        <w:tab/>
        <w:t xml:space="preserve">Du, T.-y., et al., Circulating serum trefoil factor 3 (TFF3) is dramatically increased in chronic kidney disease. </w:t>
      </w:r>
      <w:proofErr w:type="spellStart"/>
      <w:r w:rsidRPr="00A47D06">
        <w:rPr>
          <w:rFonts w:ascii="Calibri" w:eastAsia="Calibri" w:hAnsi="Calibri" w:cs="Times New Roman"/>
          <w:bCs/>
        </w:rPr>
        <w:t>PloS</w:t>
      </w:r>
      <w:proofErr w:type="spellEnd"/>
      <w:r w:rsidRPr="00A47D06">
        <w:rPr>
          <w:rFonts w:ascii="Calibri" w:eastAsia="Calibri" w:hAnsi="Calibri" w:cs="Times New Roman"/>
          <w:bCs/>
        </w:rPr>
        <w:t xml:space="preserve"> one, 2013. 8(11): p. e80271.</w:t>
      </w:r>
    </w:p>
    <w:p w14:paraId="0D8D82C2"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35.</w:t>
      </w:r>
      <w:r w:rsidRPr="00A47D06">
        <w:rPr>
          <w:rFonts w:ascii="Calibri" w:eastAsia="Calibri" w:hAnsi="Calibri" w:cs="Times New Roman"/>
          <w:bCs/>
        </w:rPr>
        <w:tab/>
        <w:t>Lin, Z., et al., Trefoil factor 3: New highlights in chronic kidney disease research. Cellular Signalling, 2022: p. 110470.</w:t>
      </w:r>
    </w:p>
    <w:p w14:paraId="08DDF1DF"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36.</w:t>
      </w:r>
      <w:r w:rsidRPr="00A47D06">
        <w:rPr>
          <w:rFonts w:ascii="Calibri" w:eastAsia="Calibri" w:hAnsi="Calibri" w:cs="Times New Roman"/>
          <w:bCs/>
        </w:rPr>
        <w:tab/>
        <w:t xml:space="preserve">Varalakshmi, B., et al., Plasma </w:t>
      </w:r>
      <w:proofErr w:type="spellStart"/>
      <w:r w:rsidRPr="00A47D06">
        <w:rPr>
          <w:rFonts w:ascii="Calibri" w:eastAsia="Calibri" w:hAnsi="Calibri" w:cs="Times New Roman"/>
          <w:bCs/>
        </w:rPr>
        <w:t>osteopontin</w:t>
      </w:r>
      <w:proofErr w:type="spellEnd"/>
      <w:r w:rsidRPr="00A47D06">
        <w:rPr>
          <w:rFonts w:ascii="Calibri" w:eastAsia="Calibri" w:hAnsi="Calibri" w:cs="Times New Roman"/>
          <w:bCs/>
        </w:rPr>
        <w:t xml:space="preserve"> levels in patients with acute kidney injury requiring dialysis: a study in a tertiary care institute in South India. International Urology and Nephrology, 2020. 52: p. 917-921.</w:t>
      </w:r>
    </w:p>
    <w:p w14:paraId="45949DA0"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37.</w:t>
      </w:r>
      <w:r w:rsidRPr="00A47D06">
        <w:rPr>
          <w:rFonts w:ascii="Calibri" w:eastAsia="Calibri" w:hAnsi="Calibri" w:cs="Times New Roman"/>
          <w:bCs/>
        </w:rPr>
        <w:tab/>
        <w:t>Lorenzen, J.M., et al., Osteopontin predicts survival in critically ill patients with acute kidney injury. Nephrology Dialysis Transplantation, 2011. 26(2): p. 531-537.</w:t>
      </w:r>
    </w:p>
    <w:p w14:paraId="716FE401"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lastRenderedPageBreak/>
        <w:t>38.</w:t>
      </w:r>
      <w:r w:rsidRPr="00A47D06">
        <w:rPr>
          <w:rFonts w:ascii="Calibri" w:eastAsia="Calibri" w:hAnsi="Calibri" w:cs="Times New Roman"/>
          <w:bCs/>
        </w:rPr>
        <w:tab/>
      </w:r>
      <w:proofErr w:type="spellStart"/>
      <w:r w:rsidRPr="00A47D06">
        <w:rPr>
          <w:rFonts w:ascii="Calibri" w:eastAsia="Calibri" w:hAnsi="Calibri" w:cs="Times New Roman"/>
          <w:bCs/>
        </w:rPr>
        <w:t>Dharnidharka</w:t>
      </w:r>
      <w:proofErr w:type="spellEnd"/>
      <w:r w:rsidRPr="00A47D06">
        <w:rPr>
          <w:rFonts w:ascii="Calibri" w:eastAsia="Calibri" w:hAnsi="Calibri" w:cs="Times New Roman"/>
          <w:bCs/>
        </w:rPr>
        <w:t>, V.R., C. Kwon, and G. Stevens, Serum cystatin C is superior to serum creatinine as a marker of kidney function: a meta-analysis. American journal of kidney diseases, 2002. 40(2): p. 221-226.</w:t>
      </w:r>
    </w:p>
    <w:p w14:paraId="6C8AF53E"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39.</w:t>
      </w:r>
      <w:r w:rsidRPr="00A47D06">
        <w:rPr>
          <w:rFonts w:ascii="Calibri" w:eastAsia="Calibri" w:hAnsi="Calibri" w:cs="Times New Roman"/>
          <w:bCs/>
        </w:rPr>
        <w:tab/>
      </w:r>
      <w:proofErr w:type="spellStart"/>
      <w:r w:rsidRPr="00A47D06">
        <w:rPr>
          <w:rFonts w:ascii="Calibri" w:eastAsia="Calibri" w:hAnsi="Calibri" w:cs="Times New Roman"/>
          <w:bCs/>
        </w:rPr>
        <w:t>Bolignano</w:t>
      </w:r>
      <w:proofErr w:type="spellEnd"/>
      <w:r w:rsidRPr="00A47D06">
        <w:rPr>
          <w:rFonts w:ascii="Calibri" w:eastAsia="Calibri" w:hAnsi="Calibri" w:cs="Times New Roman"/>
          <w:bCs/>
        </w:rPr>
        <w:t>, D., et al., Neutrophil gelatinase–associated lipocalin (NGAL) as a marker of kidney damage. American journal of kidney diseases, 2008. 52(3): p. 595-605.</w:t>
      </w:r>
    </w:p>
    <w:p w14:paraId="29EF4788"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40.</w:t>
      </w:r>
      <w:r w:rsidRPr="00A47D06">
        <w:rPr>
          <w:rFonts w:ascii="Calibri" w:eastAsia="Calibri" w:hAnsi="Calibri" w:cs="Times New Roman"/>
          <w:bCs/>
        </w:rPr>
        <w:tab/>
        <w:t>McMahon, B.A., et al., Biomarker predictors of adverse acute kidney injury outcomes in critically ill patients: The Dublin acute biomarker group evaluation study. American Journal of Nephrology, 2019. 50(1): p. 19-28.</w:t>
      </w:r>
    </w:p>
    <w:p w14:paraId="5B97F78F"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41.</w:t>
      </w:r>
      <w:r w:rsidRPr="00A47D06">
        <w:rPr>
          <w:rFonts w:ascii="Calibri" w:eastAsia="Calibri" w:hAnsi="Calibri" w:cs="Times New Roman"/>
          <w:bCs/>
        </w:rPr>
        <w:tab/>
      </w:r>
      <w:proofErr w:type="spellStart"/>
      <w:r w:rsidRPr="00A47D06">
        <w:rPr>
          <w:rFonts w:ascii="Calibri" w:eastAsia="Calibri" w:hAnsi="Calibri" w:cs="Times New Roman"/>
          <w:bCs/>
        </w:rPr>
        <w:t>Puthiyottil</w:t>
      </w:r>
      <w:proofErr w:type="spellEnd"/>
      <w:r w:rsidRPr="00A47D06">
        <w:rPr>
          <w:rFonts w:ascii="Calibri" w:eastAsia="Calibri" w:hAnsi="Calibri" w:cs="Times New Roman"/>
          <w:bCs/>
        </w:rPr>
        <w:t>, D., et al., Role of urinary beta 2 microglobulin and kidney injury molecule-1 in predicting kidney function at one year following acute kidney injury. International Journal of Nephrology and Renovascular Disease, 2021: p. 225-234.</w:t>
      </w:r>
    </w:p>
    <w:p w14:paraId="700109E7"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42.</w:t>
      </w:r>
      <w:r w:rsidRPr="00A47D06">
        <w:rPr>
          <w:rFonts w:ascii="Calibri" w:eastAsia="Calibri" w:hAnsi="Calibri" w:cs="Times New Roman"/>
          <w:bCs/>
        </w:rPr>
        <w:tab/>
        <w:t>Wu, H.C., L.C. Lee, and W.J. Wang, Associations among serum beta 2 microglobulin, malnutrition, inflammation, and advanced cardiovascular event in patients with chronic kidney disease. Journal of clinical laboratory analysis, 2017. 31(3): p. e22056.</w:t>
      </w:r>
    </w:p>
    <w:p w14:paraId="72E5E4C4"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43.</w:t>
      </w:r>
      <w:r w:rsidRPr="00A47D06">
        <w:rPr>
          <w:rFonts w:ascii="Calibri" w:eastAsia="Calibri" w:hAnsi="Calibri" w:cs="Times New Roman"/>
          <w:bCs/>
        </w:rPr>
        <w:tab/>
      </w:r>
      <w:proofErr w:type="spellStart"/>
      <w:r w:rsidRPr="00A47D06">
        <w:rPr>
          <w:rFonts w:ascii="Calibri" w:eastAsia="Calibri" w:hAnsi="Calibri" w:cs="Times New Roman"/>
          <w:bCs/>
        </w:rPr>
        <w:t>Argyropoulos</w:t>
      </w:r>
      <w:proofErr w:type="spellEnd"/>
      <w:r w:rsidRPr="00A47D06">
        <w:rPr>
          <w:rFonts w:ascii="Calibri" w:eastAsia="Calibri" w:hAnsi="Calibri" w:cs="Times New Roman"/>
          <w:bCs/>
        </w:rPr>
        <w:t>, C.P., et al., Rediscovering beta-2 microglobulin as a biomarker across the spectrum of kidney diseases. Frontiers in medicine, 2017. 4: p. 73.</w:t>
      </w:r>
    </w:p>
    <w:p w14:paraId="78862B29"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44.</w:t>
      </w:r>
      <w:r w:rsidRPr="00A47D06">
        <w:rPr>
          <w:rFonts w:ascii="Calibri" w:eastAsia="Calibri" w:hAnsi="Calibri" w:cs="Times New Roman"/>
          <w:bCs/>
        </w:rPr>
        <w:tab/>
      </w:r>
      <w:proofErr w:type="spellStart"/>
      <w:r w:rsidRPr="00A47D06">
        <w:rPr>
          <w:rFonts w:ascii="Calibri" w:eastAsia="Calibri" w:hAnsi="Calibri" w:cs="Times New Roman"/>
          <w:bCs/>
        </w:rPr>
        <w:t>Ries</w:t>
      </w:r>
      <w:proofErr w:type="spellEnd"/>
      <w:r w:rsidRPr="00A47D06">
        <w:rPr>
          <w:rFonts w:ascii="Calibri" w:eastAsia="Calibri" w:hAnsi="Calibri" w:cs="Times New Roman"/>
          <w:bCs/>
        </w:rPr>
        <w:t>, C., Cytokine functions of TIMP-1. Cellular and molecular life sciences, 2014. 71: p. 659-672.</w:t>
      </w:r>
    </w:p>
    <w:p w14:paraId="4E32BCC1"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45.</w:t>
      </w:r>
      <w:r w:rsidRPr="00A47D06">
        <w:rPr>
          <w:rFonts w:ascii="Calibri" w:eastAsia="Calibri" w:hAnsi="Calibri" w:cs="Times New Roman"/>
          <w:bCs/>
        </w:rPr>
        <w:tab/>
      </w:r>
      <w:proofErr w:type="spellStart"/>
      <w:r w:rsidRPr="00A47D06">
        <w:rPr>
          <w:rFonts w:ascii="Calibri" w:eastAsia="Calibri" w:hAnsi="Calibri" w:cs="Times New Roman"/>
          <w:bCs/>
        </w:rPr>
        <w:t>Bojic</w:t>
      </w:r>
      <w:proofErr w:type="spellEnd"/>
      <w:r w:rsidRPr="00A47D06">
        <w:rPr>
          <w:rFonts w:ascii="Calibri" w:eastAsia="Calibri" w:hAnsi="Calibri" w:cs="Times New Roman"/>
          <w:bCs/>
        </w:rPr>
        <w:t>, S., et al., Diagnostic value of matrix metalloproteinase-9 and tissue inhibitor of matrix metalloproteinase-1 in sepsis-associated acute kidney injury. The Tohoku Journal of Experimental Medicine, 2015. 237(2): p. 103-109.</w:t>
      </w:r>
    </w:p>
    <w:p w14:paraId="0B801182" w14:textId="77777777" w:rsidR="00D67399" w:rsidRPr="00A47D06" w:rsidRDefault="00D67399" w:rsidP="0015703A">
      <w:pPr>
        <w:spacing w:after="0" w:line="240" w:lineRule="auto"/>
        <w:ind w:hanging="720"/>
        <w:jc w:val="both"/>
        <w:rPr>
          <w:rFonts w:ascii="Calibri" w:eastAsia="Calibri" w:hAnsi="Calibri" w:cs="Times New Roman"/>
          <w:bCs/>
        </w:rPr>
      </w:pPr>
      <w:r w:rsidRPr="00A47D06">
        <w:rPr>
          <w:rFonts w:ascii="Calibri" w:eastAsia="Calibri" w:hAnsi="Calibri" w:cs="Times New Roman"/>
          <w:bCs/>
        </w:rPr>
        <w:t>46.</w:t>
      </w:r>
      <w:r w:rsidRPr="00A47D06">
        <w:rPr>
          <w:rFonts w:ascii="Calibri" w:eastAsia="Calibri" w:hAnsi="Calibri" w:cs="Times New Roman"/>
          <w:bCs/>
        </w:rPr>
        <w:tab/>
        <w:t>UniProt: The Universal Protein knowledgebase in 2023. Nucleic Acids Research, 2023. 51(D1): p. D523-D531.</w:t>
      </w:r>
    </w:p>
    <w:p w14:paraId="4B2C5017" w14:textId="77777777" w:rsidR="00D67399" w:rsidRPr="00A47D06" w:rsidRDefault="00D67399" w:rsidP="00D67399">
      <w:pPr>
        <w:spacing w:after="0" w:line="240" w:lineRule="auto"/>
        <w:rPr>
          <w:rFonts w:ascii="Calibri" w:eastAsia="Calibri" w:hAnsi="Calibri" w:cs="Times New Roman"/>
          <w:b/>
          <w:bCs/>
          <w:sz w:val="22"/>
          <w:szCs w:val="22"/>
        </w:rPr>
      </w:pPr>
    </w:p>
    <w:p w14:paraId="7E094E1B" w14:textId="77777777" w:rsidR="00D67399" w:rsidRPr="00A47D06" w:rsidRDefault="00D67399" w:rsidP="00D67399">
      <w:pPr>
        <w:spacing w:after="0" w:line="240" w:lineRule="auto"/>
        <w:rPr>
          <w:rFonts w:ascii="Calibri" w:eastAsia="Calibri" w:hAnsi="Calibri" w:cs="Times New Roman"/>
          <w:b/>
          <w:bCs/>
          <w:sz w:val="22"/>
          <w:szCs w:val="22"/>
        </w:rPr>
      </w:pPr>
      <w:r w:rsidRPr="00A47D06">
        <w:rPr>
          <w:rFonts w:ascii="Calibri" w:eastAsia="Calibri" w:hAnsi="Calibri" w:cs="Times New Roman"/>
          <w:b/>
          <w:bCs/>
          <w:sz w:val="22"/>
          <w:szCs w:val="22"/>
        </w:rPr>
        <w:br w:type="page"/>
      </w:r>
    </w:p>
    <w:p w14:paraId="46065426" w14:textId="77777777" w:rsidR="00D67399" w:rsidRPr="00A47D06" w:rsidRDefault="00D67399" w:rsidP="00D67399">
      <w:pPr>
        <w:spacing w:after="200" w:line="480" w:lineRule="auto"/>
        <w:rPr>
          <w:rFonts w:ascii="Calibri" w:eastAsia="Calibri" w:hAnsi="Calibri" w:cs="Times New Roman"/>
          <w:b/>
        </w:rPr>
      </w:pPr>
      <w:r w:rsidRPr="00A47D06">
        <w:rPr>
          <w:rFonts w:ascii="Calibri" w:eastAsia="Calibri" w:hAnsi="Calibri" w:cs="Times New Roman"/>
          <w:b/>
        </w:rPr>
        <w:lastRenderedPageBreak/>
        <w:t>SUPPLEMENTARY FIGURE LEGEND</w:t>
      </w:r>
    </w:p>
    <w:p w14:paraId="487EE272" w14:textId="3058DC35" w:rsidR="00254C82" w:rsidRPr="0087436F" w:rsidRDefault="00D67399" w:rsidP="00D67399">
      <w:pPr>
        <w:spacing w:after="200" w:line="480" w:lineRule="auto"/>
        <w:jc w:val="both"/>
        <w:rPr>
          <w:rFonts w:cstheme="minorHAnsi"/>
        </w:rPr>
      </w:pPr>
      <w:r w:rsidRPr="00A47D06">
        <w:rPr>
          <w:rFonts w:ascii="Calibri" w:eastAsia="Calibri" w:hAnsi="Calibri" w:cs="Calibri"/>
          <w:b/>
        </w:rPr>
        <w:t>Supplementary Figure 1.</w:t>
      </w:r>
      <w:r w:rsidRPr="00A47D06">
        <w:rPr>
          <w:rFonts w:ascii="Calibri" w:eastAsia="Calibri" w:hAnsi="Calibri" w:cs="Calibri"/>
        </w:rPr>
        <w:t xml:space="preserve"> </w:t>
      </w:r>
      <w:r w:rsidRPr="00A47D06">
        <w:rPr>
          <w:rFonts w:ascii="Calibri" w:eastAsia="Calibri" w:hAnsi="Calibri" w:cs="Calibri"/>
          <w:b/>
          <w:bCs/>
        </w:rPr>
        <w:t xml:space="preserve">Plasma and urine biomarkers accurately differentiate acute kidney disease and chronic/end-stage renal disease.  </w:t>
      </w:r>
      <w:r w:rsidRPr="00A47D06">
        <w:rPr>
          <w:rFonts w:ascii="Calibri" w:eastAsia="Calibri" w:hAnsi="Calibri" w:cs="Calibri"/>
        </w:rPr>
        <w:t xml:space="preserve">In the upper section, t-SNE plots depict the separation between acute kidney </w:t>
      </w:r>
      <w:r w:rsidR="00E06C46">
        <w:rPr>
          <w:rFonts w:ascii="Calibri" w:eastAsia="Calibri" w:hAnsi="Calibri" w:cs="Calibri"/>
        </w:rPr>
        <w:t>injury</w:t>
      </w:r>
      <w:r w:rsidRPr="00A47D06">
        <w:rPr>
          <w:rFonts w:ascii="Calibri" w:eastAsia="Calibri" w:hAnsi="Calibri" w:cs="Calibri"/>
        </w:rPr>
        <w:t xml:space="preserve"> (AK</w:t>
      </w:r>
      <w:r w:rsidR="00E06C46">
        <w:rPr>
          <w:rFonts w:ascii="Calibri" w:eastAsia="Calibri" w:hAnsi="Calibri" w:cs="Calibri"/>
        </w:rPr>
        <w:t>I</w:t>
      </w:r>
      <w:r w:rsidR="007160D9">
        <w:rPr>
          <w:rFonts w:ascii="Calibri" w:eastAsia="Calibri" w:hAnsi="Calibri" w:cs="Calibri"/>
        </w:rPr>
        <w:t>; blue dots</w:t>
      </w:r>
      <w:r w:rsidRPr="00A47D06">
        <w:rPr>
          <w:rFonts w:ascii="Calibri" w:eastAsia="Calibri" w:hAnsi="Calibri" w:cs="Calibri"/>
        </w:rPr>
        <w:t>) patients from chronic/end-stage</w:t>
      </w:r>
      <w:r w:rsidR="00E06C46">
        <w:rPr>
          <w:rFonts w:ascii="Calibri" w:eastAsia="Calibri" w:hAnsi="Calibri" w:cs="Calibri"/>
        </w:rPr>
        <w:t xml:space="preserve"> renal disease</w:t>
      </w:r>
      <w:r w:rsidRPr="00A47D06">
        <w:rPr>
          <w:rFonts w:ascii="Calibri" w:eastAsia="Calibri" w:hAnsi="Calibri" w:cs="Calibri"/>
        </w:rPr>
        <w:t xml:space="preserve"> (CKD/ESRD</w:t>
      </w:r>
      <w:r w:rsidR="007160D9">
        <w:rPr>
          <w:rFonts w:ascii="Calibri" w:eastAsia="Calibri" w:hAnsi="Calibri" w:cs="Calibri"/>
        </w:rPr>
        <w:t>; red dots</w:t>
      </w:r>
      <w:r w:rsidRPr="00A47D06">
        <w:rPr>
          <w:rFonts w:ascii="Calibri" w:eastAsia="Calibri" w:hAnsi="Calibri" w:cs="Calibri"/>
        </w:rPr>
        <w:t xml:space="preserve">) patients </w:t>
      </w:r>
      <w:r w:rsidR="00E06C46">
        <w:rPr>
          <w:rFonts w:ascii="Calibri" w:eastAsia="Calibri" w:hAnsi="Calibri" w:cs="Calibri"/>
        </w:rPr>
        <w:t>by</w:t>
      </w:r>
      <w:r w:rsidRPr="00A47D06">
        <w:rPr>
          <w:rFonts w:ascii="Calibri" w:eastAsia="Calibri" w:hAnsi="Calibri" w:cs="Calibri"/>
        </w:rPr>
        <w:t xml:space="preserve"> </w:t>
      </w:r>
      <w:r w:rsidR="00E06C46">
        <w:rPr>
          <w:rFonts w:ascii="Calibri" w:eastAsia="Calibri" w:hAnsi="Calibri" w:cs="Calibri"/>
        </w:rPr>
        <w:t xml:space="preserve">concentrations of </w:t>
      </w:r>
      <w:r w:rsidRPr="00A47D06">
        <w:rPr>
          <w:rFonts w:ascii="Calibri" w:eastAsia="Calibri" w:hAnsi="Calibri" w:cs="Calibri"/>
        </w:rPr>
        <w:t xml:space="preserve">plasma (A) and urine (C) </w:t>
      </w:r>
      <w:r w:rsidR="00B35FBC">
        <w:rPr>
          <w:rFonts w:ascii="Calibri" w:eastAsia="Calibri" w:hAnsi="Calibri" w:cs="Calibri"/>
        </w:rPr>
        <w:t>biomarker</w:t>
      </w:r>
      <w:r w:rsidR="00E06C46">
        <w:rPr>
          <w:rFonts w:ascii="Calibri" w:eastAsia="Calibri" w:hAnsi="Calibri" w:cs="Calibri"/>
        </w:rPr>
        <w:t>s</w:t>
      </w:r>
      <w:r w:rsidRPr="00A47D06">
        <w:rPr>
          <w:rFonts w:ascii="Calibri" w:eastAsia="Calibri" w:hAnsi="Calibri" w:cs="Calibri"/>
        </w:rPr>
        <w:t xml:space="preserve">. Subjects plotted in 2D following dimensionality reduction of their respective proteomes by stochastic neighbour embedding. Axes are dimensionless. The dimensionality reduction shows that based on plasma or urine proteome, the two cohorts are </w:t>
      </w:r>
      <w:r w:rsidR="00975897">
        <w:rPr>
          <w:rFonts w:ascii="Calibri" w:eastAsia="Calibri" w:hAnsi="Calibri" w:cs="Calibri"/>
        </w:rPr>
        <w:t xml:space="preserve">reasonably </w:t>
      </w:r>
      <w:r w:rsidRPr="00A47D06">
        <w:rPr>
          <w:rFonts w:ascii="Calibri" w:eastAsia="Calibri" w:hAnsi="Calibri" w:cs="Calibri"/>
        </w:rPr>
        <w:t xml:space="preserve">distinct and separable </w:t>
      </w:r>
      <w:r w:rsidRPr="0087436F">
        <w:rPr>
          <w:rFonts w:ascii="Calibri" w:eastAsia="Calibri" w:hAnsi="Calibri" w:cs="Calibri"/>
        </w:rPr>
        <w:t>A) Blue dots represent AK</w:t>
      </w:r>
      <w:r w:rsidR="008E3A7E" w:rsidRPr="0087436F">
        <w:rPr>
          <w:rFonts w:ascii="Calibri" w:eastAsia="Calibri" w:hAnsi="Calibri" w:cs="Calibri"/>
        </w:rPr>
        <w:t>I</w:t>
      </w:r>
      <w:r w:rsidRPr="0087436F">
        <w:rPr>
          <w:rFonts w:ascii="Calibri" w:eastAsia="Calibri" w:hAnsi="Calibri" w:cs="Calibri"/>
        </w:rPr>
        <w:t xml:space="preserve"> patients and pink dots represent CKD/ESRD. B)</w:t>
      </w:r>
      <w:r w:rsidR="00CA2510" w:rsidRPr="0087436F">
        <w:rPr>
          <w:rFonts w:cstheme="minorHAnsi"/>
        </w:rPr>
        <w:t xml:space="preserve"> Plasma </w:t>
      </w:r>
      <w:r w:rsidR="00B35FBC" w:rsidRPr="0087436F">
        <w:rPr>
          <w:rFonts w:cstheme="minorHAnsi"/>
        </w:rPr>
        <w:t>biomarkers</w:t>
      </w:r>
      <w:r w:rsidR="00CA2510" w:rsidRPr="0087436F">
        <w:rPr>
          <w:rFonts w:cstheme="minorHAnsi"/>
        </w:rPr>
        <w:t xml:space="preserve"> </w:t>
      </w:r>
      <w:r w:rsidR="008E3A7E" w:rsidRPr="0087436F">
        <w:rPr>
          <w:rFonts w:cstheme="minorHAnsi"/>
        </w:rPr>
        <w:t xml:space="preserve">that </w:t>
      </w:r>
      <w:r w:rsidR="00CA2510" w:rsidRPr="0087436F">
        <w:rPr>
          <w:rFonts w:cstheme="minorHAnsi"/>
        </w:rPr>
        <w:t>distinguish</w:t>
      </w:r>
      <w:r w:rsidR="008E3A7E" w:rsidRPr="0087436F">
        <w:rPr>
          <w:rFonts w:cstheme="minorHAnsi"/>
        </w:rPr>
        <w:t>ed</w:t>
      </w:r>
      <w:r w:rsidR="00CA2510" w:rsidRPr="0087436F">
        <w:rPr>
          <w:rFonts w:cstheme="minorHAnsi"/>
        </w:rPr>
        <w:t xml:space="preserve"> AK</w:t>
      </w:r>
      <w:r w:rsidR="00F7258F" w:rsidRPr="0087436F">
        <w:rPr>
          <w:rFonts w:cstheme="minorHAnsi"/>
        </w:rPr>
        <w:t>I</w:t>
      </w:r>
      <w:r w:rsidR="00CA2510" w:rsidRPr="0087436F">
        <w:rPr>
          <w:rFonts w:cstheme="minorHAnsi"/>
        </w:rPr>
        <w:t xml:space="preserve"> from CKD/ESRD </w:t>
      </w:r>
      <w:r w:rsidR="00735B06" w:rsidRPr="0087436F">
        <w:rPr>
          <w:rFonts w:cstheme="minorHAnsi"/>
        </w:rPr>
        <w:t>patients</w:t>
      </w:r>
      <w:r w:rsidR="00CA2510" w:rsidRPr="0087436F">
        <w:rPr>
          <w:rFonts w:cstheme="minorHAnsi"/>
        </w:rPr>
        <w:t xml:space="preserve"> </w:t>
      </w:r>
      <w:r w:rsidR="001B6D25" w:rsidRPr="0087436F">
        <w:rPr>
          <w:rFonts w:cstheme="minorHAnsi"/>
        </w:rPr>
        <w:t>in order of</w:t>
      </w:r>
      <w:r w:rsidR="008E3A7E" w:rsidRPr="0087436F">
        <w:rPr>
          <w:rFonts w:cstheme="minorHAnsi"/>
        </w:rPr>
        <w:t xml:space="preserve"> importance.</w:t>
      </w:r>
      <w:r w:rsidRPr="0087436F">
        <w:rPr>
          <w:rFonts w:ascii="Calibri" w:eastAsia="Calibri" w:hAnsi="Calibri" w:cs="Calibri"/>
        </w:rPr>
        <w:t xml:space="preserve"> D) </w:t>
      </w:r>
      <w:r w:rsidR="00CA2510" w:rsidRPr="0087436F">
        <w:rPr>
          <w:rFonts w:cstheme="minorHAnsi"/>
        </w:rPr>
        <w:t xml:space="preserve">Urine biomarkers </w:t>
      </w:r>
      <w:r w:rsidR="008E3A7E" w:rsidRPr="0087436F">
        <w:rPr>
          <w:rFonts w:cstheme="minorHAnsi"/>
        </w:rPr>
        <w:t xml:space="preserve">that </w:t>
      </w:r>
      <w:r w:rsidR="00CA2510" w:rsidRPr="0087436F">
        <w:rPr>
          <w:rFonts w:cstheme="minorHAnsi"/>
        </w:rPr>
        <w:t>distinguish</w:t>
      </w:r>
      <w:r w:rsidR="008E3A7E" w:rsidRPr="0087436F">
        <w:rPr>
          <w:rFonts w:cstheme="minorHAnsi"/>
        </w:rPr>
        <w:t>ed</w:t>
      </w:r>
      <w:r w:rsidR="00CA2510" w:rsidRPr="0087436F">
        <w:rPr>
          <w:rFonts w:cstheme="minorHAnsi"/>
        </w:rPr>
        <w:t xml:space="preserve"> AK</w:t>
      </w:r>
      <w:r w:rsidR="00F7258F" w:rsidRPr="0087436F">
        <w:rPr>
          <w:rFonts w:cstheme="minorHAnsi"/>
        </w:rPr>
        <w:t>I</w:t>
      </w:r>
      <w:r w:rsidR="00CA2510" w:rsidRPr="0087436F">
        <w:rPr>
          <w:rFonts w:cstheme="minorHAnsi"/>
        </w:rPr>
        <w:t xml:space="preserve"> from CKD/ESRD </w:t>
      </w:r>
      <w:r w:rsidR="00735B06" w:rsidRPr="0087436F">
        <w:rPr>
          <w:rFonts w:cstheme="minorHAnsi"/>
        </w:rPr>
        <w:t>patients</w:t>
      </w:r>
      <w:r w:rsidR="00CA2510" w:rsidRPr="0087436F">
        <w:rPr>
          <w:rFonts w:cstheme="minorHAnsi"/>
        </w:rPr>
        <w:t xml:space="preserve"> </w:t>
      </w:r>
      <w:r w:rsidR="001B6D25" w:rsidRPr="0087436F">
        <w:rPr>
          <w:rFonts w:cstheme="minorHAnsi"/>
        </w:rPr>
        <w:t>in order of</w:t>
      </w:r>
      <w:r w:rsidR="008E3A7E" w:rsidRPr="0087436F">
        <w:rPr>
          <w:rFonts w:cstheme="minorHAnsi"/>
        </w:rPr>
        <w:t xml:space="preserve"> importance</w:t>
      </w:r>
      <w:r w:rsidR="00CA2510" w:rsidRPr="0087436F">
        <w:rPr>
          <w:rFonts w:cstheme="minorHAnsi"/>
        </w:rPr>
        <w:t>.</w:t>
      </w:r>
    </w:p>
    <w:p w14:paraId="0EEE6DFF" w14:textId="7E767F96" w:rsidR="00254C82" w:rsidRPr="00254C82" w:rsidRDefault="00254C82" w:rsidP="00254C82">
      <w:pPr>
        <w:spacing w:line="480" w:lineRule="auto"/>
        <w:jc w:val="both"/>
        <w:rPr>
          <w:rFonts w:ascii="Calibri" w:hAnsi="Calibri" w:cs="Calibri"/>
        </w:rPr>
      </w:pPr>
      <w:bookmarkStart w:id="8" w:name="_Hlk148711929"/>
      <w:r w:rsidRPr="0087436F">
        <w:rPr>
          <w:rFonts w:ascii="Calibri" w:hAnsi="Calibri" w:cs="Calibri"/>
          <w:b/>
        </w:rPr>
        <w:t>Supplementary Figure 2.</w:t>
      </w:r>
      <w:r w:rsidRPr="0087436F">
        <w:rPr>
          <w:rFonts w:ascii="Calibri" w:hAnsi="Calibri" w:cs="Calibri"/>
        </w:rPr>
        <w:t xml:space="preserve"> </w:t>
      </w:r>
      <w:r w:rsidRPr="0087436F">
        <w:rPr>
          <w:rFonts w:ascii="Calibri" w:hAnsi="Calibri" w:cs="Calibri"/>
          <w:b/>
          <w:bCs/>
        </w:rPr>
        <w:t xml:space="preserve">Plasma and urine </w:t>
      </w:r>
      <w:r w:rsidR="006E31C0" w:rsidRPr="0087436F">
        <w:rPr>
          <w:rFonts w:ascii="Calibri" w:hAnsi="Calibri" w:cs="Calibri"/>
          <w:b/>
          <w:bCs/>
        </w:rPr>
        <w:t>biomarker</w:t>
      </w:r>
      <w:r w:rsidRPr="0087436F">
        <w:rPr>
          <w:rFonts w:ascii="Calibri" w:hAnsi="Calibri" w:cs="Calibri"/>
          <w:b/>
          <w:bCs/>
        </w:rPr>
        <w:t xml:space="preserve"> profiles compared pairwise to all patients.</w:t>
      </w:r>
      <w:r w:rsidRPr="0087436F">
        <w:rPr>
          <w:rFonts w:ascii="Calibri" w:hAnsi="Calibri" w:cs="Calibri"/>
        </w:rPr>
        <w:t xml:space="preserve"> Lower distances between patients indicate similar biomarker profiles</w:t>
      </w:r>
      <w:r w:rsidR="007600C4" w:rsidRPr="0087436F">
        <w:rPr>
          <w:rFonts w:ascii="Calibri" w:hAnsi="Calibri" w:cs="Calibri"/>
        </w:rPr>
        <w:t>,</w:t>
      </w:r>
      <w:r w:rsidRPr="0087436F">
        <w:rPr>
          <w:rFonts w:ascii="Calibri" w:hAnsi="Calibri" w:cs="Calibri"/>
        </w:rPr>
        <w:t xml:space="preserve"> w</w:t>
      </w:r>
      <w:r w:rsidR="007600C4" w:rsidRPr="0087436F">
        <w:rPr>
          <w:rFonts w:ascii="Calibri" w:hAnsi="Calibri" w:cs="Calibri"/>
        </w:rPr>
        <w:t>h</w:t>
      </w:r>
      <w:r w:rsidRPr="0087436F">
        <w:rPr>
          <w:rFonts w:ascii="Calibri" w:hAnsi="Calibri" w:cs="Calibri"/>
        </w:rPr>
        <w:t xml:space="preserve">ile larger distances indicate large differences between profiles. </w:t>
      </w:r>
      <w:bookmarkStart w:id="9" w:name="_Hlk148711679"/>
      <w:r w:rsidRPr="0087436F">
        <w:rPr>
          <w:rFonts w:ascii="Calibri" w:hAnsi="Calibri" w:cs="Calibri"/>
        </w:rPr>
        <w:t xml:space="preserve">A) A heatmap demonstrated the pairwise Euclidian distance between </w:t>
      </w:r>
      <w:r w:rsidR="007600C4" w:rsidRPr="0087436F">
        <w:rPr>
          <w:rFonts w:ascii="Calibri" w:hAnsi="Calibri" w:cs="Calibri"/>
        </w:rPr>
        <w:t xml:space="preserve">the </w:t>
      </w:r>
      <w:r w:rsidRPr="0087436F">
        <w:rPr>
          <w:rFonts w:ascii="Calibri" w:hAnsi="Calibri" w:cs="Calibri"/>
        </w:rPr>
        <w:t xml:space="preserve">cohort’s complete plasma </w:t>
      </w:r>
      <w:r w:rsidR="006E31C0" w:rsidRPr="0087436F">
        <w:rPr>
          <w:rFonts w:ascii="Calibri" w:hAnsi="Calibri" w:cs="Calibri"/>
        </w:rPr>
        <w:t>biomarker</w:t>
      </w:r>
      <w:r w:rsidRPr="0087436F">
        <w:rPr>
          <w:rFonts w:ascii="Calibri" w:hAnsi="Calibri" w:cs="Calibri"/>
        </w:rPr>
        <w:t xml:space="preserve"> profiles.</w:t>
      </w:r>
      <w:bookmarkEnd w:id="9"/>
      <w:r w:rsidRPr="0087436F">
        <w:rPr>
          <w:rFonts w:ascii="Calibri" w:hAnsi="Calibri" w:cs="Calibri"/>
        </w:rPr>
        <w:t xml:space="preserve"> The profiles of the healthy controls are homogenous within themselves. The CK</w:t>
      </w:r>
      <w:r w:rsidR="007600C4" w:rsidRPr="0087436F">
        <w:rPr>
          <w:rFonts w:ascii="Calibri" w:hAnsi="Calibri" w:cs="Calibri"/>
        </w:rPr>
        <w:t>D</w:t>
      </w:r>
      <w:r w:rsidRPr="0087436F">
        <w:rPr>
          <w:rFonts w:ascii="Calibri" w:hAnsi="Calibri" w:cs="Calibri"/>
        </w:rPr>
        <w:t xml:space="preserve">/ESKD profiles are similar within themselves but different from the other cohorts. The AKI (COVID-19) cohort profiles are different from both cohorts and within themselves. B) A heatmap demonstrated the pairwise Euclidian distance between </w:t>
      </w:r>
      <w:r w:rsidR="007600C4" w:rsidRPr="0087436F">
        <w:rPr>
          <w:rFonts w:ascii="Calibri" w:hAnsi="Calibri" w:cs="Calibri"/>
        </w:rPr>
        <w:t xml:space="preserve">the </w:t>
      </w:r>
      <w:r w:rsidRPr="0087436F">
        <w:rPr>
          <w:rFonts w:ascii="Calibri" w:hAnsi="Calibri" w:cs="Calibri"/>
        </w:rPr>
        <w:t xml:space="preserve">cohort’s complete urine biomarker profiles. The profiles of healthy controls </w:t>
      </w:r>
      <w:r w:rsidR="007600C4" w:rsidRPr="0087436F">
        <w:rPr>
          <w:rFonts w:ascii="Calibri" w:hAnsi="Calibri" w:cs="Calibri"/>
        </w:rPr>
        <w:t>are</w:t>
      </w:r>
      <w:r w:rsidRPr="0087436F">
        <w:rPr>
          <w:rFonts w:ascii="Calibri" w:hAnsi="Calibri" w:cs="Calibri"/>
        </w:rPr>
        <w:t xml:space="preserve"> similar within themselves. </w:t>
      </w:r>
      <w:r w:rsidR="007600C4" w:rsidRPr="0087436F">
        <w:rPr>
          <w:rFonts w:ascii="Calibri" w:hAnsi="Calibri" w:cs="Calibri"/>
        </w:rPr>
        <w:t>The i</w:t>
      </w:r>
      <w:r w:rsidRPr="0087436F">
        <w:rPr>
          <w:rFonts w:ascii="Calibri" w:hAnsi="Calibri" w:cs="Calibri"/>
        </w:rPr>
        <w:t>nter-cohort comparison shows all patients having distinct profiles without any clear observable similarities.</w:t>
      </w:r>
    </w:p>
    <w:bookmarkEnd w:id="8"/>
    <w:p w14:paraId="270A542F" w14:textId="2D04F692" w:rsidR="00C4653D" w:rsidRDefault="00D67399" w:rsidP="00254C82">
      <w:pPr>
        <w:spacing w:after="200" w:line="480" w:lineRule="auto"/>
        <w:jc w:val="both"/>
        <w:rPr>
          <w:rFonts w:ascii="Calibri" w:eastAsia="Calibri" w:hAnsi="Calibri" w:cs="Calibri"/>
          <w:b/>
        </w:rPr>
      </w:pPr>
      <w:r w:rsidRPr="00A47D06">
        <w:rPr>
          <w:rFonts w:ascii="Calibri" w:eastAsia="Calibri" w:hAnsi="Calibri" w:cs="Calibri"/>
          <w:b/>
        </w:rPr>
        <w:lastRenderedPageBreak/>
        <w:t>Supplementary Figure 1.</w:t>
      </w:r>
      <w:bookmarkStart w:id="10" w:name="_GoBack"/>
      <w:bookmarkEnd w:id="10"/>
    </w:p>
    <w:p w14:paraId="0EDAA635" w14:textId="2D8F579B" w:rsidR="00254C82" w:rsidRDefault="00254C82" w:rsidP="00254C82">
      <w:pPr>
        <w:spacing w:after="200" w:line="480" w:lineRule="auto"/>
        <w:jc w:val="both"/>
        <w:rPr>
          <w:rFonts w:ascii="Calibri" w:eastAsia="Calibri" w:hAnsi="Calibri" w:cs="Calibri"/>
          <w:b/>
        </w:rPr>
      </w:pPr>
    </w:p>
    <w:p w14:paraId="478034ED" w14:textId="6F20A58E" w:rsidR="00254C82" w:rsidRPr="0087436F" w:rsidRDefault="00393410" w:rsidP="00254C82">
      <w:pPr>
        <w:spacing w:after="200" w:line="480" w:lineRule="auto"/>
        <w:jc w:val="both"/>
        <w:rPr>
          <w:rFonts w:ascii="Calibri" w:eastAsia="Calibri" w:hAnsi="Calibri" w:cs="Calibri"/>
          <w:b/>
        </w:rPr>
      </w:pPr>
      <w:r w:rsidRPr="0087436F">
        <w:rPr>
          <w:rFonts w:ascii="Calibri" w:eastAsia="Calibri" w:hAnsi="Calibri" w:cs="Calibri"/>
          <w:b/>
          <w:noProof/>
        </w:rPr>
        <w:drawing>
          <wp:anchor distT="0" distB="0" distL="114300" distR="114300" simplePos="0" relativeHeight="251658240" behindDoc="0" locked="0" layoutInCell="1" allowOverlap="1" wp14:anchorId="2E0BE495" wp14:editId="527C2708">
            <wp:simplePos x="0" y="0"/>
            <wp:positionH relativeFrom="margin">
              <wp:align>center</wp:align>
            </wp:positionH>
            <wp:positionV relativeFrom="margin">
              <wp:align>center</wp:align>
            </wp:positionV>
            <wp:extent cx="6207125" cy="560324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nal Supp Figure 1 Plasma and Urine.tif"/>
                    <pic:cNvPicPr/>
                  </pic:nvPicPr>
                  <pic:blipFill>
                    <a:blip r:embed="rId6">
                      <a:extLst>
                        <a:ext uri="{28A0092B-C50C-407E-A947-70E740481C1C}">
                          <a14:useLocalDpi xmlns:a14="http://schemas.microsoft.com/office/drawing/2010/main" val="0"/>
                        </a:ext>
                      </a:extLst>
                    </a:blip>
                    <a:stretch>
                      <a:fillRect/>
                    </a:stretch>
                  </pic:blipFill>
                  <pic:spPr>
                    <a:xfrm>
                      <a:off x="0" y="0"/>
                      <a:ext cx="6207125" cy="5603240"/>
                    </a:xfrm>
                    <a:prstGeom prst="rect">
                      <a:avLst/>
                    </a:prstGeom>
                  </pic:spPr>
                </pic:pic>
              </a:graphicData>
            </a:graphic>
            <wp14:sizeRelH relativeFrom="margin">
              <wp14:pctWidth>0</wp14:pctWidth>
            </wp14:sizeRelH>
            <wp14:sizeRelV relativeFrom="margin">
              <wp14:pctHeight>0</wp14:pctHeight>
            </wp14:sizeRelV>
          </wp:anchor>
        </w:drawing>
      </w:r>
    </w:p>
    <w:p w14:paraId="400AAC69" w14:textId="7485065E" w:rsidR="00254C82" w:rsidRPr="0087436F" w:rsidRDefault="00254C82" w:rsidP="00254C82">
      <w:pPr>
        <w:spacing w:after="200" w:line="480" w:lineRule="auto"/>
        <w:jc w:val="both"/>
        <w:rPr>
          <w:rFonts w:ascii="Calibri" w:eastAsia="Calibri" w:hAnsi="Calibri" w:cs="Calibri"/>
          <w:b/>
        </w:rPr>
      </w:pPr>
    </w:p>
    <w:p w14:paraId="2E523644" w14:textId="22F89AC2" w:rsidR="00254C82" w:rsidRPr="0087436F" w:rsidRDefault="00254C82" w:rsidP="00254C82">
      <w:pPr>
        <w:spacing w:after="200" w:line="480" w:lineRule="auto"/>
        <w:jc w:val="both"/>
        <w:rPr>
          <w:rFonts w:ascii="Calibri" w:eastAsia="Calibri" w:hAnsi="Calibri" w:cs="Calibri"/>
          <w:b/>
        </w:rPr>
      </w:pPr>
    </w:p>
    <w:p w14:paraId="3655C5F7" w14:textId="13986522" w:rsidR="00254C82" w:rsidRPr="0087436F" w:rsidRDefault="00254C82" w:rsidP="00254C82">
      <w:pPr>
        <w:spacing w:after="200" w:line="480" w:lineRule="auto"/>
        <w:jc w:val="both"/>
        <w:rPr>
          <w:rFonts w:ascii="Calibri" w:eastAsia="Calibri" w:hAnsi="Calibri" w:cs="Calibri"/>
          <w:b/>
        </w:rPr>
      </w:pPr>
    </w:p>
    <w:p w14:paraId="35EE07E8" w14:textId="24149967" w:rsidR="00444FE2" w:rsidRPr="000F7101" w:rsidRDefault="00254C82" w:rsidP="00254C82">
      <w:pPr>
        <w:spacing w:after="200" w:line="480" w:lineRule="auto"/>
        <w:jc w:val="both"/>
        <w:rPr>
          <w:noProof/>
        </w:rPr>
      </w:pPr>
      <w:r w:rsidRPr="0087436F">
        <w:rPr>
          <w:rFonts w:ascii="Calibri" w:eastAsia="Calibri" w:hAnsi="Calibri" w:cs="Calibri"/>
          <w:b/>
        </w:rPr>
        <w:lastRenderedPageBreak/>
        <w:t>Supplementa</w:t>
      </w:r>
      <w:r w:rsidR="00444FE2" w:rsidRPr="0087436F">
        <w:rPr>
          <w:rFonts w:ascii="Calibri" w:eastAsia="Calibri" w:hAnsi="Calibri" w:cs="Calibri"/>
          <w:b/>
        </w:rPr>
        <w:t>ry Figure 2.</w:t>
      </w:r>
    </w:p>
    <w:p w14:paraId="77805F75" w14:textId="4E472942" w:rsidR="000F7101" w:rsidRPr="000F7101" w:rsidRDefault="000F7101" w:rsidP="0025694D">
      <w:pPr>
        <w:spacing w:after="200" w:line="480" w:lineRule="auto"/>
        <w:jc w:val="both"/>
        <w:rPr>
          <w:rFonts w:ascii="Calibri" w:eastAsia="Calibri" w:hAnsi="Calibri" w:cs="Calibri"/>
          <w:b/>
        </w:rPr>
      </w:pPr>
    </w:p>
    <w:p w14:paraId="00B03F59" w14:textId="1B06A7D7" w:rsidR="00AE62E3" w:rsidRPr="00AE62E3" w:rsidRDefault="00825D78" w:rsidP="004D39C8">
      <w:pPr>
        <w:spacing w:after="200" w:line="480" w:lineRule="auto"/>
        <w:jc w:val="center"/>
        <w:rPr>
          <w:rStyle w:val="Heading1Char"/>
        </w:rPr>
      </w:pPr>
      <w:r>
        <w:rPr>
          <w:rFonts w:ascii="Calibri" w:eastAsia="Calibri" w:hAnsi="Calibri" w:cs="Calibri"/>
          <w:b/>
          <w:noProof/>
        </w:rPr>
        <w:drawing>
          <wp:anchor distT="0" distB="0" distL="114300" distR="114300" simplePos="0" relativeHeight="251659264" behindDoc="0" locked="0" layoutInCell="1" allowOverlap="1" wp14:anchorId="33DA3D04" wp14:editId="696194EE">
            <wp:simplePos x="0" y="0"/>
            <wp:positionH relativeFrom="margin">
              <wp:align>center</wp:align>
            </wp:positionH>
            <wp:positionV relativeFrom="margin">
              <wp:align>center</wp:align>
            </wp:positionV>
            <wp:extent cx="6649720" cy="27711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1 HeatmapEucledianDistance MP 2023 10 21.tif"/>
                    <pic:cNvPicPr/>
                  </pic:nvPicPr>
                  <pic:blipFill>
                    <a:blip r:embed="rId7">
                      <a:extLst>
                        <a:ext uri="{28A0092B-C50C-407E-A947-70E740481C1C}">
                          <a14:useLocalDpi xmlns:a14="http://schemas.microsoft.com/office/drawing/2010/main" val="0"/>
                        </a:ext>
                      </a:extLst>
                    </a:blip>
                    <a:stretch>
                      <a:fillRect/>
                    </a:stretch>
                  </pic:blipFill>
                  <pic:spPr>
                    <a:xfrm>
                      <a:off x="0" y="0"/>
                      <a:ext cx="6649720" cy="2771140"/>
                    </a:xfrm>
                    <a:prstGeom prst="rect">
                      <a:avLst/>
                    </a:prstGeom>
                  </pic:spPr>
                </pic:pic>
              </a:graphicData>
            </a:graphic>
            <wp14:sizeRelH relativeFrom="margin">
              <wp14:pctWidth>0</wp14:pctWidth>
            </wp14:sizeRelH>
            <wp14:sizeRelV relativeFrom="margin">
              <wp14:pctHeight>0</wp14:pctHeight>
            </wp14:sizeRelV>
          </wp:anchor>
        </w:drawing>
      </w:r>
      <w:r w:rsidR="00C6439C">
        <w:rPr>
          <w:rFonts w:ascii="Calibri" w:eastAsia="Calibri" w:hAnsi="Calibri" w:cs="Calibri"/>
          <w:b/>
        </w:rPr>
        <w:t xml:space="preserve">   </w:t>
      </w:r>
    </w:p>
    <w:sectPr w:rsidR="00AE62E3" w:rsidRPr="00AE6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99"/>
    <w:rsid w:val="000455AA"/>
    <w:rsid w:val="00070B23"/>
    <w:rsid w:val="000F7101"/>
    <w:rsid w:val="00145CAA"/>
    <w:rsid w:val="0015703A"/>
    <w:rsid w:val="00182FD6"/>
    <w:rsid w:val="001B6D25"/>
    <w:rsid w:val="0023325D"/>
    <w:rsid w:val="00254C82"/>
    <w:rsid w:val="0025694D"/>
    <w:rsid w:val="00393410"/>
    <w:rsid w:val="003E16F8"/>
    <w:rsid w:val="00444FE2"/>
    <w:rsid w:val="004627DC"/>
    <w:rsid w:val="00474EEC"/>
    <w:rsid w:val="004977CD"/>
    <w:rsid w:val="004D39C8"/>
    <w:rsid w:val="005914C6"/>
    <w:rsid w:val="00612D62"/>
    <w:rsid w:val="006B45A3"/>
    <w:rsid w:val="006C76E9"/>
    <w:rsid w:val="006D2C5C"/>
    <w:rsid w:val="006E31C0"/>
    <w:rsid w:val="007160D9"/>
    <w:rsid w:val="00735B06"/>
    <w:rsid w:val="007600C4"/>
    <w:rsid w:val="00825D78"/>
    <w:rsid w:val="0087436F"/>
    <w:rsid w:val="00884A43"/>
    <w:rsid w:val="008E3A7E"/>
    <w:rsid w:val="0096132D"/>
    <w:rsid w:val="00975897"/>
    <w:rsid w:val="00A35473"/>
    <w:rsid w:val="00A7052A"/>
    <w:rsid w:val="00AB577C"/>
    <w:rsid w:val="00AE62E3"/>
    <w:rsid w:val="00B35FBC"/>
    <w:rsid w:val="00BE0F20"/>
    <w:rsid w:val="00C4653D"/>
    <w:rsid w:val="00C54144"/>
    <w:rsid w:val="00C6439C"/>
    <w:rsid w:val="00CA2510"/>
    <w:rsid w:val="00CF7773"/>
    <w:rsid w:val="00D13571"/>
    <w:rsid w:val="00D67399"/>
    <w:rsid w:val="00DE6274"/>
    <w:rsid w:val="00E06C46"/>
    <w:rsid w:val="00E31402"/>
    <w:rsid w:val="00E4494A"/>
    <w:rsid w:val="00F42B8F"/>
    <w:rsid w:val="00F7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F7BB"/>
  <w15:chartTrackingRefBased/>
  <w15:docId w15:val="{6AC9963D-4D8B-4049-A2F3-D4F51562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7399"/>
    <w:pPr>
      <w:spacing w:after="120" w:line="360" w:lineRule="auto"/>
    </w:pPr>
    <w:rPr>
      <w:sz w:val="24"/>
      <w:szCs w:val="24"/>
      <w:lang w:val="en-CA"/>
    </w:rPr>
  </w:style>
  <w:style w:type="paragraph" w:styleId="Heading1">
    <w:name w:val="heading 1"/>
    <w:basedOn w:val="Normal"/>
    <w:next w:val="Normal"/>
    <w:link w:val="Heading1Char"/>
    <w:uiPriority w:val="9"/>
    <w:qFormat/>
    <w:rsid w:val="00AE62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D67399"/>
    <w:pPr>
      <w:spacing w:after="0" w:line="240" w:lineRule="auto"/>
    </w:pPr>
    <w:rPr>
      <w:rFonts w:ascii="Calibri" w:eastAsia="Calibri" w:hAnsi="Calibri" w:cs="Times New Roman"/>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67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E16F8"/>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E62E3"/>
    <w:rPr>
      <w:rFonts w:asciiTheme="majorHAnsi" w:eastAsiaTheme="majorEastAsia" w:hAnsiTheme="majorHAnsi" w:cstheme="majorBidi"/>
      <w:color w:val="2F5496" w:themeColor="accent1" w:themeShade="BF"/>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Relationship Id="rId5" Type="http://schemas.openxmlformats.org/officeDocument/2006/relationships/hyperlink" Target="https://en.wikipedia.org/wiki/Interferon_gamm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A39F8-2C5C-493F-9D87-7D52F9A65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20</Pages>
  <Words>4370</Words>
  <Characters>24909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London hospitals</Company>
  <LinksUpToDate>false</LinksUpToDate>
  <CharactersWithSpaces>29221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Fraser</dc:creator>
  <cp:keywords/>
  <dc:description/>
  <cp:lastModifiedBy>Douglas Fraser</cp:lastModifiedBy>
  <cp:revision>31</cp:revision>
  <cp:lastPrinted>2023-11-06T19:57:00Z</cp:lastPrinted>
  <dcterms:created xsi:type="dcterms:W3CDTF">2023-10-26T15:22:00Z</dcterms:created>
  <dcterms:modified xsi:type="dcterms:W3CDTF">2023-11-08T15:51:00Z</dcterms:modified>
</cp:coreProperties>
</file>