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09F52" w14:textId="77777777" w:rsidR="00FC2350" w:rsidRDefault="00FC2350" w:rsidP="00FC2350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0D2012">
        <w:rPr>
          <w:rFonts w:ascii="Times New Roman" w:hAnsi="Times New Roman" w:cs="Times New Roman"/>
          <w:sz w:val="28"/>
          <w:szCs w:val="28"/>
        </w:rPr>
        <w:t xml:space="preserve">Supplementary </w:t>
      </w:r>
      <w:r>
        <w:rPr>
          <w:rFonts w:ascii="Times New Roman" w:hAnsi="Times New Roman" w:cs="Times New Roman"/>
          <w:sz w:val="28"/>
          <w:szCs w:val="28"/>
        </w:rPr>
        <w:t>materials</w:t>
      </w:r>
    </w:p>
    <w:p w14:paraId="66FCD5B1" w14:textId="185F74C6" w:rsidR="00FC2350" w:rsidRPr="000D2012" w:rsidRDefault="00FC2350" w:rsidP="00FC2350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</w:p>
    <w:p w14:paraId="0C9EDD64" w14:textId="450E96AE" w:rsidR="00FC2350" w:rsidRPr="00BE0ABE" w:rsidRDefault="00BE0ABE" w:rsidP="00FC2350">
      <w:pPr>
        <w:widowControl/>
        <w:spacing w:line="480" w:lineRule="auto"/>
        <w:jc w:val="left"/>
        <w:rPr>
          <w:rFonts w:ascii="Times New Roman" w:hAnsi="Times New Roman" w:cs="Times New Roman"/>
          <w:i/>
          <w:iCs/>
          <w:sz w:val="28"/>
          <w:szCs w:val="28"/>
        </w:rPr>
      </w:pPr>
      <w:r w:rsidRPr="00BE0ABE">
        <w:rPr>
          <w:rFonts w:ascii="Times New Roman" w:hAnsi="Times New Roman" w:cs="Times New Roman"/>
          <w:sz w:val="28"/>
          <w:szCs w:val="28"/>
        </w:rPr>
        <w:t xml:space="preserve">Male </w:t>
      </w:r>
      <w:proofErr w:type="spellStart"/>
      <w:r w:rsidRPr="00BE0ABE">
        <w:rPr>
          <w:rFonts w:ascii="Times New Roman" w:hAnsi="Times New Roman" w:cs="Times New Roman"/>
          <w:i/>
          <w:iCs/>
          <w:sz w:val="28"/>
          <w:szCs w:val="28"/>
        </w:rPr>
        <w:t>Pagurus</w:t>
      </w:r>
      <w:proofErr w:type="spellEnd"/>
      <w:r w:rsidRPr="00BE0A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E0ABE">
        <w:rPr>
          <w:rFonts w:ascii="Times New Roman" w:hAnsi="Times New Roman" w:cs="Times New Roman"/>
          <w:i/>
          <w:iCs/>
          <w:sz w:val="28"/>
          <w:szCs w:val="28"/>
        </w:rPr>
        <w:t>minutus</w:t>
      </w:r>
      <w:proofErr w:type="spellEnd"/>
      <w:r w:rsidRPr="00BE0ABE">
        <w:rPr>
          <w:rFonts w:ascii="Times New Roman" w:hAnsi="Times New Roman" w:cs="Times New Roman"/>
          <w:sz w:val="28"/>
          <w:szCs w:val="28"/>
        </w:rPr>
        <w:t xml:space="preserve"> </w:t>
      </w:r>
      <w:r w:rsidR="008B62ED" w:rsidRPr="00BE0ABE">
        <w:rPr>
          <w:rFonts w:ascii="Times New Roman" w:hAnsi="Times New Roman" w:cs="Times New Roman"/>
          <w:sz w:val="28"/>
          <w:szCs w:val="28"/>
        </w:rPr>
        <w:t xml:space="preserve">hermit crabs </w:t>
      </w:r>
      <w:r w:rsidRPr="00BE0ABE">
        <w:rPr>
          <w:rFonts w:ascii="Times New Roman" w:hAnsi="Times New Roman" w:cs="Times New Roman"/>
          <w:sz w:val="28"/>
          <w:szCs w:val="28"/>
        </w:rPr>
        <w:t xml:space="preserve">use multiple types of information in decisions to </w:t>
      </w:r>
      <w:r w:rsidR="00F773C2">
        <w:rPr>
          <w:rFonts w:ascii="Times New Roman" w:hAnsi="Times New Roman" w:cs="Times New Roman"/>
          <w:sz w:val="28"/>
          <w:szCs w:val="28"/>
        </w:rPr>
        <w:t xml:space="preserve">give up </w:t>
      </w:r>
      <w:r w:rsidRPr="00BE0ABE">
        <w:rPr>
          <w:rFonts w:ascii="Times New Roman" w:hAnsi="Times New Roman" w:cs="Times New Roman"/>
          <w:sz w:val="28"/>
          <w:szCs w:val="28"/>
        </w:rPr>
        <w:t>male–male contests</w:t>
      </w:r>
    </w:p>
    <w:p w14:paraId="45A002FE" w14:textId="77777777" w:rsidR="00FC2350" w:rsidRPr="00CA6262" w:rsidRDefault="00FC2350" w:rsidP="00FC2350">
      <w:pPr>
        <w:widowControl/>
        <w:spacing w:line="480" w:lineRule="auto"/>
        <w:jc w:val="left"/>
        <w:rPr>
          <w:rFonts w:ascii="Times New Roman" w:hAnsi="Times New Roman" w:cs="Times New Roman"/>
          <w:i/>
          <w:iCs/>
          <w:sz w:val="22"/>
        </w:rPr>
      </w:pPr>
    </w:p>
    <w:p w14:paraId="269FB6EC" w14:textId="77777777" w:rsidR="00FC2350" w:rsidRPr="00425EBF" w:rsidRDefault="00FC2350" w:rsidP="00FC2350">
      <w:pPr>
        <w:widowControl/>
        <w:spacing w:line="480" w:lineRule="auto"/>
        <w:jc w:val="left"/>
        <w:rPr>
          <w:rFonts w:ascii="Times New Roman" w:eastAsia="ＭＳ 明朝" w:hAnsi="Times New Roman" w:cs="Times New Roman"/>
          <w:sz w:val="22"/>
        </w:rPr>
      </w:pPr>
      <w:r w:rsidRPr="00685F68">
        <w:rPr>
          <w:rFonts w:ascii="Times New Roman" w:eastAsia="ＭＳ 明朝" w:hAnsi="Times New Roman" w:cs="Times New Roman"/>
          <w:sz w:val="22"/>
        </w:rPr>
        <w:t>Chiaki I. Yasuda</w:t>
      </w:r>
      <w:r w:rsidRPr="00685F68">
        <w:rPr>
          <w:rFonts w:ascii="Times New Roman" w:hAnsi="Times New Roman" w:cs="Times New Roman"/>
          <w:kern w:val="0"/>
          <w:sz w:val="22"/>
        </w:rPr>
        <w:t>*</w:t>
      </w:r>
      <w:r w:rsidRPr="00685F68">
        <w:rPr>
          <w:rFonts w:ascii="Times New Roman" w:eastAsia="ＭＳ 明朝" w:hAnsi="Times New Roman" w:cs="Times New Roman"/>
          <w:sz w:val="22"/>
        </w:rPr>
        <w:t xml:space="preserve">, </w:t>
      </w:r>
      <w:proofErr w:type="spellStart"/>
      <w:r w:rsidRPr="00685F68">
        <w:rPr>
          <w:rFonts w:ascii="Times New Roman" w:eastAsia="ＭＳ 明朝" w:hAnsi="Times New Roman" w:cs="Times New Roman"/>
          <w:sz w:val="22"/>
        </w:rPr>
        <w:t>Tsunenori</w:t>
      </w:r>
      <w:proofErr w:type="spellEnd"/>
      <w:r w:rsidRPr="00685F68">
        <w:rPr>
          <w:rFonts w:ascii="Times New Roman" w:eastAsia="ＭＳ 明朝" w:hAnsi="Times New Roman" w:cs="Times New Roman"/>
          <w:sz w:val="22"/>
        </w:rPr>
        <w:t xml:space="preserve"> Koga</w:t>
      </w:r>
    </w:p>
    <w:p w14:paraId="58393DBF" w14:textId="77777777" w:rsidR="00FC2350" w:rsidRDefault="00FC2350" w:rsidP="00FC2350">
      <w:pPr>
        <w:autoSpaceDE w:val="0"/>
        <w:autoSpaceDN w:val="0"/>
        <w:adjustRightInd w:val="0"/>
        <w:spacing w:line="480" w:lineRule="auto"/>
        <w:ind w:left="180" w:hanging="180"/>
        <w:jc w:val="left"/>
        <w:rPr>
          <w:rFonts w:ascii="Times New Roman" w:hAnsi="Times New Roman" w:cs="Times New Roman"/>
          <w:kern w:val="0"/>
          <w:sz w:val="22"/>
        </w:rPr>
      </w:pPr>
      <w:r w:rsidRPr="00685F68">
        <w:rPr>
          <w:rFonts w:ascii="Times New Roman" w:hAnsi="Times New Roman" w:cs="Times New Roman"/>
          <w:kern w:val="0"/>
          <w:sz w:val="22"/>
        </w:rPr>
        <w:t>(CIY) Graduate School of Fisheries Sciences, Hokkaido University, Minato-</w:t>
      </w:r>
      <w:proofErr w:type="spellStart"/>
      <w:r w:rsidRPr="00685F68">
        <w:rPr>
          <w:rFonts w:ascii="Times New Roman" w:hAnsi="Times New Roman" w:cs="Times New Roman"/>
          <w:kern w:val="0"/>
          <w:sz w:val="22"/>
        </w:rPr>
        <w:t>cho</w:t>
      </w:r>
      <w:proofErr w:type="spellEnd"/>
      <w:r w:rsidRPr="00685F68">
        <w:rPr>
          <w:rFonts w:ascii="Times New Roman" w:hAnsi="Times New Roman" w:cs="Times New Roman"/>
          <w:kern w:val="0"/>
          <w:sz w:val="22"/>
        </w:rPr>
        <w:t>, Hakodate, Hokkaido 041-8611, Japan</w:t>
      </w:r>
    </w:p>
    <w:p w14:paraId="2702A334" w14:textId="77777777" w:rsidR="00FC2350" w:rsidRDefault="00FC2350" w:rsidP="00FC2350">
      <w:pPr>
        <w:autoSpaceDE w:val="0"/>
        <w:autoSpaceDN w:val="0"/>
        <w:adjustRightInd w:val="0"/>
        <w:spacing w:line="480" w:lineRule="auto"/>
        <w:ind w:left="180" w:hanging="180"/>
        <w:jc w:val="left"/>
        <w:rPr>
          <w:rFonts w:ascii="Times New Roman" w:hAnsi="Times New Roman" w:cs="Times New Roman"/>
          <w:kern w:val="0"/>
          <w:sz w:val="22"/>
        </w:rPr>
      </w:pPr>
      <w:r w:rsidRPr="00685F68">
        <w:rPr>
          <w:rFonts w:ascii="Times New Roman" w:hAnsi="Times New Roman" w:cs="Times New Roman"/>
          <w:sz w:val="22"/>
        </w:rPr>
        <w:t xml:space="preserve">(TK) </w:t>
      </w:r>
      <w:r w:rsidRPr="00685F68">
        <w:rPr>
          <w:rFonts w:ascii="Times New Roman" w:hAnsi="Times New Roman" w:cs="Times New Roman"/>
          <w:kern w:val="0"/>
          <w:sz w:val="22"/>
        </w:rPr>
        <w:t xml:space="preserve">Faculty of Education, Wakayama University, </w:t>
      </w:r>
      <w:proofErr w:type="spellStart"/>
      <w:r w:rsidRPr="00685F68">
        <w:rPr>
          <w:rFonts w:ascii="Times New Roman" w:hAnsi="Times New Roman" w:cs="Times New Roman"/>
          <w:kern w:val="0"/>
          <w:sz w:val="22"/>
        </w:rPr>
        <w:t>Sakaedani</w:t>
      </w:r>
      <w:proofErr w:type="spellEnd"/>
      <w:r w:rsidRPr="00685F68">
        <w:rPr>
          <w:rFonts w:ascii="Times New Roman" w:hAnsi="Times New Roman" w:cs="Times New Roman"/>
          <w:kern w:val="0"/>
          <w:sz w:val="22"/>
        </w:rPr>
        <w:t>, Wakayama 640-8510, Japan</w:t>
      </w:r>
      <w:r>
        <w:rPr>
          <w:rFonts w:ascii="Times New Roman" w:hAnsi="Times New Roman" w:cs="Times New Roman"/>
          <w:kern w:val="0"/>
          <w:sz w:val="22"/>
        </w:rPr>
        <w:br/>
      </w:r>
    </w:p>
    <w:p w14:paraId="332B05D9" w14:textId="52FB8223" w:rsidR="00FC2350" w:rsidRPr="008B62ED" w:rsidRDefault="00FC2350" w:rsidP="008B62ED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2"/>
        </w:rPr>
      </w:pPr>
      <w:r>
        <w:rPr>
          <w:rFonts w:ascii="Times New Roman" w:hAnsi="Times New Roman" w:cs="Times New Roman"/>
          <w:kern w:val="0"/>
          <w:sz w:val="22"/>
        </w:rPr>
        <w:t>Corresponding</w:t>
      </w:r>
      <w:r w:rsidR="00133828">
        <w:rPr>
          <w:rFonts w:ascii="Times New Roman" w:hAnsi="Times New Roman" w:cs="Times New Roman"/>
          <w:kern w:val="0"/>
          <w:sz w:val="22"/>
        </w:rPr>
        <w:t xml:space="preserve"> author</w:t>
      </w:r>
      <w:r w:rsidRPr="00685F68">
        <w:rPr>
          <w:rFonts w:ascii="Times New Roman" w:hAnsi="Times New Roman" w:cs="Times New Roman"/>
          <w:kern w:val="0"/>
          <w:sz w:val="22"/>
        </w:rPr>
        <w:t>*</w:t>
      </w:r>
      <w:r>
        <w:rPr>
          <w:rFonts w:ascii="Times New Roman" w:hAnsi="Times New Roman" w:cs="Times New Roman"/>
          <w:kern w:val="0"/>
          <w:sz w:val="22"/>
        </w:rPr>
        <w:t xml:space="preserve"> </w:t>
      </w:r>
      <w:r w:rsidRPr="00685F68">
        <w:rPr>
          <w:rFonts w:ascii="Times New Roman" w:hAnsi="Times New Roman" w:cs="Times New Roman"/>
          <w:kern w:val="0"/>
          <w:sz w:val="22"/>
        </w:rPr>
        <w:t xml:space="preserve">(CIY) </w:t>
      </w:r>
      <w:r w:rsidRPr="00685F68">
        <w:rPr>
          <w:rFonts w:ascii="Times New Roman" w:eastAsia="ＭＳ 明朝" w:hAnsi="Times New Roman" w:cs="Times New Roman"/>
          <w:kern w:val="0"/>
          <w:sz w:val="22"/>
        </w:rPr>
        <w:t xml:space="preserve">chiaki.y.0210@gmail.com; (CIY) </w:t>
      </w:r>
      <w:r w:rsidRPr="00685F68">
        <w:rPr>
          <w:rStyle w:val="apple-style-span"/>
          <w:rFonts w:ascii="Times New Roman" w:hAnsi="Times New Roman" w:cs="Times New Roman"/>
          <w:sz w:val="22"/>
          <w:shd w:val="clear" w:color="auto" w:fill="FFFFFF"/>
        </w:rPr>
        <w:t>+81-138-40-5548</w:t>
      </w:r>
    </w:p>
    <w:p w14:paraId="148C227D" w14:textId="77777777" w:rsidR="00FC2350" w:rsidRDefault="00FC2350" w:rsidP="00FC2350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F13C1EA" w14:textId="77777777" w:rsidR="00FC2350" w:rsidRPr="000D2012" w:rsidRDefault="00FC2350" w:rsidP="00FC2350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0D2012">
        <w:rPr>
          <w:rFonts w:ascii="Times New Roman" w:hAnsi="Times New Roman" w:cs="Times New Roman" w:hint="eastAsia"/>
          <w:sz w:val="28"/>
          <w:szCs w:val="28"/>
        </w:rPr>
        <w:lastRenderedPageBreak/>
        <w:t>F</w:t>
      </w:r>
      <w:r w:rsidRPr="000D2012">
        <w:rPr>
          <w:rFonts w:ascii="Times New Roman" w:hAnsi="Times New Roman" w:cs="Times New Roman"/>
          <w:sz w:val="28"/>
          <w:szCs w:val="28"/>
        </w:rPr>
        <w:t>ig. S1</w:t>
      </w:r>
    </w:p>
    <w:p w14:paraId="14032A2B" w14:textId="2FD5FA08" w:rsidR="00FC2350" w:rsidRDefault="00FC2350" w:rsidP="00FC2350">
      <w:pPr>
        <w:spacing w:line="360" w:lineRule="auto"/>
        <w:jc w:val="left"/>
        <w:rPr>
          <w:rFonts w:ascii="Times New Roman" w:hAnsi="Times New Roman" w:cs="Times New Roman"/>
          <w:color w:val="FF0000"/>
          <w:sz w:val="22"/>
        </w:rPr>
      </w:pPr>
      <w:r w:rsidRPr="00CA0F6C">
        <w:rPr>
          <w:rFonts w:ascii="Times New Roman" w:hAnsi="Times New Roman" w:cs="Times New Roman" w:hint="eastAsia"/>
          <w:sz w:val="22"/>
        </w:rPr>
        <w:t>T</w:t>
      </w:r>
      <w:r w:rsidRPr="00CA0F6C">
        <w:rPr>
          <w:rFonts w:ascii="Times New Roman" w:hAnsi="Times New Roman" w:cs="Times New Roman"/>
          <w:sz w:val="22"/>
        </w:rPr>
        <w:t xml:space="preserve">here was no significant effect of contest duration in </w:t>
      </w:r>
      <w:r w:rsidR="00F773C2">
        <w:rPr>
          <w:rFonts w:ascii="Times New Roman" w:hAnsi="Times New Roman" w:cs="Times New Roman"/>
          <w:sz w:val="22"/>
        </w:rPr>
        <w:t>T</w:t>
      </w:r>
      <w:r w:rsidRPr="00CA0F6C">
        <w:rPr>
          <w:rFonts w:ascii="Times New Roman" w:hAnsi="Times New Roman" w:cs="Times New Roman"/>
          <w:sz w:val="22"/>
        </w:rPr>
        <w:t>rial</w:t>
      </w:r>
      <w:r w:rsidR="00A5718F">
        <w:rPr>
          <w:rFonts w:ascii="Times New Roman" w:hAnsi="Times New Roman" w:cs="Times New Roman"/>
          <w:sz w:val="22"/>
        </w:rPr>
        <w:t xml:space="preserve"> </w:t>
      </w:r>
      <w:r w:rsidRPr="00CA0F6C">
        <w:rPr>
          <w:rFonts w:ascii="Times New Roman" w:hAnsi="Times New Roman" w:cs="Times New Roman"/>
          <w:sz w:val="22"/>
        </w:rPr>
        <w:t xml:space="preserve">1 on </w:t>
      </w:r>
      <w:r w:rsidR="00DC56D9">
        <w:rPr>
          <w:rFonts w:ascii="Times New Roman" w:hAnsi="Times New Roman" w:cs="Times New Roman"/>
          <w:sz w:val="22"/>
        </w:rPr>
        <w:t xml:space="preserve">decision to </w:t>
      </w:r>
      <w:r w:rsidR="00F773C2">
        <w:rPr>
          <w:rFonts w:ascii="Times New Roman" w:hAnsi="Times New Roman" w:cs="Times New Roman"/>
          <w:sz w:val="22"/>
        </w:rPr>
        <w:t>give up</w:t>
      </w:r>
      <w:r w:rsidRPr="00CA0F6C">
        <w:rPr>
          <w:rFonts w:ascii="Times New Roman" w:hAnsi="Times New Roman" w:cs="Times New Roman"/>
          <w:sz w:val="22"/>
        </w:rPr>
        <w:t xml:space="preserve"> without escalation in </w:t>
      </w:r>
      <w:r w:rsidR="00F773C2">
        <w:rPr>
          <w:rFonts w:ascii="Times New Roman" w:hAnsi="Times New Roman" w:cs="Times New Roman"/>
          <w:sz w:val="22"/>
        </w:rPr>
        <w:t>T</w:t>
      </w:r>
      <w:r w:rsidRPr="00CA0F6C">
        <w:rPr>
          <w:rFonts w:ascii="Times New Roman" w:hAnsi="Times New Roman" w:cs="Times New Roman"/>
          <w:sz w:val="22"/>
        </w:rPr>
        <w:t>rial</w:t>
      </w:r>
      <w:r w:rsidR="00A5718F">
        <w:rPr>
          <w:rFonts w:ascii="Times New Roman" w:hAnsi="Times New Roman" w:cs="Times New Roman"/>
          <w:sz w:val="22"/>
        </w:rPr>
        <w:t xml:space="preserve"> </w:t>
      </w:r>
      <w:r w:rsidRPr="00CA0F6C">
        <w:rPr>
          <w:rFonts w:ascii="Times New Roman" w:hAnsi="Times New Roman" w:cs="Times New Roman"/>
          <w:sz w:val="22"/>
        </w:rPr>
        <w:t xml:space="preserve">2 in </w:t>
      </w:r>
      <w:r w:rsidR="00F773C2">
        <w:rPr>
          <w:rFonts w:ascii="Times New Roman" w:hAnsi="Times New Roman" w:cs="Times New Roman"/>
          <w:sz w:val="22"/>
        </w:rPr>
        <w:t>G</w:t>
      </w:r>
      <w:r w:rsidRPr="00CA0F6C">
        <w:rPr>
          <w:rFonts w:ascii="Times New Roman" w:hAnsi="Times New Roman" w:cs="Times New Roman"/>
          <w:sz w:val="22"/>
        </w:rPr>
        <w:t>roup</w:t>
      </w:r>
      <w:r w:rsidR="00A5718F">
        <w:rPr>
          <w:rFonts w:ascii="Times New Roman" w:hAnsi="Times New Roman" w:cs="Times New Roman"/>
          <w:sz w:val="22"/>
        </w:rPr>
        <w:t xml:space="preserve"> </w:t>
      </w:r>
      <w:r w:rsidRPr="00CA0F6C">
        <w:rPr>
          <w:rFonts w:ascii="Times New Roman" w:hAnsi="Times New Roman" w:cs="Times New Roman"/>
          <w:sz w:val="22"/>
        </w:rPr>
        <w:t xml:space="preserve">1 (GLM, </w:t>
      </w:r>
      <w:r w:rsidRPr="00CA0F6C">
        <w:rPr>
          <w:rFonts w:ascii="Times New Roman" w:hAnsi="Times New Roman" w:cs="Times New Roman"/>
          <w:i/>
          <w:iCs/>
          <w:sz w:val="22"/>
        </w:rPr>
        <w:t>N</w:t>
      </w:r>
      <w:r w:rsidRPr="00CA0F6C">
        <w:rPr>
          <w:rFonts w:ascii="Times New Roman" w:hAnsi="Times New Roman" w:cs="Times New Roman"/>
          <w:sz w:val="22"/>
        </w:rPr>
        <w:t xml:space="preserve"> = 30, </w:t>
      </w:r>
      <w:r w:rsidRPr="00CA0F6C">
        <w:rPr>
          <w:rFonts w:ascii="Times New Roman" w:hAnsi="Times New Roman" w:cs="Times New Roman"/>
          <w:i/>
          <w:iCs/>
          <w:sz w:val="22"/>
        </w:rPr>
        <w:t>z</w:t>
      </w:r>
      <w:r w:rsidRPr="00CA0F6C">
        <w:rPr>
          <w:rFonts w:ascii="Times New Roman" w:hAnsi="Times New Roman" w:cs="Times New Roman"/>
          <w:sz w:val="22"/>
        </w:rPr>
        <w:t xml:space="preserve"> = 0.437, </w:t>
      </w:r>
      <w:r w:rsidRPr="00CA0F6C">
        <w:rPr>
          <w:rFonts w:ascii="Times New Roman" w:hAnsi="Times New Roman" w:cs="Times New Roman"/>
          <w:i/>
          <w:iCs/>
          <w:sz w:val="22"/>
        </w:rPr>
        <w:t>P</w:t>
      </w:r>
      <w:r w:rsidRPr="00CA0F6C">
        <w:rPr>
          <w:rFonts w:ascii="Times New Roman" w:hAnsi="Times New Roman" w:cs="Times New Roman"/>
          <w:sz w:val="22"/>
        </w:rPr>
        <w:t xml:space="preserve"> = 0.662).</w:t>
      </w:r>
    </w:p>
    <w:p w14:paraId="22C067B5" w14:textId="60676D67" w:rsidR="00FC2350" w:rsidRPr="008B62ED" w:rsidRDefault="00B72B37" w:rsidP="008B62ED">
      <w:pPr>
        <w:spacing w:line="360" w:lineRule="auto"/>
        <w:jc w:val="left"/>
        <w:rPr>
          <w:rFonts w:ascii="Times New Roman" w:hAnsi="Times New Roman" w:cs="Times New Roman"/>
          <w:color w:val="FF0000"/>
          <w:sz w:val="22"/>
        </w:rPr>
      </w:pPr>
      <w:r>
        <w:rPr>
          <w:noProof/>
          <w:lang w:eastAsia="en-US"/>
        </w:rPr>
        <w:drawing>
          <wp:inline distT="0" distB="0" distL="0" distR="0" wp14:anchorId="7ADCFFDA" wp14:editId="0B503C91">
            <wp:extent cx="4876800" cy="4867275"/>
            <wp:effectExtent l="0" t="0" r="0" b="9525"/>
            <wp:docPr id="84146984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698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754DC" w14:textId="77777777" w:rsidR="00FC2350" w:rsidRDefault="00FC2350" w:rsidP="00FC235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35F480D" w14:textId="77777777" w:rsidR="00FC2350" w:rsidRPr="009F3EE1" w:rsidRDefault="00FC2350" w:rsidP="00FC2350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F3EE1">
        <w:rPr>
          <w:rFonts w:ascii="Times New Roman" w:hAnsi="Times New Roman" w:cs="Times New Roman" w:hint="eastAsia"/>
          <w:sz w:val="28"/>
          <w:szCs w:val="28"/>
        </w:rPr>
        <w:lastRenderedPageBreak/>
        <w:t>T</w:t>
      </w:r>
      <w:r w:rsidRPr="009F3EE1">
        <w:rPr>
          <w:rFonts w:ascii="Times New Roman" w:hAnsi="Times New Roman" w:cs="Times New Roman"/>
          <w:sz w:val="28"/>
          <w:szCs w:val="28"/>
        </w:rPr>
        <w:t>able S1</w:t>
      </w:r>
    </w:p>
    <w:p w14:paraId="652727FC" w14:textId="160D0CBB" w:rsidR="00FC2350" w:rsidRPr="009F3EE1" w:rsidRDefault="00A95E69" w:rsidP="00FC2350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F</w:t>
      </w:r>
      <w:r w:rsidR="00FC2350" w:rsidRPr="009F3EE1">
        <w:rPr>
          <w:rFonts w:ascii="Times New Roman" w:hAnsi="Times New Roman" w:cs="Times New Roman"/>
          <w:sz w:val="22"/>
        </w:rPr>
        <w:t xml:space="preserve">actors affecting </w:t>
      </w:r>
      <w:r>
        <w:rPr>
          <w:rFonts w:ascii="Times New Roman" w:hAnsi="Times New Roman" w:cs="Times New Roman"/>
          <w:sz w:val="22"/>
        </w:rPr>
        <w:t>intruders’</w:t>
      </w:r>
      <w:r w:rsidRPr="009F3EE1">
        <w:rPr>
          <w:rFonts w:ascii="Times New Roman" w:hAnsi="Times New Roman" w:cs="Times New Roman"/>
          <w:sz w:val="22"/>
        </w:rPr>
        <w:t xml:space="preserve"> </w:t>
      </w:r>
      <w:r w:rsidR="00F773C2">
        <w:rPr>
          <w:rFonts w:ascii="Times New Roman" w:hAnsi="Times New Roman" w:cs="Times New Roman"/>
          <w:sz w:val="22"/>
        </w:rPr>
        <w:t xml:space="preserve">giving-up </w:t>
      </w:r>
      <w:r w:rsidR="00FC2350" w:rsidRPr="009F3EE1">
        <w:rPr>
          <w:rFonts w:ascii="Times New Roman" w:hAnsi="Times New Roman" w:cs="Times New Roman"/>
          <w:sz w:val="22"/>
        </w:rPr>
        <w:t xml:space="preserve">decisions, </w:t>
      </w:r>
      <w:r w:rsidR="00F773C2">
        <w:rPr>
          <w:rFonts w:ascii="Times New Roman" w:hAnsi="Times New Roman" w:cs="Times New Roman"/>
          <w:sz w:val="22"/>
        </w:rPr>
        <w:t>including that with or without escalation or after escalation indicated by a contest duration</w:t>
      </w:r>
      <w:r w:rsidR="00FC2350" w:rsidRPr="009F3EE1">
        <w:rPr>
          <w:rFonts w:ascii="Times New Roman" w:hAnsi="Times New Roman" w:cs="Times New Roman"/>
          <w:sz w:val="22"/>
        </w:rPr>
        <w:t xml:space="preserve">. For analysis of </w:t>
      </w:r>
      <w:r w:rsidR="00F773C2">
        <w:rPr>
          <w:rFonts w:ascii="Times New Roman" w:hAnsi="Times New Roman" w:cs="Times New Roman"/>
          <w:sz w:val="22"/>
        </w:rPr>
        <w:t>T</w:t>
      </w:r>
      <w:r w:rsidR="00FC2350" w:rsidRPr="009F3EE1">
        <w:rPr>
          <w:rFonts w:ascii="Times New Roman" w:hAnsi="Times New Roman" w:cs="Times New Roman"/>
          <w:sz w:val="22"/>
        </w:rPr>
        <w:t>rial</w:t>
      </w:r>
      <w:r w:rsidR="00F10EF4">
        <w:rPr>
          <w:rFonts w:ascii="Times New Roman" w:hAnsi="Times New Roman" w:cs="Times New Roman"/>
          <w:sz w:val="22"/>
        </w:rPr>
        <w:t xml:space="preserve"> </w:t>
      </w:r>
      <w:r w:rsidR="00FC2350" w:rsidRPr="009F3EE1">
        <w:rPr>
          <w:rFonts w:ascii="Times New Roman" w:hAnsi="Times New Roman" w:cs="Times New Roman"/>
          <w:sz w:val="22"/>
        </w:rPr>
        <w:t>1 (a), the generalized linear model (GLM) or Cox’s proportional hazard mode was used. For comparison of two contests (b–d), generalized linear mixed models (GLMMs) or mixed</w:t>
      </w:r>
      <w:r w:rsidR="00BB6A2C">
        <w:rPr>
          <w:rFonts w:ascii="Times New Roman" w:hAnsi="Times New Roman" w:cs="Times New Roman"/>
          <w:sz w:val="22"/>
        </w:rPr>
        <w:t>-</w:t>
      </w:r>
      <w:r w:rsidR="00FC2350" w:rsidRPr="009F3EE1">
        <w:rPr>
          <w:rFonts w:ascii="Times New Roman" w:hAnsi="Times New Roman" w:cs="Times New Roman"/>
          <w:sz w:val="22"/>
        </w:rPr>
        <w:t>effect Cox</w:t>
      </w:r>
      <w:r w:rsidR="0080541B">
        <w:rPr>
          <w:rFonts w:ascii="Times New Roman" w:hAnsi="Times New Roman" w:cs="Times New Roman"/>
          <w:sz w:val="22"/>
        </w:rPr>
        <w:t>’s</w:t>
      </w:r>
      <w:r w:rsidR="00FC2350" w:rsidRPr="009F3EE1">
        <w:rPr>
          <w:rFonts w:ascii="Times New Roman" w:hAnsi="Times New Roman" w:cs="Times New Roman"/>
          <w:sz w:val="22"/>
        </w:rPr>
        <w:t xml:space="preserve"> models were used.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"/>
        <w:gridCol w:w="554"/>
        <w:gridCol w:w="2424"/>
        <w:gridCol w:w="1387"/>
        <w:gridCol w:w="1385"/>
        <w:gridCol w:w="1385"/>
        <w:gridCol w:w="1385"/>
      </w:tblGrid>
      <w:tr w:rsidR="00FC2350" w:rsidRPr="009F3EE1" w14:paraId="7B669BFD" w14:textId="77777777" w:rsidTr="008B62ED"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35EB4E" w14:textId="24D68589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90D35E" w14:textId="63ADFD2D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09BAA7" w14:textId="7EAA3B33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A7C18" w14:textId="77777777" w:rsidR="00FC2350" w:rsidRPr="009F3EE1" w:rsidRDefault="00FC2350" w:rsidP="00CC04C6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Estimate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7A658" w14:textId="77777777" w:rsidR="00FC2350" w:rsidRPr="009F3EE1" w:rsidRDefault="00FC2350" w:rsidP="00CC04C6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SE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56118" w14:textId="77777777" w:rsidR="00FC2350" w:rsidRPr="009F3EE1" w:rsidRDefault="00FC2350" w:rsidP="00CC04C6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  <w:t>z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AE1D7" w14:textId="77777777" w:rsidR="00FC2350" w:rsidRPr="009F3EE1" w:rsidRDefault="00FC2350" w:rsidP="00CC04C6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  <w:t>P</w:t>
            </w:r>
          </w:p>
        </w:tc>
      </w:tr>
      <w:tr w:rsidR="00FC2350" w:rsidRPr="009F3EE1" w14:paraId="55DA6D61" w14:textId="77777777" w:rsidTr="008B62ED">
        <w:tc>
          <w:tcPr>
            <w:tcW w:w="8504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7B4387" w14:textId="21A6D8F8" w:rsidR="00FC2350" w:rsidRPr="009F3EE1" w:rsidRDefault="00FC2350" w:rsidP="00CC04C6">
            <w:pPr>
              <w:widowControl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(a) Trial</w:t>
            </w:r>
            <w:r w:rsidR="00F10EF4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</w:t>
            </w:r>
          </w:p>
        </w:tc>
      </w:tr>
      <w:tr w:rsidR="00FC2350" w:rsidRPr="009F3EE1" w14:paraId="6CF62B11" w14:textId="77777777" w:rsidTr="008B62ED">
        <w:tc>
          <w:tcPr>
            <w:tcW w:w="5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7A30C3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7986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176123" w14:textId="77777777" w:rsidR="00FC2350" w:rsidRPr="009F3EE1" w:rsidRDefault="00FC2350" w:rsidP="00CC04C6">
            <w:pPr>
              <w:widowControl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>GLM with a binomial error distribution (</w:t>
            </w:r>
            <w:r w:rsidRPr="009F3EE1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</w:rPr>
              <w:t>N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= 90)</w:t>
            </w:r>
          </w:p>
        </w:tc>
      </w:tr>
      <w:tr w:rsidR="00FC2350" w:rsidRPr="009F3EE1" w14:paraId="42D8370E" w14:textId="77777777" w:rsidTr="008B62ED">
        <w:tc>
          <w:tcPr>
            <w:tcW w:w="5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DF2396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65077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DB1447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30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A5B14C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–2.760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8F91B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0.575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D602E7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–4.801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3A4790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&lt;0.001</w:t>
            </w:r>
          </w:p>
        </w:tc>
      </w:tr>
      <w:tr w:rsidR="00FC2350" w:rsidRPr="009F3EE1" w14:paraId="1E0BBE85" w14:textId="77777777" w:rsidTr="008B62ED">
        <w:tc>
          <w:tcPr>
            <w:tcW w:w="5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C4E275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30A28E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3D90BC3" w14:textId="42584DDA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DSL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I–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G</w:t>
            </w:r>
          </w:p>
        </w:tc>
        <w:tc>
          <w:tcPr>
            <w:tcW w:w="130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A4FA13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–2.357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C1A9A9F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0.729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3AA98EF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–3.234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B9D421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0.001</w:t>
            </w:r>
          </w:p>
        </w:tc>
      </w:tr>
      <w:tr w:rsidR="00FC2350" w:rsidRPr="009F3EE1" w14:paraId="3BB3FD74" w14:textId="77777777" w:rsidTr="008B62ED">
        <w:tc>
          <w:tcPr>
            <w:tcW w:w="5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398C79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2CB195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A58BE6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F4F08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BCACE3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D413046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E59C90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</w:tr>
      <w:tr w:rsidR="00FC2350" w:rsidRPr="009F3EE1" w14:paraId="281938B5" w14:textId="77777777" w:rsidTr="008B62ED">
        <w:tc>
          <w:tcPr>
            <w:tcW w:w="5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30F2D6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7986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84C745E" w14:textId="77777777" w:rsidR="00FC2350" w:rsidRPr="009F3EE1" w:rsidRDefault="00FC2350" w:rsidP="00CC04C6">
            <w:pPr>
              <w:widowControl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>Cox’s proportional hazard model (</w:t>
            </w:r>
            <w:r w:rsidRPr="009F3EE1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</w:rPr>
              <w:t>N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= 70)</w:t>
            </w:r>
          </w:p>
        </w:tc>
      </w:tr>
      <w:tr w:rsidR="00FC2350" w:rsidRPr="009F3EE1" w14:paraId="0A3F06DF" w14:textId="77777777" w:rsidTr="008B62ED">
        <w:tc>
          <w:tcPr>
            <w:tcW w:w="5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A13A37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6432E3D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51C755" w14:textId="39E0FFFA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DSL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I–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G</w:t>
            </w:r>
          </w:p>
        </w:tc>
        <w:tc>
          <w:tcPr>
            <w:tcW w:w="130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E58D44E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–1.487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D598A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 w:hint="eastAsia"/>
                <w:kern w:val="0"/>
                <w:sz w:val="22"/>
              </w:rPr>
              <w:t>0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.433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4E93E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–3.435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A8D4FE6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 w:hint="eastAsia"/>
                <w:b/>
                <w:bCs/>
                <w:kern w:val="0"/>
                <w:sz w:val="22"/>
              </w:rPr>
              <w:t>&lt;</w:t>
            </w: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0.001</w:t>
            </w:r>
          </w:p>
        </w:tc>
      </w:tr>
      <w:tr w:rsidR="00FC2350" w:rsidRPr="009F3EE1" w14:paraId="71785F46" w14:textId="77777777" w:rsidTr="008B62ED">
        <w:tc>
          <w:tcPr>
            <w:tcW w:w="5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F74419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FC3791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EC9044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A674B54" w14:textId="77777777" w:rsidR="00FC2350" w:rsidRPr="009F3EE1" w:rsidRDefault="00FC2350" w:rsidP="00CC04C6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7C1D26D" w14:textId="77777777" w:rsidR="00FC2350" w:rsidRPr="009F3EE1" w:rsidRDefault="00FC2350" w:rsidP="00CC04C6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B24B36" w14:textId="77777777" w:rsidR="00FC2350" w:rsidRPr="009F3EE1" w:rsidRDefault="00FC2350" w:rsidP="00CC04C6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FBFF28" w14:textId="77777777" w:rsidR="00FC2350" w:rsidRPr="009F3EE1" w:rsidRDefault="00FC2350" w:rsidP="00CC04C6">
            <w:pPr>
              <w:widowControl/>
              <w:jc w:val="center"/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</w:pPr>
          </w:p>
        </w:tc>
      </w:tr>
      <w:tr w:rsidR="00FC2350" w:rsidRPr="009F3EE1" w14:paraId="3AE41C98" w14:textId="77777777" w:rsidTr="008B62ED">
        <w:tc>
          <w:tcPr>
            <w:tcW w:w="7206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1EBE4AF" w14:textId="2720EF38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(b) Trial</w:t>
            </w:r>
            <w:r w:rsidR="007E1FA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1 vs. </w:t>
            </w:r>
            <w:r w:rsidR="007E1FA3">
              <w:rPr>
                <w:rFonts w:ascii="Times New Roman" w:eastAsia="游ゴシック" w:hAnsi="Times New Roman" w:cs="Times New Roman"/>
                <w:kern w:val="0"/>
                <w:sz w:val="22"/>
              </w:rPr>
              <w:t>T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rial</w:t>
            </w:r>
            <w:r w:rsidR="007E1FA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2 in </w:t>
            </w:r>
            <w:r w:rsidR="007E1FA3">
              <w:rPr>
                <w:rFonts w:ascii="Times New Roman" w:eastAsia="游ゴシック" w:hAnsi="Times New Roman" w:cs="Times New Roman"/>
                <w:kern w:val="0"/>
                <w:sz w:val="22"/>
              </w:rPr>
              <w:t>G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roup</w:t>
            </w:r>
            <w:r w:rsidR="007E1FA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B0E8E9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FC2350" w:rsidRPr="009F3EE1" w14:paraId="05ADB59F" w14:textId="77777777" w:rsidTr="008B62ED">
        <w:tc>
          <w:tcPr>
            <w:tcW w:w="5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29C6EA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7986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9C0D4BA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>GLMM with a binomial error distribution (</w:t>
            </w:r>
            <w:r w:rsidRPr="009F3EE1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</w:rPr>
              <w:t>N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= 60)</w:t>
            </w:r>
          </w:p>
        </w:tc>
      </w:tr>
      <w:tr w:rsidR="00FC2350" w:rsidRPr="009F3EE1" w14:paraId="0B496378" w14:textId="77777777" w:rsidTr="008B62ED">
        <w:tc>
          <w:tcPr>
            <w:tcW w:w="5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D4443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0C4B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61A3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C91EB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–5.551</w:t>
            </w:r>
          </w:p>
        </w:tc>
        <w:tc>
          <w:tcPr>
            <w:tcW w:w="12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A6D6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2.247</w:t>
            </w:r>
          </w:p>
        </w:tc>
        <w:tc>
          <w:tcPr>
            <w:tcW w:w="12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B17A3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–2.471</w:t>
            </w:r>
          </w:p>
        </w:tc>
        <w:tc>
          <w:tcPr>
            <w:tcW w:w="12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B562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0.014</w:t>
            </w:r>
          </w:p>
        </w:tc>
      </w:tr>
      <w:tr w:rsidR="00FC2350" w:rsidRPr="009F3EE1" w14:paraId="091F4243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9B79B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73F2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E056C" w14:textId="551013C0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7E1FA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1 vs. </w:t>
            </w:r>
            <w:r w:rsidR="007E1FA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Trial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D97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2.277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DD9B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1.006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7DA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2.264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D45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0.024</w:t>
            </w:r>
          </w:p>
        </w:tc>
      </w:tr>
      <w:tr w:rsidR="00FC2350" w:rsidRPr="009F3EE1" w14:paraId="5A347616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DB559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C2DD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8694" w14:textId="64D291FA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DSL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I–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C3FE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–2.489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B427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1.476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FD94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–1.687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068E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0.092</w:t>
            </w:r>
          </w:p>
        </w:tc>
      </w:tr>
      <w:tr w:rsidR="00FC2350" w:rsidRPr="009F3EE1" w14:paraId="08C963F3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3179D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DB1E8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F034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C6C5E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1BE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5663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6F106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C2350" w:rsidRPr="009F3EE1" w14:paraId="520AA1B1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C22EA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44958" w14:textId="3A5E45CC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>Mixed</w:t>
            </w:r>
            <w:r w:rsidR="00F773C2">
              <w:rPr>
                <w:rFonts w:ascii="Times New Roman" w:eastAsia="Times New Roman" w:hAnsi="Times New Roman" w:cs="Times New Roman"/>
                <w:kern w:val="0"/>
                <w:sz w:val="22"/>
              </w:rPr>
              <w:t>-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>effect Cox</w:t>
            </w:r>
            <w:r w:rsidR="0080541B">
              <w:rPr>
                <w:rFonts w:ascii="Times New Roman" w:eastAsia="Times New Roman" w:hAnsi="Times New Roman" w:cs="Times New Roman"/>
                <w:kern w:val="0"/>
                <w:sz w:val="22"/>
              </w:rPr>
              <w:t>’s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model (</w:t>
            </w:r>
            <w:r w:rsidRPr="009F3EE1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</w:rPr>
              <w:t>N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= 37)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82BE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C2350" w:rsidRPr="009F3EE1" w14:paraId="694E0C34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E813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92CDF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262E" w14:textId="78F259A0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7E1FA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1 vs. 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06341A"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6AE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–0.231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628F7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0.413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E47AB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–0.5</w:t>
            </w:r>
            <w:r w:rsidRPr="009F3EE1">
              <w:rPr>
                <w:rFonts w:ascii="Times New Roman" w:eastAsia="游ゴシック" w:hAnsi="Times New Roman" w:cs="Times New Roman" w:hint="eastAsia"/>
                <w:kern w:val="0"/>
                <w:sz w:val="22"/>
              </w:rPr>
              <w:t>60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7750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0.576</w:t>
            </w:r>
          </w:p>
        </w:tc>
      </w:tr>
      <w:tr w:rsidR="00FC2350" w:rsidRPr="009F3EE1" w14:paraId="4665B8B7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266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9B68E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D3DC6" w14:textId="3BE68C2C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DSL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I–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7CD1D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–1.048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4B8DC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0.805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4BC45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–1.30</w:t>
            </w:r>
            <w:r w:rsidRPr="009F3EE1">
              <w:rPr>
                <w:rFonts w:ascii="Times New Roman" w:eastAsia="游ゴシック" w:hAnsi="Times New Roman" w:cs="Times New Roman" w:hint="eastAsia"/>
                <w:kern w:val="0"/>
                <w:sz w:val="22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76FB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0.193</w:t>
            </w:r>
          </w:p>
        </w:tc>
      </w:tr>
      <w:tr w:rsidR="00F773C2" w:rsidRPr="009F3EE1" w14:paraId="4E7BD7A5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F77CA" w14:textId="77777777" w:rsidR="00F773C2" w:rsidRPr="009F3EE1" w:rsidRDefault="00F773C2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33342" w14:textId="77777777" w:rsidR="00F773C2" w:rsidRPr="009F3EE1" w:rsidRDefault="00F773C2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251A1" w14:textId="77777777" w:rsidR="00F773C2" w:rsidRPr="009F3EE1" w:rsidRDefault="00F773C2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617B" w14:textId="77777777" w:rsidR="00F773C2" w:rsidRPr="009F3EE1" w:rsidRDefault="00F773C2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29D46" w14:textId="77777777" w:rsidR="00F773C2" w:rsidRPr="009F3EE1" w:rsidRDefault="00F773C2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86E5A" w14:textId="77777777" w:rsidR="00F773C2" w:rsidRPr="009F3EE1" w:rsidRDefault="00F773C2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E706E" w14:textId="77777777" w:rsidR="00F773C2" w:rsidRPr="009F3EE1" w:rsidRDefault="00F773C2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FC2350" w:rsidRPr="009F3EE1" w14:paraId="08DB7E4A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C1A46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C872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8F29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6F84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9FB8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221F9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15EA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C2350" w:rsidRPr="009F3EE1" w14:paraId="40BD8425" w14:textId="77777777" w:rsidTr="008B62ED">
        <w:tc>
          <w:tcPr>
            <w:tcW w:w="59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88CE9" w14:textId="68C16E29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(c) Group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 vs.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Group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2B10A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ECA24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C2350" w:rsidRPr="009F3EE1" w14:paraId="70802DDB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35AB4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6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B8E5E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>GLMM with a binomial error distribution (</w:t>
            </w:r>
            <w:r w:rsidRPr="009F3EE1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</w:rPr>
              <w:t>N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= 118)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1AA53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C2350" w:rsidRPr="009F3EE1" w14:paraId="548FEA35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C2692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53D4" w14:textId="77777777" w:rsidR="00FC2350" w:rsidRPr="009F3EE1" w:rsidRDefault="00FC2350" w:rsidP="00CC04C6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CCCFA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0536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–4.937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CACA7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1.486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83D7C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–3.323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BAE71" w14:textId="041F06AE" w:rsidR="00FC2350" w:rsidRPr="009F3EE1" w:rsidRDefault="00E9336C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2E1F8A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&lt;</w:t>
            </w:r>
            <w:r w:rsidR="00FC2350"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0.001</w:t>
            </w:r>
          </w:p>
        </w:tc>
      </w:tr>
      <w:tr w:rsidR="00FC2350" w:rsidRPr="009F3EE1" w14:paraId="10C9917D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8E632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3D811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DE17" w14:textId="0A656C15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 vs.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Trial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8F0FF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1.860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23BE7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0.636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101E1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2.925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036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0.003</w:t>
            </w:r>
          </w:p>
        </w:tc>
      </w:tr>
      <w:tr w:rsidR="00FC2350" w:rsidRPr="009F3EE1" w14:paraId="6143BF1B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F20AF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59CDC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F821B" w14:textId="6117E132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Group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 vs.</w:t>
            </w:r>
            <w:r w:rsidR="00F773C2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Group</w:t>
            </w:r>
            <w:r w:rsidR="0006341A"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F2C03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–0.257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3FA3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0.625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E342B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–0.412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43B4D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0.680</w:t>
            </w:r>
          </w:p>
        </w:tc>
      </w:tr>
      <w:tr w:rsidR="00FC2350" w:rsidRPr="009F3EE1" w14:paraId="573E4A38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7493E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1D8F1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C747C" w14:textId="7B625998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DSL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I–</w:t>
            </w:r>
            <w:r w:rsidR="0006341A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D9835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–2.668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4F6F4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1.062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2D65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–2.512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5B06E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0.012</w:t>
            </w:r>
          </w:p>
        </w:tc>
      </w:tr>
      <w:tr w:rsidR="00FC2350" w:rsidRPr="009F3EE1" w14:paraId="0BC7986D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23385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F1B61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A3C92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68D5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C8B46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7B261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304B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C2350" w:rsidRPr="009F3EE1" w14:paraId="73E6CEB3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F41D4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79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0648" w14:textId="67A3301D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>Mixed</w:t>
            </w:r>
            <w:r w:rsidR="00F773C2">
              <w:rPr>
                <w:rFonts w:ascii="Times New Roman" w:eastAsia="Times New Roman" w:hAnsi="Times New Roman" w:cs="Times New Roman"/>
                <w:kern w:val="0"/>
                <w:sz w:val="22"/>
              </w:rPr>
              <w:t>-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>effect Cox</w:t>
            </w:r>
            <w:r w:rsidR="0080541B">
              <w:rPr>
                <w:rFonts w:ascii="Times New Roman" w:eastAsia="Times New Roman" w:hAnsi="Times New Roman" w:cs="Times New Roman"/>
                <w:kern w:val="0"/>
                <w:sz w:val="22"/>
              </w:rPr>
              <w:t>’s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model (</w:t>
            </w:r>
            <w:r w:rsidRPr="009F3EE1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</w:rPr>
              <w:t>N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= 74)</w:t>
            </w:r>
          </w:p>
        </w:tc>
      </w:tr>
      <w:tr w:rsidR="00FC2350" w:rsidRPr="009F3EE1" w14:paraId="13FBB8AB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49200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1F645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1A10A" w14:textId="02681658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1 vs. 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2C3573"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BCCBC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–0.189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0272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0.387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C8117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–0.489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1399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0.620</w:t>
            </w:r>
          </w:p>
        </w:tc>
      </w:tr>
      <w:tr w:rsidR="00FC2350" w:rsidRPr="009F3EE1" w14:paraId="5B303E09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82501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069A2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156A1" w14:textId="5438A332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Group1 vs. </w:t>
            </w:r>
            <w:r w:rsidR="00F773C2">
              <w:rPr>
                <w:rFonts w:ascii="Times New Roman" w:eastAsia="游ゴシック" w:hAnsi="Times New Roman" w:cs="Times New Roman"/>
                <w:kern w:val="0"/>
                <w:sz w:val="22"/>
              </w:rPr>
              <w:t>Group</w:t>
            </w:r>
            <w:r w:rsidR="002C3573"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50BD2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–1.764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4D01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0.818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E17C5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–2.156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2DCDF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0.031</w:t>
            </w:r>
          </w:p>
        </w:tc>
      </w:tr>
      <w:tr w:rsidR="00FC2350" w:rsidRPr="009F3EE1" w14:paraId="6EC64943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8D61B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AA6CC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DA38C" w14:textId="4A33977A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DSL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I–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F79D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–1.320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3465D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0.509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F08DE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–2.592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41780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0.010</w:t>
            </w:r>
          </w:p>
        </w:tc>
      </w:tr>
      <w:tr w:rsidR="00FC2350" w:rsidRPr="009F3EE1" w14:paraId="58537EE5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57F4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0D562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6DD7A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Trial </w:t>
            </w:r>
            <w:r w:rsidRPr="009F3EE1">
              <w:rPr>
                <w:rFonts w:ascii="Times New Roman" w:hAnsi="Times New Roman" w:cs="Times New Roman"/>
                <w:sz w:val="22"/>
              </w:rPr>
              <w:t>×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Group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B791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1.301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17D96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0.551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BC4AC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2.362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4EAE1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0.018</w:t>
            </w:r>
          </w:p>
        </w:tc>
      </w:tr>
      <w:tr w:rsidR="00FC2350" w:rsidRPr="009F3EE1" w14:paraId="756BB44C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80A22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9864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04587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824AF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422D7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8712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F85C4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C2350" w:rsidRPr="009F3EE1" w14:paraId="229A81F0" w14:textId="77777777" w:rsidTr="008B62ED">
        <w:tc>
          <w:tcPr>
            <w:tcW w:w="7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0D0CE" w14:textId="7489A5AF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(d) Group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 vs.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Group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738CB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C2350" w:rsidRPr="009F3EE1" w14:paraId="15DFE101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7A4E3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6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D63FE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>GLMM with a binomial error distribution (</w:t>
            </w:r>
            <w:r w:rsidRPr="009F3EE1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</w:rPr>
              <w:t>N</w:t>
            </w:r>
            <w:r w:rsidRPr="009F3EE1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= 120)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1E4B5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FC2350" w:rsidRPr="009F3EE1" w14:paraId="26A9A0CD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7908B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112A4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4F7DD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Intercept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5D4C5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–4.106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04A3B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1.441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C89E9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–2.849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37D45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0.004</w:t>
            </w:r>
          </w:p>
        </w:tc>
      </w:tr>
      <w:tr w:rsidR="00FC2350" w:rsidRPr="009F3EE1" w14:paraId="1BB02E01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A9F0E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4B9F8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F4FCA" w14:textId="1F8B3998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1 vs. 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2C3573"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4B30D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1.311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5DC2E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0.700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CA993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1.872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5693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0.061</w:t>
            </w:r>
          </w:p>
        </w:tc>
      </w:tr>
      <w:tr w:rsidR="00FC2350" w:rsidRPr="009F3EE1" w14:paraId="16D667F6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1A5B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F5703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9FFC2" w14:textId="73BC844D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Group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2 vs. </w:t>
            </w:r>
            <w:r w:rsidR="00F773C2">
              <w:rPr>
                <w:rFonts w:ascii="Times New Roman" w:eastAsia="游ゴシック" w:hAnsi="Times New Roman" w:cs="Times New Roman"/>
                <w:kern w:val="0"/>
                <w:sz w:val="22"/>
              </w:rPr>
              <w:t>Group</w:t>
            </w:r>
            <w:r w:rsidR="002C3573"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57E16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–2.983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2C5D9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1.693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CBD9F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–1.762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3418C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0.078</w:t>
            </w:r>
          </w:p>
        </w:tc>
      </w:tr>
      <w:tr w:rsidR="00FC2350" w:rsidRPr="009F3EE1" w14:paraId="0FE87C28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F0283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33A1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991BD" w14:textId="594BBACD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DSL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I–</w:t>
            </w:r>
            <w:r w:rsidR="002C3573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8C8DE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–2.519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EB1E1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0.870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AFEA5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–2.897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7EE29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0.004</w:t>
            </w:r>
          </w:p>
        </w:tc>
      </w:tr>
      <w:tr w:rsidR="00FC2350" w:rsidRPr="009F3EE1" w14:paraId="5703ACA5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FB52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5F3A8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16759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Trial </w:t>
            </w:r>
            <w:r w:rsidRPr="009F3EE1">
              <w:rPr>
                <w:rFonts w:ascii="Times New Roman" w:hAnsi="Times New Roman" w:cs="Times New Roman"/>
                <w:sz w:val="22"/>
              </w:rPr>
              <w:t>×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Group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689B6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2.305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DF6C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1.056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17DE6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2.182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7A437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0.029</w:t>
            </w:r>
          </w:p>
        </w:tc>
      </w:tr>
      <w:tr w:rsidR="00FC2350" w:rsidRPr="009F3EE1" w14:paraId="2C2722E6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3078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0B8D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918F0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E5435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11E64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7C874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1C09D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FC2350" w:rsidRPr="009F3EE1" w14:paraId="2976FC9D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29F8D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66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FE7CB" w14:textId="5B0C7440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Mixed</w:t>
            </w:r>
            <w:r w:rsidR="00F10EF4">
              <w:rPr>
                <w:rFonts w:ascii="Times New Roman" w:eastAsia="游ゴシック" w:hAnsi="Times New Roman" w:cs="Times New Roman"/>
                <w:kern w:val="0"/>
                <w:sz w:val="22"/>
              </w:rPr>
              <w:t>-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effect Cox</w:t>
            </w:r>
            <w:r w:rsidR="0080541B">
              <w:rPr>
                <w:rFonts w:ascii="Times New Roman" w:eastAsia="游ゴシック" w:hAnsi="Times New Roman" w:cs="Times New Roman"/>
                <w:kern w:val="0"/>
                <w:sz w:val="22"/>
              </w:rPr>
              <w:t>’s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model (</w:t>
            </w:r>
            <w:r w:rsidRPr="009F3EE1">
              <w:rPr>
                <w:rFonts w:ascii="Times New Roman" w:eastAsia="游ゴシック" w:hAnsi="Times New Roman" w:cs="Times New Roman"/>
                <w:i/>
                <w:iCs/>
                <w:kern w:val="0"/>
                <w:sz w:val="22"/>
              </w:rPr>
              <w:t>N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= 69)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C5573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</w:tr>
      <w:tr w:rsidR="00FC2350" w:rsidRPr="009F3EE1" w14:paraId="5DE9DD7D" w14:textId="77777777" w:rsidTr="008B62ED"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5D2B9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1EC2E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E8CE8" w14:textId="07E8B448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611EE0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1 vs. </w:t>
            </w:r>
            <w:r w:rsidR="00611EE0">
              <w:rPr>
                <w:rFonts w:ascii="Times New Roman" w:eastAsia="游ゴシック" w:hAnsi="Times New Roman" w:cs="Times New Roman"/>
                <w:kern w:val="0"/>
                <w:sz w:val="22"/>
              </w:rPr>
              <w:t>Trial</w:t>
            </w:r>
            <w:r w:rsidR="00611EE0"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08535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1.111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335C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0.326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38A0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3.411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3344B" w14:textId="7A476171" w:rsidR="00FC2350" w:rsidRPr="009F3EE1" w:rsidRDefault="00BC3E9B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2E1F8A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&lt;</w:t>
            </w:r>
            <w:r w:rsidR="00FC2350"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0.001</w:t>
            </w:r>
          </w:p>
        </w:tc>
      </w:tr>
      <w:tr w:rsidR="00FC2350" w:rsidRPr="009F3EE1" w14:paraId="5EC9084C" w14:textId="77777777" w:rsidTr="008B62ED">
        <w:tc>
          <w:tcPr>
            <w:tcW w:w="5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E2DFBF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AE8C55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4A9316" w14:textId="228B2726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Group</w:t>
            </w:r>
            <w:r w:rsidR="00611EE0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2 vs. </w:t>
            </w:r>
            <w:r w:rsidR="00F773C2">
              <w:rPr>
                <w:rFonts w:ascii="Times New Roman" w:eastAsia="游ゴシック" w:hAnsi="Times New Roman" w:cs="Times New Roman"/>
                <w:kern w:val="0"/>
                <w:sz w:val="22"/>
              </w:rPr>
              <w:t>Group</w:t>
            </w:r>
            <w:r w:rsidR="00611EE0"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F996B9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0.013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1807FC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0.340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F6FAAD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0.037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FBBE87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0.970</w:t>
            </w:r>
          </w:p>
        </w:tc>
      </w:tr>
      <w:tr w:rsidR="00FC2350" w:rsidRPr="009F3EE1" w14:paraId="3253927A" w14:textId="77777777" w:rsidTr="008B62ED"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5041D8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FAED6F" w14:textId="77777777" w:rsidR="00FC2350" w:rsidRPr="009F3EE1" w:rsidRDefault="00FC2350" w:rsidP="00CC04C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739FBA" w14:textId="071721D5" w:rsidR="00FC2350" w:rsidRPr="009F3EE1" w:rsidRDefault="00FC2350" w:rsidP="00CC04C6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DSL</w:t>
            </w: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I–</w:t>
            </w:r>
            <w:r w:rsidR="00611EE0">
              <w:rPr>
                <w:rFonts w:ascii="Times New Roman" w:eastAsia="游ゴシック" w:hAnsi="Times New Roman" w:cs="Times New Roman"/>
                <w:kern w:val="0"/>
                <w:sz w:val="22"/>
                <w:vertAlign w:val="subscript"/>
              </w:rPr>
              <w:t>G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C38BB1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–1.641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D2FF6F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0.580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9E222A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kern w:val="0"/>
                <w:sz w:val="22"/>
              </w:rPr>
              <w:t>–2.826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915AC2" w14:textId="77777777" w:rsidR="00FC2350" w:rsidRPr="009F3EE1" w:rsidRDefault="00FC2350" w:rsidP="00CC04C6">
            <w:pPr>
              <w:widowControl/>
              <w:jc w:val="right"/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</w:pPr>
            <w:r w:rsidRPr="009F3EE1">
              <w:rPr>
                <w:rFonts w:ascii="Times New Roman" w:eastAsia="游ゴシック" w:hAnsi="Times New Roman" w:cs="Times New Roman"/>
                <w:b/>
                <w:bCs/>
                <w:kern w:val="0"/>
                <w:sz w:val="22"/>
              </w:rPr>
              <w:t>0.005</w:t>
            </w:r>
          </w:p>
        </w:tc>
      </w:tr>
    </w:tbl>
    <w:p w14:paraId="39574CBF" w14:textId="426B221B" w:rsidR="00FC2350" w:rsidRPr="009F3EE1" w:rsidRDefault="00FC2350" w:rsidP="00FC2350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9F3EE1">
        <w:rPr>
          <w:rFonts w:ascii="Times New Roman" w:hAnsi="Times New Roman" w:cs="Times New Roman"/>
          <w:sz w:val="22"/>
        </w:rPr>
        <w:t xml:space="preserve">Bold values indicate </w:t>
      </w:r>
      <w:r w:rsidRPr="009F3EE1">
        <w:rPr>
          <w:rFonts w:ascii="Times New Roman" w:hAnsi="Times New Roman" w:cs="Times New Roman"/>
          <w:i/>
          <w:iCs/>
          <w:sz w:val="22"/>
        </w:rPr>
        <w:t>P</w:t>
      </w:r>
      <w:r w:rsidRPr="009F3EE1">
        <w:rPr>
          <w:rFonts w:ascii="Times New Roman" w:hAnsi="Times New Roman" w:cs="Times New Roman"/>
          <w:sz w:val="22"/>
        </w:rPr>
        <w:t xml:space="preserve"> &lt; 0.05</w:t>
      </w:r>
      <w:r w:rsidR="008B62ED">
        <w:rPr>
          <w:rFonts w:ascii="Times New Roman" w:hAnsi="Times New Roman" w:cs="Times New Roman"/>
          <w:sz w:val="22"/>
        </w:rPr>
        <w:t>.</w:t>
      </w:r>
    </w:p>
    <w:p w14:paraId="776A1CEA" w14:textId="2BF5B478" w:rsidR="00C91A5E" w:rsidRPr="008B62ED" w:rsidRDefault="00FC2350" w:rsidP="008B62ED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9F3EE1">
        <w:rPr>
          <w:rFonts w:ascii="Times New Roman" w:hAnsi="Times New Roman" w:cs="Times New Roman"/>
          <w:sz w:val="22"/>
        </w:rPr>
        <w:t>The ID of intruders was treated as a random effect in all models, and DSL</w:t>
      </w:r>
      <w:r w:rsidRPr="009F3EE1">
        <w:rPr>
          <w:rFonts w:ascii="Times New Roman" w:hAnsi="Times New Roman" w:cs="Times New Roman"/>
          <w:sz w:val="22"/>
          <w:vertAlign w:val="subscript"/>
        </w:rPr>
        <w:t>I–</w:t>
      </w:r>
      <w:r w:rsidR="00611EE0">
        <w:rPr>
          <w:rFonts w:ascii="Times New Roman" w:hAnsi="Times New Roman" w:cs="Times New Roman"/>
          <w:sz w:val="22"/>
          <w:vertAlign w:val="subscript"/>
        </w:rPr>
        <w:t>G</w:t>
      </w:r>
      <w:r w:rsidRPr="009F3EE1">
        <w:rPr>
          <w:rFonts w:ascii="Times New Roman" w:hAnsi="Times New Roman" w:cs="Times New Roman"/>
          <w:sz w:val="22"/>
        </w:rPr>
        <w:t xml:space="preserve"> indicates difference in shield length (SL, an index of body size) between intruders and </w:t>
      </w:r>
      <w:r w:rsidR="00602E53">
        <w:rPr>
          <w:rFonts w:ascii="Times New Roman" w:hAnsi="Times New Roman" w:cs="Times New Roman"/>
          <w:sz w:val="22"/>
        </w:rPr>
        <w:t>guards</w:t>
      </w:r>
      <w:r w:rsidR="004A0929">
        <w:rPr>
          <w:rFonts w:ascii="Times New Roman" w:hAnsi="Times New Roman" w:cs="Times New Roman"/>
          <w:sz w:val="22"/>
        </w:rPr>
        <w:t>.</w:t>
      </w:r>
    </w:p>
    <w:sectPr w:rsidR="00C91A5E" w:rsidRPr="008B62ED" w:rsidSect="00EE373D">
      <w:type w:val="continuous"/>
      <w:pgSz w:w="11906" w:h="16838"/>
      <w:pgMar w:top="1417" w:right="1417" w:bottom="1417" w:left="1417" w:header="850" w:footer="61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11662" w14:textId="77777777" w:rsidR="00F630B4" w:rsidRDefault="00F630B4" w:rsidP="00F773C2">
      <w:r>
        <w:separator/>
      </w:r>
    </w:p>
  </w:endnote>
  <w:endnote w:type="continuationSeparator" w:id="0">
    <w:p w14:paraId="74CA72B5" w14:textId="77777777" w:rsidR="00F630B4" w:rsidRDefault="00F630B4" w:rsidP="00F77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8C19" w14:textId="77777777" w:rsidR="00F630B4" w:rsidRDefault="00F630B4" w:rsidP="00F773C2">
      <w:r>
        <w:separator/>
      </w:r>
    </w:p>
  </w:footnote>
  <w:footnote w:type="continuationSeparator" w:id="0">
    <w:p w14:paraId="05CCB0A3" w14:textId="77777777" w:rsidR="00F630B4" w:rsidRDefault="00F630B4" w:rsidP="00F77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evenAndOddHeaders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350"/>
    <w:rsid w:val="0006341A"/>
    <w:rsid w:val="00133828"/>
    <w:rsid w:val="002A7735"/>
    <w:rsid w:val="002C3573"/>
    <w:rsid w:val="002E1F8A"/>
    <w:rsid w:val="00411773"/>
    <w:rsid w:val="004A0929"/>
    <w:rsid w:val="00602E53"/>
    <w:rsid w:val="00611EE0"/>
    <w:rsid w:val="007A74B7"/>
    <w:rsid w:val="007E1FA3"/>
    <w:rsid w:val="0080541B"/>
    <w:rsid w:val="008B62ED"/>
    <w:rsid w:val="00921290"/>
    <w:rsid w:val="00963CEB"/>
    <w:rsid w:val="009B12B3"/>
    <w:rsid w:val="00A5718F"/>
    <w:rsid w:val="00A95E69"/>
    <w:rsid w:val="00B72B37"/>
    <w:rsid w:val="00BB6A2C"/>
    <w:rsid w:val="00BC3E9B"/>
    <w:rsid w:val="00BE0ABE"/>
    <w:rsid w:val="00C91A5E"/>
    <w:rsid w:val="00D94631"/>
    <w:rsid w:val="00DC56D9"/>
    <w:rsid w:val="00E9336C"/>
    <w:rsid w:val="00EE373D"/>
    <w:rsid w:val="00F10EF4"/>
    <w:rsid w:val="00F630B4"/>
    <w:rsid w:val="00F749FF"/>
    <w:rsid w:val="00F773C2"/>
    <w:rsid w:val="00FC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8623F4"/>
  <w15:chartTrackingRefBased/>
  <w15:docId w15:val="{4A6D223E-FF21-41E1-BD66-D177B0C7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3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FC2350"/>
  </w:style>
  <w:style w:type="character" w:styleId="a3">
    <w:name w:val="line number"/>
    <w:basedOn w:val="a0"/>
    <w:uiPriority w:val="99"/>
    <w:semiHidden/>
    <w:unhideWhenUsed/>
    <w:rsid w:val="00FC2350"/>
  </w:style>
  <w:style w:type="character" w:styleId="a4">
    <w:name w:val="annotation reference"/>
    <w:basedOn w:val="a0"/>
    <w:uiPriority w:val="99"/>
    <w:semiHidden/>
    <w:unhideWhenUsed/>
    <w:rsid w:val="00921290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921290"/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rsid w:val="0092129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21290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921290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133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石原千晶</dc:creator>
  <cp:keywords/>
  <dc:description/>
  <cp:lastModifiedBy>石原千晶</cp:lastModifiedBy>
  <cp:revision>2</cp:revision>
  <dcterms:created xsi:type="dcterms:W3CDTF">2023-11-22T02:16:00Z</dcterms:created>
  <dcterms:modified xsi:type="dcterms:W3CDTF">2023-11-22T02:16:00Z</dcterms:modified>
</cp:coreProperties>
</file>