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63F4" w:rsidRDefault="005D63F4" w:rsidP="005D63F4">
      <w:pPr>
        <w:widowControl/>
        <w:jc w:val="left"/>
        <w:rPr>
          <w:rFonts w:ascii="Times New Roman" w:eastAsiaTheme="majorEastAsia" w:hAnsi="Times New Roman" w:cs="Times New Roman"/>
          <w:b/>
          <w:bCs/>
          <w:noProof/>
          <w:sz w:val="24"/>
          <w:szCs w:val="24"/>
        </w:rPr>
      </w:pPr>
      <w:r w:rsidRPr="00D92F2B">
        <w:rPr>
          <w:rFonts w:ascii="Times New Roman" w:eastAsiaTheme="majorEastAsia" w:hAnsi="Times New Roman" w:cs="Times New Roman" w:hint="eastAsia"/>
          <w:b/>
          <w:bCs/>
          <w:noProof/>
          <w:sz w:val="24"/>
          <w:szCs w:val="24"/>
        </w:rPr>
        <w:t>S</w:t>
      </w:r>
      <w:r w:rsidRPr="00D92F2B">
        <w:rPr>
          <w:rFonts w:ascii="Times New Roman" w:eastAsiaTheme="majorEastAsia" w:hAnsi="Times New Roman" w:cs="Times New Roman"/>
          <w:b/>
          <w:bCs/>
          <w:noProof/>
          <w:sz w:val="24"/>
          <w:szCs w:val="24"/>
        </w:rPr>
        <w:t>up</w: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</w:rPr>
        <w:t>plementary</w:t>
      </w:r>
      <w:r w:rsidRPr="00D92F2B">
        <w:rPr>
          <w:rFonts w:ascii="Times New Roman" w:eastAsiaTheme="majorEastAsia" w:hAnsi="Times New Roman" w:cs="Times New Roman"/>
          <w:b/>
          <w:bCs/>
          <w:noProof/>
          <w:sz w:val="24"/>
          <w:szCs w:val="24"/>
        </w:rPr>
        <w:t xml:space="preserve"> Figure 1.</w:t>
      </w:r>
    </w:p>
    <w:p w:rsidR="005D63F4" w:rsidRDefault="005D63F4" w:rsidP="005D63F4">
      <w:pPr>
        <w:spacing w:line="480" w:lineRule="auto"/>
        <w:rPr>
          <w:rFonts w:ascii="Times New Roman" w:eastAsiaTheme="majorEastAsia" w:hAnsi="Times New Roman" w:cs="Times New Roman"/>
          <w:b/>
          <w:bCs/>
          <w:noProof/>
          <w:sz w:val="24"/>
          <w:szCs w:val="24"/>
        </w:rPr>
      </w:pPr>
      <w:r w:rsidRPr="00D92F2B"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eastAsia="zh-CN"/>
        </w:rPr>
        <w:drawing>
          <wp:anchor distT="0" distB="0" distL="114300" distR="114300" simplePos="0" relativeHeight="251661312" behindDoc="0" locked="0" layoutInCell="1" allowOverlap="1" wp14:anchorId="5046BEBE" wp14:editId="45105AF6">
            <wp:simplePos x="0" y="0"/>
            <wp:positionH relativeFrom="margin">
              <wp:posOffset>333375</wp:posOffset>
            </wp:positionH>
            <wp:positionV relativeFrom="paragraph">
              <wp:posOffset>189230</wp:posOffset>
            </wp:positionV>
            <wp:extent cx="4565650" cy="4872355"/>
            <wp:effectExtent l="0" t="0" r="6350" b="4445"/>
            <wp:wrapSquare wrapText="bothSides"/>
            <wp:docPr id="1896574378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574378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36" t="4062" r="43535" b="57462"/>
                    <a:stretch/>
                  </pic:blipFill>
                  <pic:spPr bwMode="auto">
                    <a:xfrm>
                      <a:off x="0" y="0"/>
                      <a:ext cx="4565650" cy="487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63F4" w:rsidRDefault="005D63F4" w:rsidP="005D63F4">
      <w:pPr>
        <w:spacing w:line="480" w:lineRule="auto"/>
        <w:rPr>
          <w:rFonts w:ascii="Times New Roman" w:eastAsiaTheme="majorEastAsia" w:hAnsi="Times New Roman" w:cs="Times New Roman"/>
          <w:b/>
          <w:bCs/>
          <w:noProof/>
          <w:sz w:val="24"/>
          <w:szCs w:val="24"/>
        </w:rPr>
      </w:pPr>
    </w:p>
    <w:p w:rsidR="005D63F4" w:rsidRDefault="005D63F4" w:rsidP="005D63F4">
      <w:pPr>
        <w:spacing w:line="480" w:lineRule="auto"/>
        <w:rPr>
          <w:rFonts w:ascii="Times New Roman" w:eastAsiaTheme="majorEastAsia" w:hAnsi="Times New Roman" w:cs="Times New Roman"/>
          <w:b/>
          <w:bCs/>
          <w:noProof/>
          <w:sz w:val="24"/>
          <w:szCs w:val="24"/>
        </w:rPr>
      </w:pPr>
    </w:p>
    <w:p w:rsidR="005D63F4" w:rsidRDefault="005D63F4" w:rsidP="005D63F4">
      <w:pPr>
        <w:spacing w:line="480" w:lineRule="auto"/>
        <w:rPr>
          <w:rFonts w:ascii="Times New Roman" w:eastAsiaTheme="majorEastAsia" w:hAnsi="Times New Roman" w:cs="Times New Roman"/>
          <w:b/>
          <w:bCs/>
          <w:noProof/>
          <w:sz w:val="24"/>
          <w:szCs w:val="24"/>
        </w:rPr>
      </w:pPr>
    </w:p>
    <w:p w:rsidR="005D63F4" w:rsidRDefault="005D63F4" w:rsidP="005D63F4">
      <w:pPr>
        <w:spacing w:line="480" w:lineRule="auto"/>
        <w:rPr>
          <w:rFonts w:ascii="Times New Roman" w:eastAsiaTheme="majorEastAsia" w:hAnsi="Times New Roman" w:cs="Times New Roman"/>
          <w:b/>
          <w:bCs/>
          <w:noProof/>
          <w:sz w:val="24"/>
          <w:szCs w:val="24"/>
        </w:rPr>
      </w:pPr>
    </w:p>
    <w:p w:rsidR="005D63F4" w:rsidRDefault="005D63F4" w:rsidP="005D63F4">
      <w:pPr>
        <w:spacing w:line="480" w:lineRule="auto"/>
        <w:rPr>
          <w:rFonts w:ascii="Times New Roman" w:eastAsiaTheme="majorEastAsia" w:hAnsi="Times New Roman" w:cs="Times New Roman"/>
          <w:b/>
          <w:bCs/>
          <w:noProof/>
          <w:sz w:val="24"/>
          <w:szCs w:val="24"/>
        </w:rPr>
      </w:pPr>
    </w:p>
    <w:p w:rsidR="005D63F4" w:rsidRDefault="005D63F4" w:rsidP="005D63F4">
      <w:pPr>
        <w:spacing w:line="480" w:lineRule="auto"/>
        <w:rPr>
          <w:rFonts w:ascii="Times New Roman" w:eastAsiaTheme="majorEastAsia" w:hAnsi="Times New Roman" w:cs="Times New Roman"/>
          <w:b/>
          <w:bCs/>
          <w:noProof/>
          <w:sz w:val="24"/>
          <w:szCs w:val="24"/>
        </w:rPr>
      </w:pPr>
    </w:p>
    <w:p w:rsidR="005D63F4" w:rsidRDefault="005D63F4" w:rsidP="005D63F4">
      <w:pPr>
        <w:spacing w:line="480" w:lineRule="auto"/>
        <w:rPr>
          <w:rFonts w:ascii="Times New Roman" w:eastAsiaTheme="majorEastAsia" w:hAnsi="Times New Roman" w:cs="Times New Roman"/>
          <w:b/>
          <w:bCs/>
          <w:noProof/>
          <w:sz w:val="24"/>
          <w:szCs w:val="24"/>
        </w:rPr>
      </w:pPr>
    </w:p>
    <w:p w:rsidR="005D63F4" w:rsidRPr="0089454E" w:rsidRDefault="005D63F4" w:rsidP="005D63F4">
      <w:pPr>
        <w:rPr>
          <w:rFonts w:ascii="Times New Roman" w:eastAsiaTheme="majorEastAsia" w:hAnsi="Times New Roman" w:cs="Times New Roman"/>
          <w:noProof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b/>
          <w:bCs/>
          <w:noProof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</w:rPr>
        <w:t xml:space="preserve">upplementary Figure 1. </w:t>
      </w:r>
      <w:r w:rsidRPr="0054251E">
        <w:rPr>
          <w:rFonts w:ascii="Times New Roman" w:eastAsiaTheme="majorEastAsia" w:hAnsi="Times New Roman" w:cs="Times New Roman"/>
          <w:b/>
          <w:bCs/>
          <w:sz w:val="24"/>
          <w:szCs w:val="24"/>
          <w:lang w:val="en-GB"/>
        </w:rPr>
        <w:t>Visual and anatomic outcome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en-GB"/>
        </w:rPr>
        <w:t>s</w:t>
      </w:r>
      <w:r w:rsidRPr="0054251E">
        <w:rPr>
          <w:rFonts w:ascii="Times New Roman" w:eastAsiaTheme="majorEastAsia" w:hAnsi="Times New Roman" w:cs="Times New Roman"/>
          <w:b/>
          <w:bCs/>
          <w:sz w:val="24"/>
          <w:szCs w:val="24"/>
          <w:lang w:val="en-GB"/>
        </w:rPr>
        <w:t xml:space="preserve"> of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en-GB"/>
        </w:rPr>
        <w:t xml:space="preserve"> typical AMD</w:t>
      </w:r>
      <w:r w:rsidRPr="009A2EE0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and P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>CV</w:t>
      </w:r>
      <w:r w:rsidRPr="0054251E">
        <w:rPr>
          <w:rFonts w:ascii="Times New Roman" w:eastAsiaTheme="majorEastAsia" w:hAnsi="Times New Roman" w:cs="Times New Roman"/>
          <w:b/>
          <w:bCs/>
          <w:sz w:val="24"/>
          <w:szCs w:val="24"/>
          <w:lang w:val="en-GB"/>
        </w:rPr>
        <w:t xml:space="preserve"> eyes treated with </w:t>
      </w:r>
      <w:proofErr w:type="spellStart"/>
      <w:r w:rsidRPr="0054251E">
        <w:rPr>
          <w:rFonts w:ascii="Times New Roman" w:eastAsiaTheme="majorEastAsia" w:hAnsi="Times New Roman" w:cs="Times New Roman"/>
          <w:b/>
          <w:bCs/>
          <w:sz w:val="24"/>
          <w:szCs w:val="24"/>
          <w:lang w:val="en-GB"/>
        </w:rPr>
        <w:t>faricimab</w:t>
      </w:r>
      <w:proofErr w:type="spellEnd"/>
      <w:r w:rsidRPr="0054251E">
        <w:rPr>
          <w:rFonts w:ascii="Times New Roman" w:eastAsiaTheme="majorEastAsia" w:hAnsi="Times New Roman" w:cs="Times New Roman"/>
          <w:b/>
          <w:bCs/>
          <w:sz w:val="24"/>
          <w:szCs w:val="24"/>
          <w:lang w:val="en-GB"/>
        </w:rPr>
        <w:t>.</w:t>
      </w:r>
      <w:r w:rsidRPr="0054251E">
        <w:rPr>
          <w:rFonts w:ascii="Times New Roman" w:hAnsi="Times New Roman" w:cs="Times New Roman"/>
          <w:b/>
          <w:bCs/>
          <w:kern w:val="0"/>
          <w:sz w:val="24"/>
          <w:szCs w:val="24"/>
          <w:lang w:val="en-GB"/>
        </w:rPr>
        <w:t xml:space="preserve"> </w:t>
      </w:r>
    </w:p>
    <w:p w:rsidR="005D63F4" w:rsidRDefault="005D63F4" w:rsidP="005D63F4">
      <w:pPr>
        <w:rPr>
          <w:rFonts w:ascii="Times New Roman" w:eastAsia="游ゴシック Light" w:hAnsi="Times New Roman" w:cs="Times New Roman"/>
          <w:sz w:val="24"/>
          <w:szCs w:val="24"/>
          <w:lang w:val="en-GB"/>
        </w:rPr>
      </w:pP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Changes in </w:t>
      </w:r>
      <w:r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the </w:t>
      </w:r>
      <w:r w:rsidRPr="000A53AB">
        <w:rPr>
          <w:rFonts w:ascii="Times New Roman" w:hAnsi="Times New Roman" w:cs="Times New Roman"/>
          <w:sz w:val="24"/>
          <w:szCs w:val="24"/>
          <w:lang w:val="en-GB"/>
        </w:rPr>
        <w:t xml:space="preserve">logarithm of </w:t>
      </w:r>
      <w:r>
        <w:rPr>
          <w:rFonts w:ascii="Times New Roman" w:eastAsia="游明朝" w:hAnsi="Times New Roman" w:cs="Times New Roman"/>
          <w:sz w:val="24"/>
          <w:szCs w:val="24"/>
          <w:lang w:val="en-GB"/>
        </w:rPr>
        <w:t>the minimum angle resolution</w:t>
      </w: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>logMAR</w:t>
      </w:r>
      <w:proofErr w:type="spellEnd"/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>)</w:t>
      </w:r>
      <w:r>
        <w:rPr>
          <w:rFonts w:ascii="Times New Roman" w:eastAsia="游ゴシック Light" w:hAnsi="Times New Roman" w:cs="Times New Roman"/>
          <w:sz w:val="24"/>
          <w:szCs w:val="24"/>
          <w:lang w:val="en-GB"/>
        </w:rPr>
        <w:t xml:space="preserve"> and a </w:t>
      </w:r>
      <w:r>
        <w:rPr>
          <w:rFonts w:ascii="Times New Roman" w:eastAsiaTheme="majorEastAsia" w:hAnsi="Times New Roman" w:cs="Times New Roman"/>
          <w:sz w:val="24"/>
          <w:szCs w:val="24"/>
          <w:lang w:val="en-GB"/>
        </w:rPr>
        <w:t>c</w:t>
      </w: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omparison between baseline and </w:t>
      </w:r>
      <w:r>
        <w:rPr>
          <w:rFonts w:ascii="Times New Roman" w:eastAsiaTheme="majorEastAsia" w:hAnsi="Times New Roman" w:cs="Times New Roman"/>
          <w:sz w:val="24"/>
          <w:szCs w:val="24"/>
          <w:lang w:val="en-GB"/>
        </w:rPr>
        <w:t>m</w:t>
      </w: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onth </w:t>
      </w:r>
      <w:r>
        <w:rPr>
          <w:rFonts w:ascii="Times New Roman" w:eastAsiaTheme="majorEastAsia" w:hAnsi="Times New Roman" w:cs="Times New Roman"/>
          <w:sz w:val="24"/>
          <w:szCs w:val="24"/>
          <w:lang w:val="en-GB"/>
        </w:rPr>
        <w:t>2</w:t>
      </w: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>.</w:t>
      </w:r>
    </w:p>
    <w:p w:rsidR="005D63F4" w:rsidRDefault="005D63F4" w:rsidP="005D63F4">
      <w:pPr>
        <w:rPr>
          <w:rFonts w:ascii="Times New Roman" w:eastAsia="游ゴシック Light" w:hAnsi="Times New Roman" w:cs="Times New Roman"/>
          <w:sz w:val="24"/>
          <w:szCs w:val="24"/>
          <w:lang w:val="en-GB"/>
        </w:rPr>
      </w:pPr>
      <w:r>
        <w:rPr>
          <w:rFonts w:ascii="Times New Roman" w:eastAsia="游ゴシック Light" w:hAnsi="Times New Roman" w:cs="Times New Roman"/>
          <w:sz w:val="24"/>
          <w:szCs w:val="24"/>
          <w:lang w:val="en-GB"/>
        </w:rPr>
        <w:t>(</w:t>
      </w:r>
      <w:r w:rsidRPr="00C51FA4">
        <w:rPr>
          <w:rFonts w:ascii="Times New Roman" w:eastAsiaTheme="majorEastAsia" w:hAnsi="Times New Roman" w:cs="Times New Roman"/>
          <w:b/>
          <w:bCs/>
          <w:sz w:val="24"/>
          <w:szCs w:val="24"/>
          <w:lang w:val="en-GB"/>
        </w:rPr>
        <w:t>A</w:t>
      </w: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) </w:t>
      </w:r>
      <w:r>
        <w:rPr>
          <w:rFonts w:ascii="Times New Roman" w:eastAsia="游ゴシック Light" w:hAnsi="Times New Roman" w:cs="Times New Roman"/>
          <w:sz w:val="24"/>
          <w:szCs w:val="24"/>
          <w:lang w:val="en-GB"/>
        </w:rPr>
        <w:t xml:space="preserve">Visual acuity (VA) </w:t>
      </w:r>
    </w:p>
    <w:p w:rsidR="005D63F4" w:rsidRDefault="005D63F4" w:rsidP="005D63F4">
      <w:pPr>
        <w:rPr>
          <w:rFonts w:ascii="Times New Roman" w:eastAsiaTheme="majorEastAsia" w:hAnsi="Times New Roman" w:cs="Times New Roman"/>
          <w:sz w:val="24"/>
          <w:szCs w:val="24"/>
          <w:lang w:val="en-GB"/>
        </w:rPr>
      </w:pP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>(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en-GB"/>
        </w:rPr>
        <w:t>B</w:t>
      </w: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) </w:t>
      </w:r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>C</w:t>
      </w:r>
      <w:r w:rsidRPr="000A53AB">
        <w:rPr>
          <w:rFonts w:ascii="Times New Roman" w:hAnsi="Times New Roman" w:cs="Times New Roman"/>
          <w:kern w:val="0"/>
          <w:sz w:val="24"/>
          <w:szCs w:val="24"/>
          <w:lang w:val="en-GB"/>
        </w:rPr>
        <w:t>entral retinal thickness (CRT)</w:t>
      </w: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</w:t>
      </w:r>
    </w:p>
    <w:p w:rsidR="005D63F4" w:rsidRDefault="005D63F4" w:rsidP="005D63F4">
      <w:pPr>
        <w:rPr>
          <w:rFonts w:ascii="Times New Roman" w:eastAsiaTheme="majorEastAsia" w:hAnsi="Times New Roman" w:cs="Times New Roman"/>
          <w:sz w:val="24"/>
          <w:szCs w:val="24"/>
          <w:lang w:val="en-GB"/>
        </w:rPr>
      </w:pP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>(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en-GB"/>
        </w:rPr>
        <w:t>C</w:t>
      </w: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) </w:t>
      </w:r>
      <w:proofErr w:type="spellStart"/>
      <w:r>
        <w:rPr>
          <w:rFonts w:ascii="Times New Roman" w:eastAsiaTheme="majorEastAsia" w:hAnsi="Times New Roman" w:cs="Times New Roman"/>
          <w:sz w:val="24"/>
          <w:szCs w:val="24"/>
          <w:lang w:val="en-GB"/>
        </w:rPr>
        <w:t>S</w:t>
      </w: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>ubfoveal</w:t>
      </w:r>
      <w:proofErr w:type="spellEnd"/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choroidal thickness (SFCT) </w:t>
      </w:r>
    </w:p>
    <w:p w:rsidR="005D63F4" w:rsidRDefault="005D63F4" w:rsidP="005D63F4">
      <w:pPr>
        <w:rPr>
          <w:rFonts w:ascii="Times New Roman" w:eastAsiaTheme="majorEastAsia" w:hAnsi="Times New Roman" w:cs="Times New Roman"/>
          <w:sz w:val="24"/>
          <w:szCs w:val="24"/>
          <w:lang w:val="en-GB"/>
        </w:rPr>
      </w:pP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>(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en-GB"/>
        </w:rPr>
        <w:t>D</w:t>
      </w: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>)</w:t>
      </w:r>
      <w:r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M</w:t>
      </w: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aximum </w:t>
      </w:r>
      <w:r w:rsidRPr="000A53AB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pigment epithelial detachment (</w:t>
      </w: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PED) height </w:t>
      </w:r>
    </w:p>
    <w:p w:rsidR="005D63F4" w:rsidRDefault="005D63F4" w:rsidP="005D63F4">
      <w:pPr>
        <w:rPr>
          <w:rFonts w:ascii="Times New Roman" w:eastAsiaTheme="majorEastAsia" w:hAnsi="Times New Roman" w:cs="Times New Roman"/>
          <w:sz w:val="24"/>
          <w:szCs w:val="24"/>
          <w:lang w:val="en-GB"/>
        </w:rPr>
      </w:pPr>
      <w:r w:rsidRPr="009A0C04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PCV, polypoidal choroidal vasculopathy; </w:t>
      </w:r>
      <w:proofErr w:type="spellStart"/>
      <w:r>
        <w:rPr>
          <w:rFonts w:ascii="Times New Roman" w:eastAsiaTheme="majorEastAsia" w:hAnsi="Times New Roman" w:cs="Times New Roman"/>
          <w:sz w:val="24"/>
          <w:szCs w:val="24"/>
          <w:lang w:val="en-GB"/>
        </w:rPr>
        <w:t>tAMD</w:t>
      </w:r>
      <w:proofErr w:type="spellEnd"/>
      <w:r>
        <w:rPr>
          <w:rFonts w:ascii="Times New Roman" w:eastAsiaTheme="majorEastAsia" w:hAnsi="Times New Roman" w:cs="Times New Roman"/>
          <w:sz w:val="24"/>
          <w:szCs w:val="24"/>
          <w:lang w:val="en-GB"/>
        </w:rPr>
        <w:t>, typical age-</w:t>
      </w:r>
      <w:r w:rsidRPr="009A0C04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related macular degeneration. </w:t>
      </w:r>
    </w:p>
    <w:p w:rsidR="005D63F4" w:rsidRDefault="005D63F4" w:rsidP="005D63F4">
      <w:pPr>
        <w:widowControl/>
        <w:jc w:val="left"/>
        <w:rPr>
          <w:rFonts w:ascii="Times New Roman" w:eastAsiaTheme="majorEastAsia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</w:rPr>
        <w:br w:type="page"/>
      </w:r>
    </w:p>
    <w:p w:rsidR="005D63F4" w:rsidRPr="00D92F2B" w:rsidRDefault="005D63F4" w:rsidP="005D63F4">
      <w:pPr>
        <w:spacing w:line="480" w:lineRule="auto"/>
        <w:rPr>
          <w:rFonts w:ascii="Times New Roman" w:eastAsiaTheme="majorEastAsia" w:hAnsi="Times New Roman" w:cs="Times New Roman"/>
          <w:b/>
          <w:bCs/>
          <w:noProof/>
          <w:sz w:val="24"/>
          <w:szCs w:val="24"/>
        </w:rPr>
      </w:pPr>
      <w:r w:rsidRPr="00D92F2B"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eastAsia="zh-CN"/>
        </w:rPr>
        <w:lastRenderedPageBreak/>
        <w:drawing>
          <wp:anchor distT="0" distB="0" distL="114300" distR="114300" simplePos="0" relativeHeight="251659264" behindDoc="0" locked="0" layoutInCell="1" allowOverlap="1" wp14:anchorId="4AEC84E4" wp14:editId="6EB30BD9">
            <wp:simplePos x="0" y="0"/>
            <wp:positionH relativeFrom="margin">
              <wp:posOffset>260985</wp:posOffset>
            </wp:positionH>
            <wp:positionV relativeFrom="paragraph">
              <wp:posOffset>351155</wp:posOffset>
            </wp:positionV>
            <wp:extent cx="4455795" cy="4638040"/>
            <wp:effectExtent l="0" t="0" r="1905" b="0"/>
            <wp:wrapSquare wrapText="bothSides"/>
            <wp:docPr id="1914012901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012901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2" t="3706" r="43184" b="58125"/>
                    <a:stretch/>
                  </pic:blipFill>
                  <pic:spPr bwMode="auto">
                    <a:xfrm>
                      <a:off x="0" y="0"/>
                      <a:ext cx="4455795" cy="463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2F2B">
        <w:rPr>
          <w:rFonts w:ascii="Times New Roman" w:eastAsiaTheme="majorEastAsia" w:hAnsi="Times New Roman" w:cs="Times New Roman"/>
          <w:b/>
          <w:bCs/>
          <w:noProof/>
          <w:sz w:val="24"/>
          <w:szCs w:val="24"/>
        </w:rPr>
        <w:t>Sup</w: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</w:rPr>
        <w:t>plementary</w:t>
      </w:r>
      <w:r w:rsidRPr="00D92F2B">
        <w:rPr>
          <w:rFonts w:ascii="Times New Roman" w:eastAsiaTheme="majorEastAsia" w:hAnsi="Times New Roman" w:cs="Times New Roman"/>
          <w:b/>
          <w:bCs/>
          <w:noProof/>
          <w:sz w:val="24"/>
          <w:szCs w:val="24"/>
        </w:rPr>
        <w:t xml:space="preserve"> Figure 2.</w:t>
      </w:r>
    </w:p>
    <w:p w:rsidR="005D63F4" w:rsidRPr="00D92F2B" w:rsidRDefault="005D63F4" w:rsidP="005D63F4">
      <w:pPr>
        <w:spacing w:line="480" w:lineRule="auto"/>
        <w:rPr>
          <w:rFonts w:ascii="Times New Roman" w:eastAsiaTheme="majorEastAsia" w:hAnsi="Times New Roman" w:cs="Times New Roman"/>
          <w:b/>
          <w:bCs/>
          <w:noProof/>
          <w:sz w:val="24"/>
          <w:szCs w:val="24"/>
        </w:rPr>
      </w:pPr>
    </w:p>
    <w:p w:rsidR="005D63F4" w:rsidRPr="00D92F2B" w:rsidRDefault="005D63F4" w:rsidP="005D63F4">
      <w:pPr>
        <w:spacing w:line="480" w:lineRule="auto"/>
        <w:rPr>
          <w:rFonts w:ascii="Times New Roman" w:eastAsiaTheme="majorEastAsia" w:hAnsi="Times New Roman" w:cs="Times New Roman"/>
          <w:b/>
          <w:bCs/>
          <w:sz w:val="24"/>
          <w:szCs w:val="24"/>
          <w:highlight w:val="lightGray"/>
        </w:rPr>
      </w:pPr>
    </w:p>
    <w:p w:rsidR="005D63F4" w:rsidRPr="00D92F2B" w:rsidRDefault="005D63F4" w:rsidP="005D63F4">
      <w:pPr>
        <w:spacing w:line="480" w:lineRule="auto"/>
        <w:rPr>
          <w:rFonts w:ascii="Times New Roman" w:eastAsiaTheme="majorEastAsia" w:hAnsi="Times New Roman" w:cs="Times New Roman"/>
          <w:b/>
          <w:bCs/>
          <w:sz w:val="24"/>
          <w:szCs w:val="24"/>
          <w:highlight w:val="lightGray"/>
        </w:rPr>
      </w:pPr>
    </w:p>
    <w:p w:rsidR="005D63F4" w:rsidRPr="00D92F2B" w:rsidRDefault="005D63F4" w:rsidP="005D63F4">
      <w:pPr>
        <w:spacing w:line="480" w:lineRule="auto"/>
        <w:rPr>
          <w:rFonts w:ascii="Times New Roman" w:eastAsiaTheme="majorEastAsia" w:hAnsi="Times New Roman" w:cs="Times New Roman"/>
          <w:b/>
          <w:bCs/>
          <w:sz w:val="24"/>
          <w:szCs w:val="24"/>
          <w:highlight w:val="lightGray"/>
        </w:rPr>
      </w:pPr>
    </w:p>
    <w:p w:rsidR="005D63F4" w:rsidRPr="00D92F2B" w:rsidRDefault="005D63F4" w:rsidP="005D63F4">
      <w:pPr>
        <w:spacing w:line="480" w:lineRule="auto"/>
        <w:rPr>
          <w:rFonts w:ascii="Times New Roman" w:eastAsiaTheme="majorEastAsia" w:hAnsi="Times New Roman" w:cs="Times New Roman"/>
          <w:b/>
          <w:bCs/>
          <w:sz w:val="24"/>
          <w:szCs w:val="24"/>
          <w:highlight w:val="lightGray"/>
        </w:rPr>
      </w:pPr>
    </w:p>
    <w:p w:rsidR="005D63F4" w:rsidRPr="00D92F2B" w:rsidRDefault="005D63F4" w:rsidP="005D63F4">
      <w:pPr>
        <w:spacing w:line="480" w:lineRule="auto"/>
        <w:rPr>
          <w:rFonts w:ascii="Times New Roman" w:eastAsiaTheme="majorEastAsia" w:hAnsi="Times New Roman" w:cs="Times New Roman"/>
          <w:b/>
          <w:bCs/>
          <w:sz w:val="24"/>
          <w:szCs w:val="24"/>
          <w:highlight w:val="lightGray"/>
        </w:rPr>
      </w:pPr>
    </w:p>
    <w:p w:rsidR="005D63F4" w:rsidRDefault="005D63F4" w:rsidP="005D63F4">
      <w:pPr>
        <w:spacing w:line="480" w:lineRule="auto"/>
        <w:rPr>
          <w:rFonts w:ascii="Times New Roman" w:eastAsiaTheme="majorEastAsia" w:hAnsi="Times New Roman" w:cs="Times New Roman"/>
          <w:b/>
          <w:bCs/>
          <w:sz w:val="24"/>
          <w:szCs w:val="24"/>
          <w:highlight w:val="lightGray"/>
        </w:rPr>
      </w:pPr>
    </w:p>
    <w:p w:rsidR="005D63F4" w:rsidRPr="0089454E" w:rsidRDefault="005D63F4" w:rsidP="005D63F4">
      <w:pPr>
        <w:rPr>
          <w:rFonts w:ascii="Times New Roman" w:eastAsiaTheme="majorEastAsia" w:hAnsi="Times New Roman" w:cs="Times New Roman"/>
          <w:sz w:val="24"/>
          <w:szCs w:val="24"/>
        </w:rPr>
      </w:pPr>
      <w:r w:rsidRPr="009A2EE0">
        <w:rPr>
          <w:rFonts w:ascii="Times New Roman" w:eastAsiaTheme="majorEastAsia" w:hAnsi="Times New Roman" w:cs="Times New Roman"/>
          <w:b/>
          <w:bCs/>
          <w:sz w:val="24"/>
          <w:szCs w:val="24"/>
        </w:rPr>
        <w:t>Sup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>plementary</w:t>
      </w:r>
      <w:r w:rsidRPr="009A2EE0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Figure 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>2</w:t>
      </w:r>
      <w:r w:rsidRPr="009A2EE0">
        <w:rPr>
          <w:rFonts w:ascii="Times New Roman" w:eastAsiaTheme="majorEastAsia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Pr="0054251E">
        <w:rPr>
          <w:rFonts w:ascii="Times New Roman" w:eastAsiaTheme="majorEastAsia" w:hAnsi="Times New Roman" w:cs="Times New Roman"/>
          <w:b/>
          <w:bCs/>
          <w:sz w:val="24"/>
          <w:szCs w:val="24"/>
          <w:lang w:val="en-GB"/>
        </w:rPr>
        <w:t>Visual and anatomic outcome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en-GB"/>
        </w:rPr>
        <w:t>s</w:t>
      </w:r>
      <w:r w:rsidRPr="0054251E">
        <w:rPr>
          <w:rFonts w:ascii="Times New Roman" w:eastAsiaTheme="majorEastAsia" w:hAnsi="Times New Roman" w:cs="Times New Roman"/>
          <w:b/>
          <w:bCs/>
          <w:sz w:val="24"/>
          <w:szCs w:val="24"/>
          <w:lang w:val="en-GB"/>
        </w:rPr>
        <w:t xml:space="preserve"> of 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>non-PNV</w:t>
      </w:r>
      <w:r w:rsidRPr="009A2EE0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and P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>N</w:t>
      </w:r>
      <w:r w:rsidRPr="009A2EE0">
        <w:rPr>
          <w:rFonts w:ascii="Times New Roman" w:eastAsiaTheme="majorEastAsia" w:hAnsi="Times New Roman" w:cs="Times New Roman"/>
          <w:b/>
          <w:bCs/>
          <w:sz w:val="24"/>
          <w:szCs w:val="24"/>
        </w:rPr>
        <w:t>V</w:t>
      </w:r>
      <w:r w:rsidRPr="0054251E">
        <w:rPr>
          <w:rFonts w:ascii="Times New Roman" w:eastAsiaTheme="majorEastAsia" w:hAnsi="Times New Roman" w:cs="Times New Roman"/>
          <w:b/>
          <w:bCs/>
          <w:sz w:val="24"/>
          <w:szCs w:val="24"/>
          <w:lang w:val="en-GB"/>
        </w:rPr>
        <w:t xml:space="preserve"> eyes treated with </w:t>
      </w:r>
      <w:proofErr w:type="spellStart"/>
      <w:r w:rsidRPr="0054251E">
        <w:rPr>
          <w:rFonts w:ascii="Times New Roman" w:eastAsiaTheme="majorEastAsia" w:hAnsi="Times New Roman" w:cs="Times New Roman"/>
          <w:b/>
          <w:bCs/>
          <w:sz w:val="24"/>
          <w:szCs w:val="24"/>
          <w:lang w:val="en-GB"/>
        </w:rPr>
        <w:t>faricimab</w:t>
      </w:r>
      <w:proofErr w:type="spellEnd"/>
      <w:r w:rsidRPr="0054251E">
        <w:rPr>
          <w:rFonts w:ascii="Times New Roman" w:eastAsiaTheme="majorEastAsia" w:hAnsi="Times New Roman" w:cs="Times New Roman"/>
          <w:b/>
          <w:bCs/>
          <w:sz w:val="24"/>
          <w:szCs w:val="24"/>
          <w:lang w:val="en-GB"/>
        </w:rPr>
        <w:t>.</w:t>
      </w:r>
      <w:r w:rsidRPr="0054251E">
        <w:rPr>
          <w:rFonts w:ascii="Times New Roman" w:hAnsi="Times New Roman" w:cs="Times New Roman"/>
          <w:b/>
          <w:bCs/>
          <w:kern w:val="0"/>
          <w:sz w:val="24"/>
          <w:szCs w:val="24"/>
          <w:lang w:val="en-GB"/>
        </w:rPr>
        <w:t xml:space="preserve"> </w:t>
      </w:r>
    </w:p>
    <w:p w:rsidR="005D63F4" w:rsidRDefault="005D63F4" w:rsidP="005D63F4">
      <w:pPr>
        <w:rPr>
          <w:rFonts w:ascii="Times New Roman" w:eastAsia="游ゴシック Light" w:hAnsi="Times New Roman" w:cs="Times New Roman"/>
          <w:sz w:val="24"/>
          <w:szCs w:val="24"/>
          <w:lang w:val="en-GB"/>
        </w:rPr>
      </w:pP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Changes in </w:t>
      </w:r>
      <w:r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the </w:t>
      </w:r>
      <w:r w:rsidRPr="000A53AB">
        <w:rPr>
          <w:rFonts w:ascii="Times New Roman" w:hAnsi="Times New Roman" w:cs="Times New Roman"/>
          <w:sz w:val="24"/>
          <w:szCs w:val="24"/>
          <w:lang w:val="en-GB"/>
        </w:rPr>
        <w:t xml:space="preserve">logarithm of </w:t>
      </w:r>
      <w:r>
        <w:rPr>
          <w:rFonts w:ascii="Times New Roman" w:eastAsia="游明朝" w:hAnsi="Times New Roman" w:cs="Times New Roman"/>
          <w:sz w:val="24"/>
          <w:szCs w:val="24"/>
          <w:lang w:val="en-GB"/>
        </w:rPr>
        <w:t>the minimum angle resolution</w:t>
      </w: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>logMAR</w:t>
      </w:r>
      <w:proofErr w:type="spellEnd"/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>)</w:t>
      </w:r>
      <w:r>
        <w:rPr>
          <w:rFonts w:ascii="Times New Roman" w:eastAsia="游ゴシック Light" w:hAnsi="Times New Roman" w:cs="Times New Roman"/>
          <w:sz w:val="24"/>
          <w:szCs w:val="24"/>
          <w:lang w:val="en-GB"/>
        </w:rPr>
        <w:t xml:space="preserve"> and a </w:t>
      </w:r>
      <w:r>
        <w:rPr>
          <w:rFonts w:ascii="Times New Roman" w:eastAsiaTheme="majorEastAsia" w:hAnsi="Times New Roman" w:cs="Times New Roman"/>
          <w:sz w:val="24"/>
          <w:szCs w:val="24"/>
          <w:lang w:val="en-GB"/>
        </w:rPr>
        <w:t>c</w:t>
      </w: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omparison between baseline and </w:t>
      </w:r>
      <w:r>
        <w:rPr>
          <w:rFonts w:ascii="Times New Roman" w:eastAsiaTheme="majorEastAsia" w:hAnsi="Times New Roman" w:cs="Times New Roman"/>
          <w:sz w:val="24"/>
          <w:szCs w:val="24"/>
          <w:lang w:val="en-GB"/>
        </w:rPr>
        <w:t>m</w:t>
      </w: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onth </w:t>
      </w:r>
      <w:r>
        <w:rPr>
          <w:rFonts w:ascii="Times New Roman" w:eastAsiaTheme="majorEastAsia" w:hAnsi="Times New Roman" w:cs="Times New Roman"/>
          <w:sz w:val="24"/>
          <w:szCs w:val="24"/>
          <w:lang w:val="en-GB"/>
        </w:rPr>
        <w:t>2</w:t>
      </w: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>.</w:t>
      </w:r>
    </w:p>
    <w:p w:rsidR="005D63F4" w:rsidRDefault="005D63F4" w:rsidP="005D63F4">
      <w:pPr>
        <w:rPr>
          <w:rFonts w:ascii="Times New Roman" w:eastAsia="游ゴシック Light" w:hAnsi="Times New Roman" w:cs="Times New Roman"/>
          <w:sz w:val="24"/>
          <w:szCs w:val="24"/>
          <w:lang w:val="en-GB"/>
        </w:rPr>
      </w:pPr>
      <w:r>
        <w:rPr>
          <w:rFonts w:ascii="Times New Roman" w:eastAsia="游ゴシック Light" w:hAnsi="Times New Roman" w:cs="Times New Roman"/>
          <w:sz w:val="24"/>
          <w:szCs w:val="24"/>
          <w:lang w:val="en-GB"/>
        </w:rPr>
        <w:t>(</w:t>
      </w:r>
      <w:r w:rsidRPr="00C51FA4">
        <w:rPr>
          <w:rFonts w:ascii="Times New Roman" w:eastAsiaTheme="majorEastAsia" w:hAnsi="Times New Roman" w:cs="Times New Roman"/>
          <w:b/>
          <w:bCs/>
          <w:sz w:val="24"/>
          <w:szCs w:val="24"/>
          <w:lang w:val="en-GB"/>
        </w:rPr>
        <w:t>A</w:t>
      </w: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) </w:t>
      </w:r>
      <w:r>
        <w:rPr>
          <w:rFonts w:ascii="Times New Roman" w:eastAsia="游ゴシック Light" w:hAnsi="Times New Roman" w:cs="Times New Roman"/>
          <w:sz w:val="24"/>
          <w:szCs w:val="24"/>
          <w:lang w:val="en-GB"/>
        </w:rPr>
        <w:t xml:space="preserve">Visual acuity (VA) </w:t>
      </w:r>
    </w:p>
    <w:p w:rsidR="005D63F4" w:rsidRDefault="005D63F4" w:rsidP="005D63F4">
      <w:pPr>
        <w:rPr>
          <w:rFonts w:ascii="Times New Roman" w:eastAsiaTheme="majorEastAsia" w:hAnsi="Times New Roman" w:cs="Times New Roman"/>
          <w:sz w:val="24"/>
          <w:szCs w:val="24"/>
          <w:lang w:val="en-GB"/>
        </w:rPr>
      </w:pP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>(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en-GB"/>
        </w:rPr>
        <w:t>B</w:t>
      </w: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) </w:t>
      </w:r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>C</w:t>
      </w:r>
      <w:r w:rsidRPr="000A53AB">
        <w:rPr>
          <w:rFonts w:ascii="Times New Roman" w:hAnsi="Times New Roman" w:cs="Times New Roman"/>
          <w:kern w:val="0"/>
          <w:sz w:val="24"/>
          <w:szCs w:val="24"/>
          <w:lang w:val="en-GB"/>
        </w:rPr>
        <w:t>entral retinal thickness (CRT)</w:t>
      </w: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</w:t>
      </w:r>
    </w:p>
    <w:p w:rsidR="005D63F4" w:rsidRDefault="005D63F4" w:rsidP="005D63F4">
      <w:pPr>
        <w:rPr>
          <w:rFonts w:ascii="Times New Roman" w:eastAsiaTheme="majorEastAsia" w:hAnsi="Times New Roman" w:cs="Times New Roman"/>
          <w:sz w:val="24"/>
          <w:szCs w:val="24"/>
          <w:lang w:val="en-GB"/>
        </w:rPr>
      </w:pP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>(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en-GB"/>
        </w:rPr>
        <w:t>C</w:t>
      </w: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) </w:t>
      </w:r>
      <w:proofErr w:type="spellStart"/>
      <w:r>
        <w:rPr>
          <w:rFonts w:ascii="Times New Roman" w:eastAsiaTheme="majorEastAsia" w:hAnsi="Times New Roman" w:cs="Times New Roman"/>
          <w:sz w:val="24"/>
          <w:szCs w:val="24"/>
          <w:lang w:val="en-GB"/>
        </w:rPr>
        <w:t>S</w:t>
      </w: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>ubfoveal</w:t>
      </w:r>
      <w:proofErr w:type="spellEnd"/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choroidal thickness (SFCT) </w:t>
      </w:r>
    </w:p>
    <w:p w:rsidR="005D63F4" w:rsidRDefault="005D63F4" w:rsidP="005D63F4">
      <w:pPr>
        <w:rPr>
          <w:rFonts w:ascii="Times New Roman" w:eastAsiaTheme="majorEastAsia" w:hAnsi="Times New Roman" w:cs="Times New Roman"/>
          <w:sz w:val="24"/>
          <w:szCs w:val="24"/>
          <w:lang w:val="en-GB"/>
        </w:rPr>
      </w:pP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>(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en-GB"/>
        </w:rPr>
        <w:t>D</w:t>
      </w: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>)</w:t>
      </w:r>
      <w:r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M</w:t>
      </w: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aximum </w:t>
      </w:r>
      <w:r w:rsidRPr="000A53AB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pigment epithelial detachment (</w:t>
      </w:r>
      <w:r w:rsidRPr="000A53AB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PED) height </w:t>
      </w:r>
    </w:p>
    <w:p w:rsidR="005D63F4" w:rsidRDefault="005D63F4" w:rsidP="005D63F4">
      <w:pPr>
        <w:rPr>
          <w:rFonts w:ascii="Times New Roman" w:eastAsiaTheme="majorEastAsia" w:hAnsi="Times New Roman" w:cs="Times New Roman"/>
          <w:sz w:val="24"/>
          <w:szCs w:val="24"/>
          <w:lang w:val="en-GB"/>
        </w:rPr>
      </w:pPr>
      <w:r w:rsidRPr="009A0C04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PCV, polypoidal choroidal vasculopathy; </w:t>
      </w:r>
      <w:proofErr w:type="spellStart"/>
      <w:r>
        <w:rPr>
          <w:rFonts w:ascii="Times New Roman" w:eastAsiaTheme="majorEastAsia" w:hAnsi="Times New Roman" w:cs="Times New Roman"/>
          <w:sz w:val="24"/>
          <w:szCs w:val="24"/>
          <w:lang w:val="en-GB"/>
        </w:rPr>
        <w:t>tAMD</w:t>
      </w:r>
      <w:proofErr w:type="spellEnd"/>
      <w:r>
        <w:rPr>
          <w:rFonts w:ascii="Times New Roman" w:eastAsiaTheme="majorEastAsia" w:hAnsi="Times New Roman" w:cs="Times New Roman"/>
          <w:sz w:val="24"/>
          <w:szCs w:val="24"/>
          <w:lang w:val="en-GB"/>
        </w:rPr>
        <w:t>, typical age-</w:t>
      </w:r>
      <w:r w:rsidRPr="009A0C04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related macular degeneration. </w:t>
      </w:r>
    </w:p>
    <w:p w:rsidR="005D63F4" w:rsidRPr="00B44C32" w:rsidRDefault="005D63F4" w:rsidP="00B44C32">
      <w:pPr>
        <w:spacing w:line="480" w:lineRule="auto"/>
        <w:rPr>
          <w:rFonts w:ascii="Times New Roman" w:eastAsiaTheme="majorEastAsia" w:hAnsi="Times New Roman" w:cs="Times New Roman" w:hint="eastAsia"/>
          <w:sz w:val="24"/>
          <w:szCs w:val="24"/>
        </w:rPr>
      </w:pPr>
      <w:bookmarkStart w:id="0" w:name="_GoBack"/>
      <w:bookmarkEnd w:id="0"/>
    </w:p>
    <w:sectPr w:rsidR="005D63F4" w:rsidRPr="00B44C3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509A" w:rsidRDefault="00A1509A" w:rsidP="00D2162B">
      <w:r>
        <w:separator/>
      </w:r>
    </w:p>
  </w:endnote>
  <w:endnote w:type="continuationSeparator" w:id="0">
    <w:p w:rsidR="00A1509A" w:rsidRDefault="00A1509A" w:rsidP="00D2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509A" w:rsidRDefault="00A1509A" w:rsidP="00D2162B">
      <w:r>
        <w:separator/>
      </w:r>
    </w:p>
  </w:footnote>
  <w:footnote w:type="continuationSeparator" w:id="0">
    <w:p w:rsidR="00A1509A" w:rsidRDefault="00A1509A" w:rsidP="00D21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B512E"/>
    <w:multiLevelType w:val="hybridMultilevel"/>
    <w:tmpl w:val="CF744858"/>
    <w:lvl w:ilvl="0" w:tplc="D31446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BA62E822" w:tentative="1">
      <w:start w:val="1"/>
      <w:numFmt w:val="lowerLetter"/>
      <w:lvlText w:val="%2."/>
      <w:lvlJc w:val="left"/>
      <w:pPr>
        <w:ind w:left="1440" w:hanging="360"/>
      </w:pPr>
    </w:lvl>
    <w:lvl w:ilvl="2" w:tplc="1504B128" w:tentative="1">
      <w:start w:val="1"/>
      <w:numFmt w:val="lowerRoman"/>
      <w:lvlText w:val="%3."/>
      <w:lvlJc w:val="right"/>
      <w:pPr>
        <w:ind w:left="2160" w:hanging="180"/>
      </w:pPr>
    </w:lvl>
    <w:lvl w:ilvl="3" w:tplc="D116C130" w:tentative="1">
      <w:start w:val="1"/>
      <w:numFmt w:val="decimal"/>
      <w:lvlText w:val="%4."/>
      <w:lvlJc w:val="left"/>
      <w:pPr>
        <w:ind w:left="2880" w:hanging="360"/>
      </w:pPr>
    </w:lvl>
    <w:lvl w:ilvl="4" w:tplc="F90A9C86" w:tentative="1">
      <w:start w:val="1"/>
      <w:numFmt w:val="lowerLetter"/>
      <w:lvlText w:val="%5."/>
      <w:lvlJc w:val="left"/>
      <w:pPr>
        <w:ind w:left="3600" w:hanging="360"/>
      </w:pPr>
    </w:lvl>
    <w:lvl w:ilvl="5" w:tplc="3ABE0AF6" w:tentative="1">
      <w:start w:val="1"/>
      <w:numFmt w:val="lowerRoman"/>
      <w:lvlText w:val="%6."/>
      <w:lvlJc w:val="right"/>
      <w:pPr>
        <w:ind w:left="4320" w:hanging="180"/>
      </w:pPr>
    </w:lvl>
    <w:lvl w:ilvl="6" w:tplc="039CDBAA" w:tentative="1">
      <w:start w:val="1"/>
      <w:numFmt w:val="decimal"/>
      <w:lvlText w:val="%7."/>
      <w:lvlJc w:val="left"/>
      <w:pPr>
        <w:ind w:left="5040" w:hanging="360"/>
      </w:pPr>
    </w:lvl>
    <w:lvl w:ilvl="7" w:tplc="AC32A5C6" w:tentative="1">
      <w:start w:val="1"/>
      <w:numFmt w:val="lowerLetter"/>
      <w:lvlText w:val="%8."/>
      <w:lvlJc w:val="left"/>
      <w:pPr>
        <w:ind w:left="5760" w:hanging="360"/>
      </w:pPr>
    </w:lvl>
    <w:lvl w:ilvl="8" w:tplc="0CF0CB9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3F4"/>
    <w:rsid w:val="005068CA"/>
    <w:rsid w:val="005D63F4"/>
    <w:rsid w:val="009D2B60"/>
    <w:rsid w:val="00A1509A"/>
    <w:rsid w:val="00B44C32"/>
    <w:rsid w:val="00C6501A"/>
    <w:rsid w:val="00D2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A03BE1F"/>
  <w15:chartTrackingRefBased/>
  <w15:docId w15:val="{85ACCD1B-70D1-4493-A0DB-F3143D516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63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63F4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D2162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2162B"/>
  </w:style>
  <w:style w:type="paragraph" w:styleId="a6">
    <w:name w:val="footer"/>
    <w:basedOn w:val="a"/>
    <w:link w:val="a7"/>
    <w:uiPriority w:val="99"/>
    <w:unhideWhenUsed/>
    <w:rsid w:val="00D2162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2162B"/>
  </w:style>
  <w:style w:type="paragraph" w:styleId="a8">
    <w:name w:val="Balloon Text"/>
    <w:basedOn w:val="a"/>
    <w:link w:val="a9"/>
    <w:uiPriority w:val="99"/>
    <w:semiHidden/>
    <w:unhideWhenUsed/>
    <w:rsid w:val="00B44C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44C3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Masayuki Hata</dc:creator>
  <cp:keywords/>
  <dc:description/>
  <cp:lastModifiedBy>Masayuki Hata</cp:lastModifiedBy>
  <cp:revision>4</cp:revision>
  <dcterms:created xsi:type="dcterms:W3CDTF">2023-09-28T23:53:00Z</dcterms:created>
  <dcterms:modified xsi:type="dcterms:W3CDTF">2023-11-03T16:15:00Z</dcterms:modified>
</cp:coreProperties>
</file>