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tblpXSpec="center" w:tblpY="1"/>
        <w:tblOverlap w:val="never"/>
        <w:tblW w:w="14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0"/>
        <w:gridCol w:w="951"/>
        <w:gridCol w:w="1863"/>
        <w:gridCol w:w="1231"/>
        <w:gridCol w:w="1464"/>
        <w:gridCol w:w="1260"/>
        <w:gridCol w:w="1465"/>
        <w:gridCol w:w="1171"/>
        <w:gridCol w:w="1384"/>
        <w:gridCol w:w="1273"/>
        <w:gridCol w:w="857"/>
      </w:tblGrid>
      <w:tr w:rsidR="00977167" w:rsidRPr="00977167" w14:paraId="1119E7B9" w14:textId="77777777" w:rsidTr="00977167">
        <w:trPr>
          <w:trHeight w:val="362"/>
        </w:trPr>
        <w:tc>
          <w:tcPr>
            <w:tcW w:w="142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6369C" w14:textId="77777777" w:rsidR="00977167" w:rsidRPr="00977167" w:rsidRDefault="00977167" w:rsidP="00977167">
            <w:pPr>
              <w:rPr>
                <w:rFonts w:ascii="Times Roman" w:eastAsia="Times New Roman" w:hAnsi="Times Roman" w:cs="Calibri"/>
                <w:b/>
                <w:bCs/>
                <w:color w:val="000000"/>
                <w:lang w:val="en-US" w:eastAsia="it-IT"/>
              </w:rPr>
            </w:pPr>
            <w:r w:rsidRPr="00977167">
              <w:rPr>
                <w:rFonts w:ascii="Times Roman" w:eastAsia="Times New Roman" w:hAnsi="Times Roman" w:cs="Calibri"/>
                <w:b/>
                <w:bCs/>
                <w:color w:val="000000"/>
                <w:lang w:val="en-US" w:eastAsia="it-IT"/>
              </w:rPr>
              <w:t xml:space="preserve">Supplemental Table 1: Risk of bias assessed </w:t>
            </w:r>
            <w:proofErr w:type="spellStart"/>
            <w:r w:rsidRPr="00977167">
              <w:rPr>
                <w:rFonts w:ascii="Times Roman" w:eastAsia="Times New Roman" w:hAnsi="Times Roman" w:cs="Calibri"/>
                <w:b/>
                <w:bCs/>
                <w:color w:val="000000"/>
                <w:lang w:val="en-US" w:eastAsia="it-IT"/>
              </w:rPr>
              <w:t>assessed</w:t>
            </w:r>
            <w:proofErr w:type="spellEnd"/>
            <w:r w:rsidRPr="00977167">
              <w:rPr>
                <w:rFonts w:ascii="Times Roman" w:eastAsia="Times New Roman" w:hAnsi="Times Roman" w:cs="Calibri"/>
                <w:b/>
                <w:bCs/>
                <w:color w:val="000000"/>
                <w:lang w:val="en-US" w:eastAsia="it-IT"/>
              </w:rPr>
              <w:t xml:space="preserve"> by the Newcastle-Ottawa Scale (NOS) for observational an</w:t>
            </w:r>
            <w:bookmarkStart w:id="0" w:name="_GoBack"/>
            <w:bookmarkEnd w:id="0"/>
            <w:r w:rsidRPr="00977167">
              <w:rPr>
                <w:rFonts w:ascii="Times Roman" w:eastAsia="Times New Roman" w:hAnsi="Times Roman" w:cs="Calibri"/>
                <w:b/>
                <w:bCs/>
                <w:color w:val="000000"/>
                <w:lang w:val="en-US" w:eastAsia="it-IT"/>
              </w:rPr>
              <w:t>d nonrandomized studies.</w:t>
            </w:r>
          </w:p>
        </w:tc>
      </w:tr>
      <w:tr w:rsidR="00977167" w:rsidRPr="00977167" w14:paraId="50E26A41" w14:textId="77777777" w:rsidTr="00977167">
        <w:trPr>
          <w:trHeight w:val="181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B7103" w14:textId="77777777" w:rsidR="00977167" w:rsidRPr="00977167" w:rsidRDefault="00977167" w:rsidP="00977167">
            <w:pPr>
              <w:rPr>
                <w:rFonts w:ascii="Times Roman" w:eastAsia="Times New Roman" w:hAnsi="Times Roman" w:cs="Calibri"/>
                <w:b/>
                <w:bCs/>
                <w:color w:val="000000"/>
                <w:lang w:val="en-US" w:eastAsia="it-IT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B3A88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16753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58E8D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AA84B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6FC65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D7C8A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FC6C5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97186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4E231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65AB4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977167" w:rsidRPr="00977167" w14:paraId="661723ED" w14:textId="77777777" w:rsidTr="00977167">
        <w:trPr>
          <w:trHeight w:val="385"/>
        </w:trPr>
        <w:tc>
          <w:tcPr>
            <w:tcW w:w="142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91328AA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  <w:t>Author</w:t>
            </w:r>
          </w:p>
        </w:tc>
        <w:tc>
          <w:tcPr>
            <w:tcW w:w="98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0BCE90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  <w:t> Year</w:t>
            </w:r>
          </w:p>
        </w:tc>
        <w:tc>
          <w:tcPr>
            <w:tcW w:w="55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0024C1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it-IT"/>
              </w:rPr>
              <w:t>Selection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8EF407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it-IT"/>
              </w:rPr>
              <w:t>Comparability</w:t>
            </w:r>
          </w:p>
        </w:tc>
        <w:tc>
          <w:tcPr>
            <w:tcW w:w="39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348A4E" w14:textId="77777777" w:rsidR="00977167" w:rsidRPr="00977167" w:rsidRDefault="00977167" w:rsidP="00977167">
            <w:pPr>
              <w:jc w:val="center"/>
              <w:rPr>
                <w:rFonts w:ascii="Inherit" w:eastAsia="Times New Roman" w:hAnsi="Inherit" w:cs="Calibri"/>
                <w:b/>
                <w:bCs/>
                <w:color w:val="2A2A2A"/>
                <w:lang w:eastAsia="it-IT"/>
              </w:rPr>
            </w:pPr>
            <w:r w:rsidRPr="00977167">
              <w:rPr>
                <w:rFonts w:ascii="Inherit" w:eastAsia="Times New Roman" w:hAnsi="Inherit" w:cs="Calibri"/>
                <w:b/>
                <w:bCs/>
                <w:color w:val="2A2A2A"/>
                <w:lang w:eastAsia="it-IT"/>
              </w:rPr>
              <w:t>Outcome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AAC367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it-IT"/>
              </w:rPr>
              <w:t>Total score</w:t>
            </w:r>
          </w:p>
        </w:tc>
      </w:tr>
      <w:tr w:rsidR="00977167" w:rsidRPr="00977167" w14:paraId="7A7679B7" w14:textId="77777777" w:rsidTr="00977167">
        <w:trPr>
          <w:trHeight w:val="1359"/>
        </w:trPr>
        <w:tc>
          <w:tcPr>
            <w:tcW w:w="142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20CA2F50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</w:pPr>
          </w:p>
        </w:tc>
        <w:tc>
          <w:tcPr>
            <w:tcW w:w="98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hideMark/>
          </w:tcPr>
          <w:p w14:paraId="0785DF57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5D5C6D3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  <w:t>Representativeness of the exposed cohort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396BA9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  <w:t>Selection of the non-exposed cohort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E41885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  <w:t>Ascertainment of exposure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D9642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  <w:t>Outcome of interest was not present at the start of the study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CA4A0D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val="en-US" w:eastAsia="it-IT"/>
              </w:rPr>
              <w:t>Comparability of cohorts on the basis of the design or analysis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87BA08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333333"/>
                <w:sz w:val="22"/>
                <w:szCs w:val="22"/>
                <w:lang w:eastAsia="it-IT"/>
              </w:rPr>
              <w:t>Assessment of outcome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F86832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it-IT"/>
              </w:rPr>
              <w:t>Was follow-up long enough for outcomes to occur?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C23536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it-IT"/>
              </w:rPr>
              <w:t>Adequacy of follow up of cohorts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801371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it-IT"/>
              </w:rPr>
            </w:pPr>
            <w:r w:rsidRPr="00977167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it-IT"/>
              </w:rPr>
              <w:t> </w:t>
            </w:r>
          </w:p>
        </w:tc>
      </w:tr>
      <w:tr w:rsidR="00977167" w:rsidRPr="00977167" w14:paraId="5276AC15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84D01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Öztürk İnal Z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EEC03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2021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12853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4CDF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D95E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D9D3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4DA9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3832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AC83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F61B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44F6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0B9AA65D" w14:textId="77777777" w:rsidTr="00977167">
        <w:trPr>
          <w:trHeight w:val="385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48C07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Alvarez M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CBFB0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27FE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2A1C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4673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89DC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A556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B366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2A2B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876F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95FB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72B43ACF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CE2F3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Kava-Braverman A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B61B7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0705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3732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68BF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578C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7142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F0C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B829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EF6A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9969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2761FE0A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10A5E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Plowden TC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772AA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2017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6DEA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80F3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CC8C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FA10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0A95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D196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3E04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0D50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9F67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098F4495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B9D4C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Ghaffari F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E5A61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E191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6AAF3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933A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0300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EDDE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38F3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A99C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A753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F4D2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0518870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6CE30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Listijono DR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0DAE9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DD7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EAFE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F78C0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8484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A70A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1EB0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326C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30D43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097E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0DDC1B18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BF7A6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Singh 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84F4F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73F6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8F52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1426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CC7C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8E1C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A69E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CCDB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557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4FB5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198F102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8284E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eastAsia="it-IT"/>
              </w:rPr>
              <w:t>Tomás C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F2834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2002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633F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5A710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DA1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996E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FAB3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8EBE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F8F6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C637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197C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E278E0A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29E4A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Noyes N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F3814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1999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71DC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E0BD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9524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674D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C358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ED123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A1C0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2438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5B68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30E02FA2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0F64A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Tur-Kaspa I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55ADD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1998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B8BE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3F36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E0E2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12C6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0730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8F18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6FE7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E0CED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2C22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F8638A6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03A49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Coats E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18D397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2019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A363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F17F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7A18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D358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425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C528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6DFD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B41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7C6E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51E668F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82300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Alvero R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3AA03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2003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E2E6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6DBD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BB5D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B0B6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197F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0540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51E5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A8CA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1FB3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70A16745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5B09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Spitzer D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E2F00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2012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DFED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5A6B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827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B047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713C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ED5A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7DE2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37B7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4EAD3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78B9A246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3B69D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Larue 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1A6E2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2016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C241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04C3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96C2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69E6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DDB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F9E8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2BA4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1FA7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2364A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B31807F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35F21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Larue L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526AB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2020</w:t>
            </w: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9320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03FE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1790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E07FE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5896B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5A829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10204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7141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B935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  <w:tr w:rsidR="00977167" w:rsidRPr="00977167" w14:paraId="4EC3D310" w14:textId="77777777" w:rsidTr="00977167">
        <w:trPr>
          <w:trHeight w:val="362"/>
        </w:trPr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1B71EF" w14:textId="77777777" w:rsidR="00977167" w:rsidRPr="00977167" w:rsidRDefault="00977167" w:rsidP="0097716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Yilmaz 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EEC9F2" w14:textId="77777777" w:rsidR="00977167" w:rsidRPr="00977167" w:rsidRDefault="00977167" w:rsidP="00977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</w:pPr>
            <w:r w:rsidRPr="009771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it-IT"/>
              </w:rPr>
              <w:t>2013</w:t>
            </w:r>
          </w:p>
        </w:tc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C626E1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E30AC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2E1365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AAEC86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409A8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763D88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A238597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C8BD02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*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07D6AF" w14:textId="77777777" w:rsidR="00977167" w:rsidRPr="00977167" w:rsidRDefault="00977167" w:rsidP="00977167">
            <w:pPr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977167">
              <w:rPr>
                <w:rFonts w:ascii="Calibri" w:eastAsia="Times New Roman" w:hAnsi="Calibri" w:cs="Calibri"/>
                <w:color w:val="000000"/>
                <w:lang w:eastAsia="it-IT"/>
              </w:rPr>
              <w:t>8</w:t>
            </w:r>
          </w:p>
        </w:tc>
      </w:tr>
    </w:tbl>
    <w:p w14:paraId="3C2CE2DF" w14:textId="77777777" w:rsidR="00E814D2" w:rsidRDefault="007F4F22"/>
    <w:sectPr w:rsidR="00E814D2" w:rsidSect="00977167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167"/>
    <w:rsid w:val="002E6489"/>
    <w:rsid w:val="006F1CCF"/>
    <w:rsid w:val="00767948"/>
    <w:rsid w:val="007F4F22"/>
    <w:rsid w:val="00977167"/>
    <w:rsid w:val="00FC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8DDF4"/>
  <w15:chartTrackingRefBased/>
  <w15:docId w15:val="{DF8A54E0-BBCF-CD44-9F69-F6067BA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8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Galati</dc:creator>
  <cp:keywords/>
  <dc:description/>
  <cp:lastModifiedBy>Megala Priya J.</cp:lastModifiedBy>
  <cp:revision>2</cp:revision>
  <dcterms:created xsi:type="dcterms:W3CDTF">2023-03-06T23:05:00Z</dcterms:created>
  <dcterms:modified xsi:type="dcterms:W3CDTF">2023-12-06T10:27:00Z</dcterms:modified>
</cp:coreProperties>
</file>