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AA184" w14:textId="6FD0F7C3" w:rsidR="008D3829" w:rsidRPr="00D25E79" w:rsidRDefault="008D3829" w:rsidP="00D51277">
      <w:pPr>
        <w:ind w:firstLine="244"/>
        <w:rPr>
          <w:rFonts w:eastAsiaTheme="minorHAnsi"/>
          <w:bCs/>
          <w:sz w:val="22"/>
          <w:szCs w:val="22"/>
        </w:rPr>
      </w:pPr>
      <w:r w:rsidRPr="00D25E79">
        <w:rPr>
          <w:rFonts w:eastAsiaTheme="minorHAnsi"/>
          <w:b/>
          <w:bCs/>
          <w:sz w:val="22"/>
          <w:szCs w:val="22"/>
        </w:rPr>
        <w:t>Appendix A</w:t>
      </w:r>
      <w:r w:rsidRPr="00D25E79">
        <w:rPr>
          <w:rFonts w:eastAsiaTheme="minorHAnsi"/>
          <w:bCs/>
          <w:sz w:val="22"/>
          <w:szCs w:val="22"/>
        </w:rPr>
        <w:t>.-</w:t>
      </w:r>
      <w:r w:rsidR="00D03E0A" w:rsidRPr="00D25E79">
        <w:t xml:space="preserve"> </w:t>
      </w:r>
      <w:r w:rsidR="00D03E0A" w:rsidRPr="00D25E79">
        <w:rPr>
          <w:rFonts w:eastAsiaTheme="minorHAnsi"/>
          <w:bCs/>
          <w:sz w:val="22"/>
          <w:szCs w:val="22"/>
        </w:rPr>
        <w:t>If non-maximally entangled photon sources are used</w:t>
      </w:r>
      <w:r w:rsidR="000821C2" w:rsidRPr="00D25E79">
        <w:rPr>
          <w:rFonts w:eastAsiaTheme="minorHAnsi"/>
          <w:bCs/>
          <w:sz w:val="22"/>
          <w:szCs w:val="22"/>
        </w:rPr>
        <w:t xml:space="preserve"> in the new entanglement swapping protocol</w:t>
      </w:r>
      <w:r w:rsidR="00D03E0A" w:rsidRPr="00D25E79">
        <w:rPr>
          <w:rFonts w:eastAsiaTheme="minorHAnsi"/>
          <w:bCs/>
          <w:sz w:val="22"/>
          <w:szCs w:val="22"/>
        </w:rPr>
        <w:t xml:space="preserve">, </w:t>
      </w:r>
      <w:r w:rsidR="00B93CDF" w:rsidRPr="00D25E79">
        <w:rPr>
          <w:rFonts w:eastAsiaTheme="minorHAnsi"/>
          <w:bCs/>
          <w:sz w:val="22"/>
          <w:szCs w:val="22"/>
        </w:rPr>
        <w:t>the state that travels through the quantum channel is</w:t>
      </w:r>
      <w:r w:rsidR="007F3A50" w:rsidRPr="00D25E79">
        <w:rPr>
          <w:rFonts w:eastAsiaTheme="minorHAnsi"/>
          <w:bCs/>
          <w:sz w:val="22"/>
          <w:szCs w:val="22"/>
        </w:rPr>
        <w:t>,</w:t>
      </w:r>
    </w:p>
    <w:p w14:paraId="510E30A1" w14:textId="77777777" w:rsidR="00631A74" w:rsidRPr="00D25E79" w:rsidRDefault="00631A74" w:rsidP="00D51277">
      <w:pPr>
        <w:ind w:firstLine="244"/>
        <w:rPr>
          <w:rFonts w:eastAsiaTheme="minorHAnsi"/>
          <w:bCs/>
          <w:sz w:val="22"/>
          <w:szCs w:val="22"/>
        </w:rPr>
      </w:pPr>
    </w:p>
    <w:p w14:paraId="33C1C679" w14:textId="0E238A94" w:rsidR="00631A74" w:rsidRPr="00D25E79" w:rsidRDefault="002A444D" w:rsidP="00631A74">
      <w:pPr>
        <w:ind w:firstLine="0"/>
        <w:rPr>
          <w:sz w:val="22"/>
          <w:szCs w:val="22"/>
        </w:rPr>
      </w:pPr>
      <w:r w:rsidRPr="00D25E79">
        <w:rPr>
          <w:position w:val="-14"/>
          <w:sz w:val="22"/>
          <w:szCs w:val="22"/>
        </w:rPr>
        <w:object w:dxaOrig="2280" w:dyaOrig="400" w14:anchorId="068B9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98.5pt;height:17pt" o:ole="">
            <v:imagedata r:id="rId8" o:title=""/>
          </v:shape>
          <o:OLEObject Type="Embed" ProgID="Equation.DSMT4" ShapeID="_x0000_i1123" DrawAspect="Content" ObjectID="_1762756350" r:id="rId9"/>
        </w:object>
      </w:r>
      <w:r w:rsidR="00631A74" w:rsidRPr="00D25E79">
        <w:rPr>
          <w:sz w:val="22"/>
          <w:szCs w:val="22"/>
        </w:rPr>
        <w:t xml:space="preserve">, </w:t>
      </w:r>
      <w:r w:rsidR="00631A74" w:rsidRPr="00D25E79">
        <w:rPr>
          <w:sz w:val="22"/>
          <w:szCs w:val="22"/>
        </w:rPr>
        <w:tab/>
      </w:r>
      <w:r w:rsidR="00631A74" w:rsidRPr="00D25E79">
        <w:rPr>
          <w:sz w:val="22"/>
          <w:szCs w:val="22"/>
        </w:rPr>
        <w:tab/>
      </w:r>
      <w:r w:rsidR="00631A74" w:rsidRPr="00D25E79">
        <w:rPr>
          <w:sz w:val="22"/>
          <w:szCs w:val="22"/>
        </w:rPr>
        <w:tab/>
        <w:t xml:space="preserve"> </w:t>
      </w:r>
      <w:r w:rsidR="00631A74" w:rsidRPr="00D25E79">
        <w:rPr>
          <w:sz w:val="22"/>
          <w:szCs w:val="22"/>
        </w:rPr>
        <w:tab/>
      </w:r>
      <w:r w:rsidR="00631A74" w:rsidRPr="00D25E79">
        <w:rPr>
          <w:sz w:val="22"/>
          <w:szCs w:val="22"/>
        </w:rPr>
        <w:tab/>
        <w:t xml:space="preserve">               </w:t>
      </w:r>
      <w:r w:rsidR="00631A74" w:rsidRPr="00D25E79">
        <w:rPr>
          <w:sz w:val="22"/>
          <w:szCs w:val="22"/>
        </w:rPr>
        <w:tab/>
      </w:r>
      <w:r w:rsidR="00631A74" w:rsidRPr="00D25E79">
        <w:rPr>
          <w:sz w:val="22"/>
          <w:szCs w:val="22"/>
        </w:rPr>
        <w:tab/>
        <w:t xml:space="preserve">                      </w:t>
      </w:r>
      <w:proofErr w:type="gramStart"/>
      <w:r w:rsidR="00631A74" w:rsidRPr="00D25E79">
        <w:rPr>
          <w:sz w:val="22"/>
          <w:szCs w:val="22"/>
        </w:rPr>
        <w:t xml:space="preserve">   (</w:t>
      </w:r>
      <w:proofErr w:type="gramEnd"/>
      <w:r w:rsidR="00631A74" w:rsidRPr="00D25E79">
        <w:rPr>
          <w:sz w:val="22"/>
          <w:szCs w:val="22"/>
        </w:rPr>
        <w:t>A1)</w:t>
      </w:r>
    </w:p>
    <w:p w14:paraId="2BE7DC16" w14:textId="77777777" w:rsidR="00631A74" w:rsidRPr="00D25E79" w:rsidRDefault="00631A74" w:rsidP="00631A74">
      <w:pPr>
        <w:ind w:firstLine="0"/>
        <w:rPr>
          <w:rFonts w:eastAsiaTheme="minorHAnsi"/>
          <w:sz w:val="22"/>
          <w:szCs w:val="22"/>
        </w:rPr>
      </w:pPr>
    </w:p>
    <w:p w14:paraId="78F30072" w14:textId="7872E0AA" w:rsidR="00631A74" w:rsidRPr="00D25E79" w:rsidRDefault="007F3A50" w:rsidP="00631A74">
      <w:pPr>
        <w:ind w:firstLine="0"/>
        <w:rPr>
          <w:rFonts w:eastAsiaTheme="minorHAnsi"/>
          <w:sz w:val="22"/>
          <w:szCs w:val="22"/>
        </w:rPr>
      </w:pPr>
      <w:r w:rsidRPr="00D25E79">
        <w:rPr>
          <w:sz w:val="22"/>
          <w:szCs w:val="22"/>
        </w:rPr>
        <w:t xml:space="preserve">where </w:t>
      </w:r>
      <w:r w:rsidRPr="00D25E79">
        <w:rPr>
          <w:position w:val="-14"/>
          <w:sz w:val="22"/>
          <w:szCs w:val="22"/>
        </w:rPr>
        <w:object w:dxaOrig="1300" w:dyaOrig="440" w14:anchorId="5AE6F172">
          <v:shape id="_x0000_i1124" type="#_x0000_t75" style="width:56pt;height:18.5pt" o:ole="">
            <v:imagedata r:id="rId10" o:title=""/>
          </v:shape>
          <o:OLEObject Type="Embed" ProgID="Equation.DSMT4" ShapeID="_x0000_i1124" DrawAspect="Content" ObjectID="_1762756351" r:id="rId11"/>
        </w:object>
      </w:r>
      <w:r w:rsidRPr="00D25E79">
        <w:rPr>
          <w:noProof/>
          <w:sz w:val="22"/>
          <w:szCs w:val="22"/>
        </w:rPr>
        <w:t xml:space="preserve">, such that </w:t>
      </w:r>
      <w:r w:rsidRPr="00D25E79">
        <w:rPr>
          <w:noProof/>
          <w:position w:val="-10"/>
          <w:sz w:val="22"/>
          <w:szCs w:val="22"/>
        </w:rPr>
        <w:object w:dxaOrig="1040" w:dyaOrig="320" w14:anchorId="68C99667">
          <v:shape id="_x0000_i1125" type="#_x0000_t75" style="width:45pt;height:13.5pt" o:ole="">
            <v:imagedata r:id="rId12" o:title=""/>
          </v:shape>
          <o:OLEObject Type="Embed" ProgID="Equation.DSMT4" ShapeID="_x0000_i1125" DrawAspect="Content" ObjectID="_1762756352" r:id="rId13"/>
        </w:object>
      </w:r>
      <w:r w:rsidRPr="00D25E79">
        <w:rPr>
          <w:noProof/>
          <w:sz w:val="22"/>
          <w:szCs w:val="22"/>
        </w:rPr>
        <w:t>of a Hilbert’s space</w:t>
      </w:r>
      <w:r w:rsidRPr="00D25E79">
        <w:rPr>
          <w:noProof/>
          <w:sz w:val="22"/>
          <w:szCs w:val="22"/>
          <w:vertAlign w:val="superscript"/>
        </w:rPr>
        <w:t>6</w:t>
      </w:r>
      <w:r w:rsidRPr="00D25E79">
        <w:rPr>
          <w:noProof/>
          <w:sz w:val="22"/>
          <w:szCs w:val="22"/>
        </w:rPr>
        <w:t xml:space="preserve">. </w:t>
      </w:r>
      <w:r w:rsidR="002A444D" w:rsidRPr="00D25E79">
        <w:rPr>
          <w:noProof/>
          <w:sz w:val="22"/>
          <w:szCs w:val="22"/>
        </w:rPr>
        <w:t xml:space="preserve">In the most general case </w:t>
      </w:r>
      <w:r w:rsidR="002A444D" w:rsidRPr="00D25E79">
        <w:rPr>
          <w:noProof/>
          <w:position w:val="-10"/>
          <w:sz w:val="22"/>
          <w:szCs w:val="22"/>
        </w:rPr>
        <w:object w:dxaOrig="639" w:dyaOrig="320" w14:anchorId="68B0FAF7">
          <v:shape id="_x0000_i1126" type="#_x0000_t75" style="width:27.5pt;height:13.5pt" o:ole="">
            <v:imagedata r:id="rId14" o:title=""/>
          </v:shape>
          <o:OLEObject Type="Embed" ProgID="Equation.DSMT4" ShapeID="_x0000_i1126" DrawAspect="Content" ObjectID="_1762756353" r:id="rId15"/>
        </w:object>
      </w:r>
      <w:r w:rsidR="002A444D" w:rsidRPr="00D25E79">
        <w:rPr>
          <w:noProof/>
          <w:sz w:val="22"/>
          <w:szCs w:val="22"/>
        </w:rPr>
        <w:t xml:space="preserve">. </w:t>
      </w:r>
      <w:r w:rsidRPr="00D25E79">
        <w:rPr>
          <w:sz w:val="22"/>
          <w:szCs w:val="22"/>
        </w:rPr>
        <w:t>As in the case of Eq. (1), the relative phase ϕ is not considered in order not to complicate the following deduction.</w:t>
      </w:r>
      <w:r w:rsidR="00C30A68" w:rsidRPr="00D25E79">
        <w:rPr>
          <w:sz w:val="22"/>
          <w:szCs w:val="22"/>
        </w:rPr>
        <w:t xml:space="preserve"> Therefore, the density matrix of the non-maximally entangled state of Eq. (A1) results,</w:t>
      </w:r>
    </w:p>
    <w:p w14:paraId="612C9637" w14:textId="77777777" w:rsidR="00631A74" w:rsidRPr="00D25E79" w:rsidRDefault="00631A74" w:rsidP="00D51277">
      <w:pPr>
        <w:ind w:firstLine="244"/>
        <w:rPr>
          <w:sz w:val="22"/>
          <w:szCs w:val="22"/>
        </w:rPr>
      </w:pPr>
    </w:p>
    <w:p w14:paraId="29E350F1" w14:textId="71B02AB4" w:rsidR="002A444D" w:rsidRPr="00D25E79" w:rsidRDefault="00246ECA" w:rsidP="002A444D">
      <w:pPr>
        <w:ind w:firstLine="0"/>
        <w:rPr>
          <w:rFonts w:eastAsiaTheme="minorHAnsi"/>
          <w:sz w:val="22"/>
          <w:szCs w:val="22"/>
        </w:rPr>
      </w:pPr>
      <w:r w:rsidRPr="00D25E79">
        <w:rPr>
          <w:position w:val="-74"/>
        </w:rPr>
        <w:object w:dxaOrig="5980" w:dyaOrig="1600" w14:anchorId="35FF9AD3">
          <v:shape id="_x0000_i1127" type="#_x0000_t75" style="width:292pt;height:78.5pt" o:ole="">
            <v:imagedata r:id="rId16" o:title=""/>
          </v:shape>
          <o:OLEObject Type="Embed" ProgID="Equation.DSMT4" ShapeID="_x0000_i1127" DrawAspect="Content" ObjectID="_1762756354" r:id="rId17"/>
        </w:object>
      </w:r>
      <w:r w:rsidR="002A444D" w:rsidRPr="00D25E79">
        <w:rPr>
          <w:sz w:val="22"/>
          <w:szCs w:val="22"/>
        </w:rPr>
        <w:t>.</w:t>
      </w:r>
      <w:r w:rsidR="002A444D" w:rsidRPr="00D25E79">
        <w:rPr>
          <w:sz w:val="22"/>
          <w:szCs w:val="22"/>
        </w:rPr>
        <w:tab/>
      </w:r>
      <w:r w:rsidR="002A444D" w:rsidRPr="00D25E79">
        <w:rPr>
          <w:sz w:val="22"/>
          <w:szCs w:val="22"/>
        </w:rPr>
        <w:tab/>
      </w:r>
      <w:r w:rsidR="002A444D" w:rsidRPr="00D25E79">
        <w:rPr>
          <w:sz w:val="22"/>
          <w:szCs w:val="22"/>
        </w:rPr>
        <w:tab/>
        <w:t xml:space="preserve">  </w:t>
      </w:r>
      <w:r w:rsidRPr="00D25E79">
        <w:rPr>
          <w:sz w:val="22"/>
          <w:szCs w:val="22"/>
        </w:rPr>
        <w:t xml:space="preserve">          </w:t>
      </w:r>
      <w:r w:rsidR="002A444D" w:rsidRPr="00D25E79">
        <w:rPr>
          <w:sz w:val="22"/>
          <w:szCs w:val="22"/>
        </w:rPr>
        <w:t>(</w:t>
      </w:r>
      <w:r w:rsidRPr="00D25E79">
        <w:rPr>
          <w:sz w:val="22"/>
          <w:szCs w:val="22"/>
        </w:rPr>
        <w:t>A2</w:t>
      </w:r>
      <w:r w:rsidR="002A444D" w:rsidRPr="00D25E79">
        <w:rPr>
          <w:sz w:val="22"/>
          <w:szCs w:val="22"/>
        </w:rPr>
        <w:t>)</w:t>
      </w:r>
    </w:p>
    <w:p w14:paraId="4E65E499" w14:textId="77777777" w:rsidR="002A444D" w:rsidRPr="00D25E79" w:rsidRDefault="002A444D" w:rsidP="00D51277">
      <w:pPr>
        <w:ind w:firstLine="244"/>
        <w:rPr>
          <w:sz w:val="22"/>
          <w:szCs w:val="22"/>
        </w:rPr>
      </w:pPr>
    </w:p>
    <w:p w14:paraId="1AF858D2" w14:textId="1FC11FDC" w:rsidR="00331E74" w:rsidRPr="00D25E79" w:rsidRDefault="00C30A68" w:rsidP="00D51277">
      <w:pPr>
        <w:ind w:firstLine="244"/>
        <w:rPr>
          <w:sz w:val="22"/>
          <w:szCs w:val="22"/>
        </w:rPr>
      </w:pPr>
      <w:r w:rsidRPr="00D25E79">
        <w:rPr>
          <w:sz w:val="22"/>
          <w:szCs w:val="22"/>
        </w:rPr>
        <w:t>Now, c</w:t>
      </w:r>
      <w:r w:rsidR="00331E74" w:rsidRPr="00D25E79">
        <w:rPr>
          <w:sz w:val="22"/>
          <w:szCs w:val="22"/>
        </w:rPr>
        <w:t>onsidering Fig. 3, and Eq. (5) from Eq. (5</w:t>
      </w:r>
      <w:r w:rsidR="007B04C0" w:rsidRPr="00D25E79">
        <w:rPr>
          <w:sz w:val="22"/>
          <w:szCs w:val="22"/>
        </w:rPr>
        <w:t>c</w:t>
      </w:r>
      <w:r w:rsidR="00331E74" w:rsidRPr="00D25E79">
        <w:rPr>
          <w:sz w:val="22"/>
          <w:szCs w:val="22"/>
        </w:rPr>
        <w:t>), i.e., in the case of working with sources like those in Eq. (A</w:t>
      </w:r>
      <w:r w:rsidR="00DB7B54" w:rsidRPr="00D25E79">
        <w:rPr>
          <w:sz w:val="22"/>
          <w:szCs w:val="22"/>
        </w:rPr>
        <w:t>1</w:t>
      </w:r>
      <w:r w:rsidR="00331E74" w:rsidRPr="00D25E79">
        <w:rPr>
          <w:sz w:val="22"/>
          <w:szCs w:val="22"/>
        </w:rPr>
        <w:t>), we will have,</w:t>
      </w:r>
    </w:p>
    <w:p w14:paraId="30CE4C3F" w14:textId="77777777" w:rsidR="00017473" w:rsidRPr="00D25E79" w:rsidRDefault="00017473" w:rsidP="00D51277">
      <w:pPr>
        <w:ind w:firstLine="244"/>
        <w:rPr>
          <w:sz w:val="22"/>
          <w:szCs w:val="22"/>
        </w:rPr>
      </w:pPr>
    </w:p>
    <w:p w14:paraId="552973BE" w14:textId="7073C3CF" w:rsidR="00C30A68" w:rsidRPr="00D25E79" w:rsidRDefault="00C30A68" w:rsidP="00C30A68">
      <w:pPr>
        <w:ind w:firstLine="0"/>
        <w:rPr>
          <w:sz w:val="22"/>
          <w:szCs w:val="22"/>
        </w:rPr>
      </w:pPr>
      <w:r w:rsidRPr="00D25E79">
        <w:rPr>
          <w:position w:val="-16"/>
        </w:rPr>
        <w:object w:dxaOrig="2200" w:dyaOrig="440" w14:anchorId="2104EDF4">
          <v:shape id="_x0000_i1128" type="#_x0000_t75" style="width:98.5pt;height:20pt" o:ole="">
            <v:imagedata r:id="rId18" o:title=""/>
          </v:shape>
          <o:OLEObject Type="Embed" ProgID="Equation.DSMT4" ShapeID="_x0000_i1128" DrawAspect="Content" ObjectID="_1762756355" r:id="rId19"/>
        </w:object>
      </w:r>
      <w:r w:rsidRPr="00D25E79">
        <w:tab/>
      </w:r>
      <w:r w:rsidRPr="00D25E79">
        <w:tab/>
      </w:r>
      <w:r w:rsidRPr="00D25E79">
        <w:tab/>
      </w:r>
      <w:r w:rsidRPr="00D25E79">
        <w:tab/>
      </w:r>
      <w:r w:rsidR="00AE2D7B" w:rsidRPr="00D25E79">
        <w:tab/>
      </w:r>
      <w:r w:rsidR="00AE2D7B" w:rsidRPr="00D25E79">
        <w:tab/>
      </w:r>
      <w:r w:rsidR="00AE2D7B" w:rsidRPr="00D25E79">
        <w:tab/>
      </w:r>
      <w:r w:rsidR="00AE2D7B" w:rsidRPr="00D25E79">
        <w:tab/>
      </w:r>
      <w:r w:rsidR="00AE2D7B" w:rsidRPr="00D25E79">
        <w:tab/>
        <w:t xml:space="preserve">             </w:t>
      </w:r>
      <w:r w:rsidRPr="00D25E79">
        <w:rPr>
          <w:sz w:val="22"/>
          <w:szCs w:val="22"/>
        </w:rPr>
        <w:t>(A3)</w:t>
      </w:r>
    </w:p>
    <w:p w14:paraId="1B74832F" w14:textId="004EF12B" w:rsidR="007B04C0" w:rsidRPr="00D25E79" w:rsidRDefault="00DB7B54" w:rsidP="007B04C0">
      <w:pPr>
        <w:ind w:firstLine="0"/>
        <w:rPr>
          <w:sz w:val="22"/>
          <w:szCs w:val="22"/>
        </w:rPr>
      </w:pPr>
      <w:r w:rsidRPr="00D25E79">
        <w:rPr>
          <w:position w:val="-120"/>
        </w:rPr>
        <w:object w:dxaOrig="7200" w:dyaOrig="2439" w14:anchorId="149E6424">
          <v:shape id="_x0000_i1129" type="#_x0000_t75" style="width:347pt;height:118pt" o:ole="">
            <v:imagedata r:id="rId20" o:title=""/>
          </v:shape>
          <o:OLEObject Type="Embed" ProgID="Equation.DSMT4" ShapeID="_x0000_i1129" DrawAspect="Content" ObjectID="_1762756356" r:id="rId21"/>
        </w:object>
      </w:r>
      <w:r w:rsidR="007B04C0" w:rsidRPr="00D25E79">
        <w:tab/>
      </w:r>
      <w:r w:rsidR="007B04C0" w:rsidRPr="00D25E79">
        <w:tab/>
        <w:t xml:space="preserve">             </w:t>
      </w:r>
      <w:r w:rsidR="007B04C0" w:rsidRPr="00D25E79">
        <w:rPr>
          <w:sz w:val="22"/>
          <w:szCs w:val="22"/>
        </w:rPr>
        <w:t>(A4)</w:t>
      </w:r>
    </w:p>
    <w:p w14:paraId="2ADB638A" w14:textId="77777777" w:rsidR="00D15EFA" w:rsidRPr="00D25E79" w:rsidRDefault="00D15EFA" w:rsidP="00C30A68">
      <w:pPr>
        <w:ind w:firstLine="0"/>
        <w:rPr>
          <w:rFonts w:eastAsiaTheme="minorHAnsi"/>
          <w:sz w:val="22"/>
          <w:szCs w:val="22"/>
        </w:rPr>
      </w:pPr>
    </w:p>
    <w:p w14:paraId="5C156147" w14:textId="1C19A4FE" w:rsidR="00DB7B54" w:rsidRPr="00D25E79" w:rsidRDefault="00DF2DDE" w:rsidP="00DB7B54">
      <w:pPr>
        <w:ind w:firstLine="0"/>
        <w:rPr>
          <w:rFonts w:eastAsiaTheme="minorHAnsi"/>
          <w:sz w:val="22"/>
          <w:szCs w:val="22"/>
        </w:rPr>
      </w:pPr>
      <w:r w:rsidRPr="00D25E79">
        <w:rPr>
          <w:position w:val="-120"/>
        </w:rPr>
        <w:object w:dxaOrig="8500" w:dyaOrig="2439" w14:anchorId="1059BEFD">
          <v:shape id="_x0000_i1130" type="#_x0000_t75" style="width:425pt;height:122pt" o:ole="">
            <v:imagedata r:id="rId22" o:title=""/>
          </v:shape>
          <o:OLEObject Type="Embed" ProgID="Equation.DSMT4" ShapeID="_x0000_i1130" DrawAspect="Content" ObjectID="_1762756357" r:id="rId23"/>
        </w:object>
      </w:r>
      <w:r w:rsidR="00DB7B54" w:rsidRPr="00D25E79">
        <w:t xml:space="preserve"> </w:t>
      </w:r>
      <w:r w:rsidR="00DB7B54" w:rsidRPr="00D25E79">
        <w:rPr>
          <w:rFonts w:eastAsiaTheme="minorHAnsi"/>
          <w:sz w:val="22"/>
          <w:szCs w:val="22"/>
        </w:rPr>
        <w:t>(A5)</w:t>
      </w:r>
    </w:p>
    <w:p w14:paraId="3B41D1C9" w14:textId="77777777" w:rsidR="00DB7B54" w:rsidRPr="00D25E79" w:rsidRDefault="00DB7B54" w:rsidP="00DB7B54">
      <w:pPr>
        <w:ind w:firstLine="0"/>
        <w:rPr>
          <w:rFonts w:eastAsiaTheme="minorHAnsi"/>
          <w:sz w:val="22"/>
          <w:szCs w:val="22"/>
        </w:rPr>
      </w:pPr>
    </w:p>
    <w:p w14:paraId="6719E28F" w14:textId="77777777" w:rsidR="00DB7B54" w:rsidRPr="00D25E79" w:rsidRDefault="00DB7B54" w:rsidP="00DB7B54">
      <w:pPr>
        <w:ind w:firstLine="0"/>
        <w:rPr>
          <w:rFonts w:eastAsiaTheme="minorHAnsi"/>
          <w:sz w:val="22"/>
          <w:szCs w:val="22"/>
        </w:rPr>
      </w:pPr>
      <w:r w:rsidRPr="00D25E79">
        <w:rPr>
          <w:rFonts w:eastAsiaTheme="minorHAnsi"/>
          <w:sz w:val="22"/>
          <w:szCs w:val="22"/>
        </w:rPr>
        <w:t>and</w:t>
      </w:r>
    </w:p>
    <w:p w14:paraId="67158048" w14:textId="77777777" w:rsidR="00DB7B54" w:rsidRPr="00D25E79" w:rsidRDefault="00DB7B54" w:rsidP="00DB7B54">
      <w:pPr>
        <w:ind w:firstLine="0"/>
        <w:rPr>
          <w:rFonts w:eastAsiaTheme="minorHAnsi"/>
          <w:sz w:val="22"/>
          <w:szCs w:val="22"/>
        </w:rPr>
      </w:pPr>
    </w:p>
    <w:p w14:paraId="3EE73F6B" w14:textId="7DE603FA" w:rsidR="00DB7B54" w:rsidRPr="00D25E79" w:rsidRDefault="006F64A0" w:rsidP="00DB7B54">
      <w:pPr>
        <w:ind w:firstLine="0"/>
      </w:pPr>
      <w:r w:rsidRPr="00D25E79">
        <w:rPr>
          <w:position w:val="-84"/>
        </w:rPr>
        <w:object w:dxaOrig="7320" w:dyaOrig="1719" w14:anchorId="5E00B465">
          <v:shape id="_x0000_i1131" type="#_x0000_t75" style="width:366pt;height:86pt" o:ole="">
            <v:imagedata r:id="rId24" o:title=""/>
          </v:shape>
          <o:OLEObject Type="Embed" ProgID="Equation.DSMT4" ShapeID="_x0000_i1131" DrawAspect="Content" ObjectID="_1762756358" r:id="rId25"/>
        </w:object>
      </w:r>
      <w:r w:rsidR="00DB7B54" w:rsidRPr="00D25E79">
        <w:tab/>
        <w:t xml:space="preserve">             </w:t>
      </w:r>
      <w:r w:rsidR="00DB7B54" w:rsidRPr="00D25E79">
        <w:rPr>
          <w:sz w:val="22"/>
          <w:szCs w:val="22"/>
        </w:rPr>
        <w:t>(A6)</w:t>
      </w:r>
    </w:p>
    <w:p w14:paraId="11E686B1" w14:textId="77777777" w:rsidR="00017473" w:rsidRPr="00D25E79" w:rsidRDefault="00017473" w:rsidP="00D51277">
      <w:pPr>
        <w:ind w:firstLine="244"/>
        <w:rPr>
          <w:sz w:val="22"/>
          <w:szCs w:val="22"/>
        </w:rPr>
      </w:pPr>
    </w:p>
    <w:p w14:paraId="19B497CB" w14:textId="6859FEB4" w:rsidR="00072F29" w:rsidRPr="00D25E79" w:rsidRDefault="004E2DB3" w:rsidP="00D51277">
      <w:pPr>
        <w:ind w:firstLine="244"/>
        <w:rPr>
          <w:sz w:val="22"/>
          <w:szCs w:val="22"/>
        </w:rPr>
      </w:pPr>
      <w:r w:rsidRPr="00D25E79">
        <w:rPr>
          <w:sz w:val="22"/>
          <w:szCs w:val="22"/>
        </w:rPr>
        <w:t>Equation (A6) is totally concomitant with Eq. (5f), which highlights the robustness of the architecture proposed in this work when working with non-maximally entangled photon sources</w:t>
      </w:r>
      <w:r w:rsidR="003B34E6" w:rsidRPr="00D25E79">
        <w:rPr>
          <w:sz w:val="22"/>
          <w:szCs w:val="22"/>
        </w:rPr>
        <w:t xml:space="preserve">. </w:t>
      </w:r>
      <w:r w:rsidR="00566389" w:rsidRPr="00D25E79">
        <w:rPr>
          <w:sz w:val="22"/>
          <w:szCs w:val="22"/>
        </w:rPr>
        <w:t xml:space="preserve">In this way, the </w:t>
      </w:r>
      <w:r w:rsidR="00566389" w:rsidRPr="00D25E79">
        <w:rPr>
          <w:sz w:val="22"/>
          <w:szCs w:val="22"/>
        </w:rPr>
        <w:lastRenderedPageBreak/>
        <w:t>only change is that at the output of the configuration of Fig. 3, we will have a density matrix like that of Eq. (A2), instead of Eq. (4), which results from using maximally entangled photon sources.</w:t>
      </w:r>
    </w:p>
    <w:p w14:paraId="45F83A87" w14:textId="59B4DA6F" w:rsidR="00EB5416" w:rsidRPr="00D25E79" w:rsidRDefault="00EB5416" w:rsidP="00D51277">
      <w:pPr>
        <w:ind w:firstLine="244"/>
        <w:rPr>
          <w:sz w:val="22"/>
          <w:szCs w:val="22"/>
        </w:rPr>
      </w:pPr>
      <w:r w:rsidRPr="00D25E79">
        <w:rPr>
          <w:sz w:val="22"/>
          <w:szCs w:val="22"/>
        </w:rPr>
        <w:t xml:space="preserve">The previous analysis is of main importance in real contexts where the entanglement swapping protocol must be used given that the entanglement suffers from the noise of </w:t>
      </w:r>
      <w:r w:rsidR="00971E3E" w:rsidRPr="00D25E79">
        <w:rPr>
          <w:sz w:val="22"/>
          <w:szCs w:val="22"/>
        </w:rPr>
        <w:t xml:space="preserve">the </w:t>
      </w:r>
      <w:r w:rsidRPr="00D25E79">
        <w:rPr>
          <w:sz w:val="22"/>
          <w:szCs w:val="22"/>
        </w:rPr>
        <w:t xml:space="preserve">quantum channel, </w:t>
      </w:r>
      <w:r w:rsidR="00C82994" w:rsidRPr="00D25E79">
        <w:rPr>
          <w:sz w:val="22"/>
          <w:szCs w:val="22"/>
        </w:rPr>
        <w:t>where</w:t>
      </w:r>
      <w:r w:rsidRPr="00D25E79">
        <w:rPr>
          <w:sz w:val="22"/>
          <w:szCs w:val="22"/>
        </w:rPr>
        <w:t xml:space="preserve"> the fidelity of entanglement </w:t>
      </w:r>
      <w:r w:rsidR="00C82994" w:rsidRPr="00D25E79">
        <w:rPr>
          <w:sz w:val="22"/>
          <w:szCs w:val="22"/>
        </w:rPr>
        <w:t>is</w:t>
      </w:r>
      <w:r w:rsidRPr="00D25E79">
        <w:rPr>
          <w:sz w:val="22"/>
          <w:szCs w:val="22"/>
        </w:rPr>
        <w:t xml:space="preserve"> degraded. In this case, there are current novel solutions, which resort to entanglement purification</w:t>
      </w:r>
      <w:r w:rsidR="00445722" w:rsidRPr="00D25E79">
        <w:rPr>
          <w:sz w:val="22"/>
          <w:szCs w:val="22"/>
          <w:vertAlign w:val="superscript"/>
        </w:rPr>
        <w:t>89</w:t>
      </w:r>
      <w:r w:rsidRPr="00D25E79">
        <w:rPr>
          <w:sz w:val="22"/>
          <w:szCs w:val="22"/>
          <w:vertAlign w:val="superscript"/>
        </w:rPr>
        <w:t>,</w:t>
      </w:r>
      <w:r w:rsidR="00445722" w:rsidRPr="00D25E79">
        <w:rPr>
          <w:sz w:val="22"/>
          <w:szCs w:val="22"/>
          <w:vertAlign w:val="superscript"/>
        </w:rPr>
        <w:t>90</w:t>
      </w:r>
      <w:r w:rsidRPr="00D25E79">
        <w:rPr>
          <w:sz w:val="22"/>
          <w:szCs w:val="22"/>
        </w:rPr>
        <w:t xml:space="preserve"> to achieve a high-quality distillation of the entanglement in the presence of noise in the quantum channel.</w:t>
      </w:r>
    </w:p>
    <w:p w14:paraId="2AC11B71" w14:textId="4AB523E7" w:rsidR="00283D05" w:rsidRPr="00D25E79" w:rsidRDefault="00215175" w:rsidP="00D51277">
      <w:pPr>
        <w:ind w:firstLine="244"/>
        <w:rPr>
          <w:sz w:val="22"/>
          <w:szCs w:val="22"/>
        </w:rPr>
      </w:pPr>
      <w:r w:rsidRPr="00D25E79">
        <w:rPr>
          <w:sz w:val="22"/>
          <w:szCs w:val="22"/>
        </w:rPr>
        <w:t xml:space="preserve">The theoretical analysis </w:t>
      </w:r>
      <w:r w:rsidR="00971E3E" w:rsidRPr="00D25E79">
        <w:rPr>
          <w:sz w:val="22"/>
          <w:szCs w:val="22"/>
        </w:rPr>
        <w:t>of</w:t>
      </w:r>
      <w:r w:rsidRPr="00D25E79">
        <w:rPr>
          <w:sz w:val="22"/>
          <w:szCs w:val="22"/>
        </w:rPr>
        <w:t xml:space="preserve"> the impact of white noise as well as color noise</w:t>
      </w:r>
      <w:r w:rsidR="00445722" w:rsidRPr="00D25E79">
        <w:rPr>
          <w:sz w:val="22"/>
          <w:szCs w:val="22"/>
          <w:vertAlign w:val="superscript"/>
        </w:rPr>
        <w:t>91</w:t>
      </w:r>
      <w:r w:rsidRPr="00D25E79">
        <w:rPr>
          <w:sz w:val="22"/>
          <w:szCs w:val="22"/>
        </w:rPr>
        <w:t>, both for the original version of the entanglement swapping protocol</w:t>
      </w:r>
      <w:r w:rsidRPr="00D25E79">
        <w:rPr>
          <w:sz w:val="22"/>
          <w:szCs w:val="22"/>
          <w:vertAlign w:val="superscript"/>
        </w:rPr>
        <w:t>6</w:t>
      </w:r>
      <w:r w:rsidR="00643212" w:rsidRPr="00D25E79">
        <w:rPr>
          <w:sz w:val="22"/>
          <w:szCs w:val="22"/>
          <w:vertAlign w:val="superscript"/>
        </w:rPr>
        <w:t>9</w:t>
      </w:r>
      <w:r w:rsidRPr="00D25E79">
        <w:rPr>
          <w:sz w:val="22"/>
          <w:szCs w:val="22"/>
          <w:vertAlign w:val="superscript"/>
        </w:rPr>
        <w:t>-</w:t>
      </w:r>
      <w:r w:rsidR="00643212" w:rsidRPr="00D25E79">
        <w:rPr>
          <w:sz w:val="22"/>
          <w:szCs w:val="22"/>
          <w:vertAlign w:val="superscript"/>
        </w:rPr>
        <w:t>75</w:t>
      </w:r>
      <w:r w:rsidRPr="00D25E79">
        <w:rPr>
          <w:sz w:val="22"/>
          <w:szCs w:val="22"/>
        </w:rPr>
        <w:t xml:space="preserve"> and for the proposed configuration, will be identical. </w:t>
      </w:r>
      <w:r w:rsidR="00F100D0" w:rsidRPr="00D25E79">
        <w:rPr>
          <w:sz w:val="22"/>
          <w:szCs w:val="22"/>
        </w:rPr>
        <w:t>We refer to the analysis based on the density operator of the Werner state</w:t>
      </w:r>
      <w:r w:rsidR="00445722" w:rsidRPr="00D25E79">
        <w:rPr>
          <w:sz w:val="22"/>
          <w:szCs w:val="22"/>
          <w:vertAlign w:val="superscript"/>
        </w:rPr>
        <w:t>91</w:t>
      </w:r>
      <w:r w:rsidR="00F100D0" w:rsidRPr="00D25E79">
        <w:rPr>
          <w:sz w:val="22"/>
          <w:szCs w:val="22"/>
        </w:rPr>
        <w:t>, which is represented as:</w:t>
      </w:r>
    </w:p>
    <w:p w14:paraId="272CC3CA" w14:textId="77777777" w:rsidR="00283D05" w:rsidRPr="00D25E79" w:rsidRDefault="00283D05" w:rsidP="00D51277">
      <w:pPr>
        <w:ind w:firstLine="244"/>
        <w:rPr>
          <w:sz w:val="22"/>
          <w:szCs w:val="22"/>
        </w:rPr>
      </w:pPr>
    </w:p>
    <w:p w14:paraId="3B9B1190" w14:textId="3C20201A" w:rsidR="00C26B6C" w:rsidRPr="00D25E79" w:rsidRDefault="00076E66" w:rsidP="00C26B6C">
      <w:pPr>
        <w:ind w:firstLine="0"/>
        <w:rPr>
          <w:rFonts w:eastAsiaTheme="minorHAnsi"/>
          <w:sz w:val="22"/>
          <w:szCs w:val="22"/>
        </w:rPr>
      </w:pPr>
      <w:r w:rsidRPr="00D25E79">
        <w:rPr>
          <w:position w:val="-14"/>
        </w:rPr>
        <w:object w:dxaOrig="2580" w:dyaOrig="440" w14:anchorId="4F1A361F">
          <v:shape id="_x0000_i1132" type="#_x0000_t75" style="width:126.5pt;height:21.5pt" o:ole="">
            <v:imagedata r:id="rId26" o:title=""/>
          </v:shape>
          <o:OLEObject Type="Embed" ProgID="Equation.DSMT4" ShapeID="_x0000_i1132" DrawAspect="Content" ObjectID="_1762756359" r:id="rId27"/>
        </w:object>
      </w:r>
      <w:r w:rsidR="00C26B6C" w:rsidRPr="00D25E79">
        <w:rPr>
          <w:sz w:val="22"/>
          <w:szCs w:val="22"/>
        </w:rPr>
        <w:t>,</w:t>
      </w:r>
      <w:r w:rsidR="00C26B6C" w:rsidRPr="00D25E79">
        <w:rPr>
          <w:sz w:val="22"/>
          <w:szCs w:val="22"/>
        </w:rPr>
        <w:tab/>
      </w:r>
      <w:r w:rsidR="00C26B6C" w:rsidRPr="00D25E79">
        <w:rPr>
          <w:sz w:val="22"/>
          <w:szCs w:val="22"/>
        </w:rPr>
        <w:tab/>
      </w:r>
      <w:r w:rsidR="00C26B6C" w:rsidRPr="00D25E79">
        <w:rPr>
          <w:sz w:val="22"/>
          <w:szCs w:val="22"/>
        </w:rPr>
        <w:tab/>
      </w:r>
      <w:r w:rsidR="00C26B6C" w:rsidRPr="00D25E79">
        <w:rPr>
          <w:sz w:val="22"/>
          <w:szCs w:val="22"/>
        </w:rPr>
        <w:tab/>
      </w:r>
      <w:r w:rsidR="00C26B6C" w:rsidRPr="00D25E79">
        <w:rPr>
          <w:sz w:val="22"/>
          <w:szCs w:val="22"/>
        </w:rPr>
        <w:tab/>
      </w:r>
      <w:r w:rsidR="00C26B6C" w:rsidRPr="00D25E79">
        <w:rPr>
          <w:sz w:val="22"/>
          <w:szCs w:val="22"/>
        </w:rPr>
        <w:tab/>
      </w:r>
      <w:r w:rsidR="00C26B6C" w:rsidRPr="00D25E79">
        <w:rPr>
          <w:sz w:val="22"/>
          <w:szCs w:val="22"/>
        </w:rPr>
        <w:tab/>
      </w:r>
      <w:r w:rsidR="00C26B6C" w:rsidRPr="00D25E79">
        <w:rPr>
          <w:sz w:val="22"/>
          <w:szCs w:val="22"/>
        </w:rPr>
        <w:tab/>
        <w:t xml:space="preserve">         </w:t>
      </w:r>
      <w:proofErr w:type="gramStart"/>
      <w:r w:rsidR="00C26B6C" w:rsidRPr="00D25E79">
        <w:rPr>
          <w:sz w:val="22"/>
          <w:szCs w:val="22"/>
        </w:rPr>
        <w:t xml:space="preserve">   (</w:t>
      </w:r>
      <w:proofErr w:type="gramEnd"/>
      <w:r w:rsidR="00C26B6C" w:rsidRPr="00D25E79">
        <w:rPr>
          <w:sz w:val="22"/>
          <w:szCs w:val="22"/>
        </w:rPr>
        <w:t>A7)</w:t>
      </w:r>
    </w:p>
    <w:p w14:paraId="26D28FCB" w14:textId="77777777" w:rsidR="00283D05" w:rsidRPr="00D25E79" w:rsidRDefault="00283D05" w:rsidP="00F100D0">
      <w:pPr>
        <w:ind w:firstLine="0"/>
        <w:rPr>
          <w:sz w:val="22"/>
          <w:szCs w:val="22"/>
        </w:rPr>
      </w:pPr>
    </w:p>
    <w:p w14:paraId="4952E7E3" w14:textId="6AC75DB7" w:rsidR="00C26B6C" w:rsidRPr="00D25E79" w:rsidRDefault="00C26B6C" w:rsidP="00F100D0">
      <w:pPr>
        <w:ind w:firstLine="0"/>
        <w:rPr>
          <w:sz w:val="22"/>
          <w:szCs w:val="22"/>
        </w:rPr>
      </w:pPr>
      <w:r w:rsidRPr="00D25E79">
        <w:rPr>
          <w:sz w:val="22"/>
          <w:szCs w:val="22"/>
        </w:rPr>
        <w:t xml:space="preserve">where </w:t>
      </w:r>
      <w:r w:rsidR="00076E66" w:rsidRPr="00D25E79">
        <w:rPr>
          <w:position w:val="-4"/>
          <w:sz w:val="22"/>
          <w:szCs w:val="22"/>
        </w:rPr>
        <w:object w:dxaOrig="200" w:dyaOrig="340" w14:anchorId="530C7B86">
          <v:shape id="_x0000_i1133" type="#_x0000_t75" style="width:10pt;height:17pt" o:ole="">
            <v:imagedata r:id="rId28" o:title=""/>
          </v:shape>
          <o:OLEObject Type="Embed" ProgID="Equation.DSMT4" ShapeID="_x0000_i1133" DrawAspect="Content" ObjectID="_1762756360" r:id="rId29"/>
        </w:object>
      </w:r>
      <w:r w:rsidR="00076E66" w:rsidRPr="00D25E79">
        <w:rPr>
          <w:sz w:val="22"/>
          <w:szCs w:val="22"/>
        </w:rPr>
        <w:t xml:space="preserve"> is </w:t>
      </w:r>
      <w:r w:rsidR="00971E3E" w:rsidRPr="00D25E79">
        <w:rPr>
          <w:sz w:val="22"/>
          <w:szCs w:val="22"/>
        </w:rPr>
        <w:t xml:space="preserve">a </w:t>
      </w:r>
      <w:r w:rsidR="00076E66" w:rsidRPr="00D25E79">
        <w:rPr>
          <w:sz w:val="22"/>
          <w:szCs w:val="22"/>
        </w:rPr>
        <w:t xml:space="preserve">unit operator in four-dimensional space, </w:t>
      </w:r>
      <w:r w:rsidR="00076E66" w:rsidRPr="00D25E79">
        <w:rPr>
          <w:i/>
          <w:iCs/>
          <w:sz w:val="22"/>
          <w:szCs w:val="22"/>
        </w:rPr>
        <w:t>p</w:t>
      </w:r>
      <w:r w:rsidR="00076E66" w:rsidRPr="00D25E79">
        <w:rPr>
          <w:sz w:val="22"/>
          <w:szCs w:val="22"/>
        </w:rPr>
        <w:t xml:space="preserve"> is a variable parameter</w:t>
      </w:r>
      <w:r w:rsidR="002818F2" w:rsidRPr="00D25E79">
        <w:rPr>
          <w:sz w:val="22"/>
          <w:szCs w:val="22"/>
        </w:rPr>
        <w:t xml:space="preserve"> and</w:t>
      </w:r>
      <w:r w:rsidR="00076E66" w:rsidRPr="00D25E79">
        <w:rPr>
          <w:sz w:val="22"/>
          <w:szCs w:val="22"/>
        </w:rPr>
        <w:t xml:space="preserve"> </w:t>
      </w:r>
      <w:r w:rsidR="00971E3E" w:rsidRPr="00D25E79">
        <w:rPr>
          <w:position w:val="-6"/>
          <w:sz w:val="22"/>
          <w:szCs w:val="22"/>
        </w:rPr>
        <w:object w:dxaOrig="260" w:dyaOrig="279" w14:anchorId="7C33D034">
          <v:shape id="_x0000_i1134" type="#_x0000_t75" style="width:13pt;height:14pt" o:ole="">
            <v:imagedata r:id="rId30" o:title=""/>
          </v:shape>
          <o:OLEObject Type="Embed" ProgID="Equation.DSMT4" ShapeID="_x0000_i1134" DrawAspect="Content" ObjectID="_1762756361" r:id="rId31"/>
        </w:object>
      </w:r>
      <w:r w:rsidR="002818F2" w:rsidRPr="00D25E79">
        <w:t xml:space="preserve"> </w:t>
      </w:r>
      <w:r w:rsidR="002818F2" w:rsidRPr="00D25E79">
        <w:rPr>
          <w:sz w:val="22"/>
          <w:szCs w:val="22"/>
        </w:rPr>
        <w:t>is an operator that depends on the type of noise present in the quantum channel (white, color, or white and color),</w:t>
      </w:r>
      <w:r w:rsidR="00076E66" w:rsidRPr="00D25E79">
        <w:rPr>
          <w:sz w:val="22"/>
          <w:szCs w:val="22"/>
        </w:rPr>
        <w:t xml:space="preserve"> with </w:t>
      </w:r>
      <w:r w:rsidR="00076E66" w:rsidRPr="00D25E79">
        <w:rPr>
          <w:position w:val="-14"/>
          <w:sz w:val="22"/>
          <w:szCs w:val="22"/>
        </w:rPr>
        <w:object w:dxaOrig="880" w:dyaOrig="400" w14:anchorId="7DDAA426">
          <v:shape id="_x0000_i1135" type="#_x0000_t75" style="width:44pt;height:20pt" o:ole="">
            <v:imagedata r:id="rId32" o:title=""/>
          </v:shape>
          <o:OLEObject Type="Embed" ProgID="Equation.DSMT4" ShapeID="_x0000_i1135" DrawAspect="Content" ObjectID="_1762756362" r:id="rId33"/>
        </w:object>
      </w:r>
      <w:r w:rsidR="00076E66" w:rsidRPr="00D25E79">
        <w:rPr>
          <w:sz w:val="22"/>
          <w:szCs w:val="22"/>
        </w:rPr>
        <w:t xml:space="preserve">, </w:t>
      </w:r>
      <w:r w:rsidR="0028179D" w:rsidRPr="00D25E79">
        <w:rPr>
          <w:sz w:val="22"/>
          <w:szCs w:val="22"/>
        </w:rPr>
        <w:t xml:space="preserve">so that if </w:t>
      </w:r>
      <w:r w:rsidR="0028179D" w:rsidRPr="00D25E79">
        <w:rPr>
          <w:i/>
          <w:iCs/>
          <w:sz w:val="22"/>
          <w:szCs w:val="22"/>
        </w:rPr>
        <w:t>p</w:t>
      </w:r>
      <w:r w:rsidR="0028179D" w:rsidRPr="00D25E79">
        <w:rPr>
          <w:sz w:val="22"/>
          <w:szCs w:val="22"/>
        </w:rPr>
        <w:t xml:space="preserve"> = 1, we have the pure Bell state, while if </w:t>
      </w:r>
      <w:r w:rsidR="0028179D" w:rsidRPr="00D25E79">
        <w:rPr>
          <w:i/>
          <w:iCs/>
          <w:sz w:val="22"/>
          <w:szCs w:val="22"/>
        </w:rPr>
        <w:t>p</w:t>
      </w:r>
      <w:r w:rsidR="0028179D" w:rsidRPr="00D25E79">
        <w:rPr>
          <w:sz w:val="22"/>
          <w:szCs w:val="22"/>
        </w:rPr>
        <w:t xml:space="preserve"> = 0, we will have only noise.</w:t>
      </w:r>
    </w:p>
    <w:p w14:paraId="558C4DA1" w14:textId="365584E4" w:rsidR="00BE5EFA" w:rsidRPr="00D25E79" w:rsidRDefault="00215175" w:rsidP="00D51277">
      <w:pPr>
        <w:ind w:firstLine="244"/>
        <w:rPr>
          <w:sz w:val="22"/>
          <w:szCs w:val="22"/>
        </w:rPr>
      </w:pPr>
      <w:r w:rsidRPr="00D25E79">
        <w:rPr>
          <w:sz w:val="22"/>
          <w:szCs w:val="22"/>
        </w:rPr>
        <w:t xml:space="preserve">Therefore, we can only resort to an experimental implementation of both protocols in the presence of noise to compare their performances. </w:t>
      </w:r>
      <w:r w:rsidR="008530EC" w:rsidRPr="00D25E79">
        <w:rPr>
          <w:sz w:val="22"/>
          <w:szCs w:val="22"/>
        </w:rPr>
        <w:t>To carry out this experiment</w:t>
      </w:r>
      <w:r w:rsidR="00971E3E" w:rsidRPr="00D25E79">
        <w:rPr>
          <w:sz w:val="22"/>
          <w:szCs w:val="22"/>
        </w:rPr>
        <w:t>,</w:t>
      </w:r>
      <w:r w:rsidR="008530EC" w:rsidRPr="00D25E79">
        <w:rPr>
          <w:sz w:val="22"/>
          <w:szCs w:val="22"/>
        </w:rPr>
        <w:t xml:space="preserve"> we resorted to the configurations in Figs. 1 and 3, and the optical noise generator proposed </w:t>
      </w:r>
      <w:r w:rsidR="00113968" w:rsidRPr="00D25E79">
        <w:rPr>
          <w:sz w:val="22"/>
          <w:szCs w:val="22"/>
        </w:rPr>
        <w:t xml:space="preserve">in the paper of Jiang </w:t>
      </w:r>
      <w:r w:rsidR="00113968" w:rsidRPr="00D25E79">
        <w:rPr>
          <w:i/>
          <w:iCs/>
          <w:sz w:val="22"/>
          <w:szCs w:val="22"/>
        </w:rPr>
        <w:t>et al</w:t>
      </w:r>
      <w:r w:rsidR="00113968" w:rsidRPr="00D25E79">
        <w:rPr>
          <w:sz w:val="22"/>
          <w:szCs w:val="22"/>
          <w:vertAlign w:val="superscript"/>
        </w:rPr>
        <w:t>92</w:t>
      </w:r>
      <w:r w:rsidR="008530EC" w:rsidRPr="00D25E79">
        <w:rPr>
          <w:sz w:val="22"/>
          <w:szCs w:val="22"/>
        </w:rPr>
        <w:t>, which will allow us to emulate optical noise in the short path in which the photons travel entangled by an optical fiber on the optical table. The change in the translation of the entangled photons via optical fiber is mandatory if we wish to use the optical noise generator of</w:t>
      </w:r>
      <w:r w:rsidR="0077776D" w:rsidRPr="00D25E79">
        <w:rPr>
          <w:sz w:val="22"/>
          <w:szCs w:val="22"/>
        </w:rPr>
        <w:t xml:space="preserve"> the paper of Jiang </w:t>
      </w:r>
      <w:r w:rsidR="0077776D" w:rsidRPr="00D25E79">
        <w:rPr>
          <w:i/>
          <w:iCs/>
          <w:sz w:val="22"/>
          <w:szCs w:val="22"/>
        </w:rPr>
        <w:t>et al</w:t>
      </w:r>
      <w:r w:rsidR="00445722" w:rsidRPr="00D25E79">
        <w:rPr>
          <w:sz w:val="22"/>
          <w:szCs w:val="22"/>
          <w:vertAlign w:val="superscript"/>
        </w:rPr>
        <w:t>92</w:t>
      </w:r>
      <w:r w:rsidR="008530EC" w:rsidRPr="00D25E79">
        <w:rPr>
          <w:sz w:val="22"/>
          <w:szCs w:val="22"/>
        </w:rPr>
        <w:t xml:space="preserve">, which essentially consists of a phase modulator controlled by a pseudo-random binary sequence generator with a bandwidth of 50 </w:t>
      </w:r>
      <w:proofErr w:type="spellStart"/>
      <w:r w:rsidR="008530EC" w:rsidRPr="00D25E79">
        <w:rPr>
          <w:sz w:val="22"/>
          <w:szCs w:val="22"/>
        </w:rPr>
        <w:t>MHz.</w:t>
      </w:r>
      <w:proofErr w:type="spellEnd"/>
      <w:r w:rsidR="008530EC" w:rsidRPr="00D25E79">
        <w:rPr>
          <w:sz w:val="22"/>
          <w:szCs w:val="22"/>
        </w:rPr>
        <w:t xml:space="preserve"> The cumulative dispersion of the fiber Bragg grating is set as </w:t>
      </w:r>
      <w:r w:rsidR="008530EC" w:rsidRPr="00D25E79">
        <w:rPr>
          <w:i/>
          <w:iCs/>
          <w:sz w:val="22"/>
          <w:szCs w:val="22"/>
        </w:rPr>
        <w:t>d</w:t>
      </w:r>
      <w:r w:rsidR="008530EC" w:rsidRPr="00D25E79">
        <w:rPr>
          <w:sz w:val="22"/>
          <w:szCs w:val="22"/>
        </w:rPr>
        <w:t xml:space="preserve"> = 2000ps/nm, i.e., as in</w:t>
      </w:r>
      <w:r w:rsidR="0077776D" w:rsidRPr="00D25E79">
        <w:rPr>
          <w:sz w:val="22"/>
          <w:szCs w:val="22"/>
        </w:rPr>
        <w:t xml:space="preserve"> the </w:t>
      </w:r>
      <w:r w:rsidR="00CA0A72" w:rsidRPr="00D25E79">
        <w:rPr>
          <w:sz w:val="22"/>
          <w:szCs w:val="22"/>
        </w:rPr>
        <w:t>experiment</w:t>
      </w:r>
      <w:r w:rsidR="0077776D" w:rsidRPr="00D25E79">
        <w:rPr>
          <w:sz w:val="22"/>
          <w:szCs w:val="22"/>
        </w:rPr>
        <w:t xml:space="preserve"> of Jiang </w:t>
      </w:r>
      <w:r w:rsidR="0077776D" w:rsidRPr="00D25E79">
        <w:rPr>
          <w:i/>
          <w:iCs/>
          <w:sz w:val="22"/>
          <w:szCs w:val="22"/>
        </w:rPr>
        <w:t>et al</w:t>
      </w:r>
      <w:r w:rsidR="00445722" w:rsidRPr="00D25E79">
        <w:rPr>
          <w:sz w:val="22"/>
          <w:szCs w:val="22"/>
          <w:vertAlign w:val="superscript"/>
        </w:rPr>
        <w:t>92</w:t>
      </w:r>
      <w:r w:rsidR="008530EC" w:rsidRPr="00D25E79">
        <w:rPr>
          <w:sz w:val="22"/>
          <w:szCs w:val="22"/>
        </w:rPr>
        <w:t>.</w:t>
      </w:r>
      <w:r w:rsidR="00807360" w:rsidRPr="00D25E79">
        <w:rPr>
          <w:sz w:val="22"/>
          <w:szCs w:val="22"/>
        </w:rPr>
        <w:t xml:space="preserve"> Then, the results obtained were the following:</w:t>
      </w:r>
    </w:p>
    <w:p w14:paraId="7D1B68F6" w14:textId="5AC6C6F4" w:rsidR="00F2026F" w:rsidRPr="00D25E79" w:rsidRDefault="00F2026F" w:rsidP="00C807D9">
      <w:pPr>
        <w:pStyle w:val="Prrafodelista"/>
        <w:numPr>
          <w:ilvl w:val="0"/>
          <w:numId w:val="11"/>
        </w:numPr>
        <w:spacing w:before="120" w:after="120"/>
        <w:ind w:left="284" w:hanging="284"/>
        <w:rPr>
          <w:sz w:val="22"/>
          <w:szCs w:val="22"/>
        </w:rPr>
      </w:pPr>
      <w:r w:rsidRPr="00D25E79">
        <w:rPr>
          <w:sz w:val="22"/>
          <w:szCs w:val="22"/>
        </w:rPr>
        <w:t>original protocol: Fidelity = 0.9114, and</w:t>
      </w:r>
    </w:p>
    <w:p w14:paraId="3BDD0083" w14:textId="71803C29" w:rsidR="00F2026F" w:rsidRPr="00D25E79" w:rsidRDefault="00F2026F" w:rsidP="00C807D9">
      <w:pPr>
        <w:pStyle w:val="Prrafodelista"/>
        <w:numPr>
          <w:ilvl w:val="0"/>
          <w:numId w:val="11"/>
        </w:numPr>
        <w:spacing w:before="120" w:after="120"/>
        <w:ind w:left="284" w:hanging="284"/>
        <w:rPr>
          <w:sz w:val="22"/>
          <w:szCs w:val="22"/>
        </w:rPr>
      </w:pPr>
      <w:r w:rsidRPr="00D25E79">
        <w:rPr>
          <w:sz w:val="22"/>
          <w:szCs w:val="22"/>
        </w:rPr>
        <w:t>proposed protocol: Fidelity = 0.9678.</w:t>
      </w:r>
    </w:p>
    <w:p w14:paraId="2DABB40F" w14:textId="77777777" w:rsidR="000D57CE" w:rsidRPr="00D25E79" w:rsidRDefault="000D57CE" w:rsidP="003176EC">
      <w:pPr>
        <w:ind w:firstLine="244"/>
        <w:rPr>
          <w:sz w:val="22"/>
          <w:szCs w:val="22"/>
        </w:rPr>
      </w:pPr>
    </w:p>
    <w:p w14:paraId="4B2F38C4" w14:textId="77777777" w:rsidR="008D3630" w:rsidRPr="00D25E79" w:rsidRDefault="008D3630" w:rsidP="003176EC">
      <w:pPr>
        <w:ind w:firstLine="244"/>
        <w:rPr>
          <w:sz w:val="22"/>
          <w:szCs w:val="22"/>
        </w:rPr>
      </w:pPr>
    </w:p>
    <w:p w14:paraId="0AF25040" w14:textId="6C695BF1" w:rsidR="00DD0F06" w:rsidRPr="00D25E79" w:rsidRDefault="00DD0F06" w:rsidP="00DD0F06">
      <w:pPr>
        <w:ind w:firstLine="0"/>
        <w:rPr>
          <w:sz w:val="22"/>
          <w:szCs w:val="22"/>
        </w:rPr>
      </w:pPr>
      <w:r w:rsidRPr="00D25E79">
        <w:rPr>
          <w:noProof/>
          <w:sz w:val="22"/>
          <w:szCs w:val="22"/>
        </w:rPr>
        <w:drawing>
          <wp:inline distT="0" distB="0" distL="0" distR="0" wp14:anchorId="20F919CC" wp14:editId="5214D5D4">
            <wp:extent cx="5732145" cy="3141345"/>
            <wp:effectExtent l="0" t="0" r="1905" b="1905"/>
            <wp:docPr id="1101180542"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80542" name="Imagen 1" descr="Gráfico, Gráfico de barras&#10;&#10;Descripción generada automáticamente"/>
                    <pic:cNvPicPr/>
                  </pic:nvPicPr>
                  <pic:blipFill>
                    <a:blip r:embed="rId34">
                      <a:extLst>
                        <a:ext uri="{28A0092B-C50C-407E-A947-70E740481C1C}">
                          <a14:useLocalDpi xmlns:a14="http://schemas.microsoft.com/office/drawing/2010/main" val="0"/>
                        </a:ext>
                      </a:extLst>
                    </a:blip>
                    <a:stretch>
                      <a:fillRect/>
                    </a:stretch>
                  </pic:blipFill>
                  <pic:spPr>
                    <a:xfrm>
                      <a:off x="0" y="0"/>
                      <a:ext cx="5732145" cy="3141345"/>
                    </a:xfrm>
                    <a:prstGeom prst="rect">
                      <a:avLst/>
                    </a:prstGeom>
                  </pic:spPr>
                </pic:pic>
              </a:graphicData>
            </a:graphic>
          </wp:inline>
        </w:drawing>
      </w:r>
    </w:p>
    <w:p w14:paraId="4DD30746" w14:textId="77777777" w:rsidR="00DD0F06" w:rsidRPr="00D25E79" w:rsidRDefault="00DD0F06" w:rsidP="003176EC">
      <w:pPr>
        <w:ind w:firstLine="244"/>
        <w:rPr>
          <w:sz w:val="22"/>
          <w:szCs w:val="22"/>
        </w:rPr>
      </w:pPr>
    </w:p>
    <w:p w14:paraId="72165F61" w14:textId="5A67CC9A" w:rsidR="00F43AC5" w:rsidRPr="00D25E79" w:rsidRDefault="00F43AC5" w:rsidP="00DD0F06">
      <w:pPr>
        <w:ind w:firstLine="0"/>
      </w:pPr>
      <w:r w:rsidRPr="00D25E79">
        <w:t>FIG. A1.</w:t>
      </w:r>
      <w:r w:rsidRPr="00D25E79">
        <w:rPr>
          <w:iCs/>
        </w:rPr>
        <w:t xml:space="preserve"> </w:t>
      </w:r>
      <w:r w:rsidR="00DD0F06" w:rsidRPr="00D25E79">
        <w:t xml:space="preserve">Success probabilities of both protocols, where the pink bars correspond to </w:t>
      </w:r>
      <w:r w:rsidR="00BD57EB" w:rsidRPr="00D25E79">
        <w:t xml:space="preserve">the </w:t>
      </w:r>
      <w:r w:rsidR="00DD0F06" w:rsidRPr="00D25E79">
        <w:t xml:space="preserve">original protocol, </w:t>
      </w:r>
      <w:r w:rsidR="00BD57EB" w:rsidRPr="00D25E79">
        <w:t xml:space="preserve">the </w:t>
      </w:r>
      <w:r w:rsidR="00DD0F06" w:rsidRPr="00D25E79">
        <w:t>blue bars to the proposed, and the yellow bars to the case without noise.</w:t>
      </w:r>
    </w:p>
    <w:p w14:paraId="7FED23BC" w14:textId="77777777" w:rsidR="008D3630" w:rsidRPr="00D25E79" w:rsidRDefault="008D3630" w:rsidP="00DD0F06">
      <w:pPr>
        <w:ind w:firstLine="0"/>
      </w:pPr>
    </w:p>
    <w:p w14:paraId="5F7486CE" w14:textId="14647943" w:rsidR="008D3630" w:rsidRPr="00D25E79" w:rsidRDefault="008D3630" w:rsidP="008D3630">
      <w:pPr>
        <w:ind w:firstLine="244"/>
      </w:pPr>
      <w:r w:rsidRPr="00D25E79">
        <w:rPr>
          <w:sz w:val="22"/>
          <w:szCs w:val="22"/>
        </w:rPr>
        <w:lastRenderedPageBreak/>
        <w:t>The success probabilities of both protocols can be observed in Fig. A1, where the proposed protocol turns out to be more robust than the original protocol for the same perturbative conditions. Figure A1 shows the success probability of both protocols, in pink for the original one, and in blue for the proposed protocol, while the ideal noiseless case is represented in yellow.</w:t>
      </w:r>
    </w:p>
    <w:sectPr w:rsidR="008D3630" w:rsidRPr="00D25E79" w:rsidSect="00553F02">
      <w:footerReference w:type="default" r:id="rId3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57203" w14:textId="77777777" w:rsidR="00F52CDF" w:rsidRDefault="00F52CDF" w:rsidP="009772C6">
      <w:r>
        <w:separator/>
      </w:r>
    </w:p>
  </w:endnote>
  <w:endnote w:type="continuationSeparator" w:id="0">
    <w:p w14:paraId="3EEF97F3" w14:textId="77777777" w:rsidR="00F52CDF" w:rsidRDefault="00F52CDF" w:rsidP="0097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ux Libertine O">
    <w:altName w:val="Times New Roman"/>
    <w:panose1 w:val="00000000000000000000"/>
    <w:charset w:val="00"/>
    <w:family w:val="auto"/>
    <w:notTrueType/>
    <w:pitch w:val="variable"/>
    <w:sig w:usb0="00000000" w:usb1="5200E5FB" w:usb2="0200002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378150"/>
      <w:docPartObj>
        <w:docPartGallery w:val="Page Numbers (Bottom of Page)"/>
        <w:docPartUnique/>
      </w:docPartObj>
    </w:sdtPr>
    <w:sdtContent>
      <w:p w14:paraId="6D7AC7C5" w14:textId="3D905031" w:rsidR="009772C6" w:rsidRDefault="009772C6">
        <w:pPr>
          <w:pStyle w:val="Piedepgina"/>
          <w:jc w:val="center"/>
        </w:pPr>
        <w:r>
          <w:fldChar w:fldCharType="begin"/>
        </w:r>
        <w:r>
          <w:instrText>PAGE   \* MERGEFORMAT</w:instrText>
        </w:r>
        <w:r>
          <w:fldChar w:fldCharType="separate"/>
        </w:r>
        <w:r>
          <w:rPr>
            <w:lang w:val="es-ES"/>
          </w:rPr>
          <w:t>2</w:t>
        </w:r>
        <w:r>
          <w:fldChar w:fldCharType="end"/>
        </w:r>
      </w:p>
    </w:sdtContent>
  </w:sdt>
  <w:p w14:paraId="5B7CEE11" w14:textId="77777777" w:rsidR="009772C6" w:rsidRDefault="009772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FAC5A" w14:textId="77777777" w:rsidR="00F52CDF" w:rsidRDefault="00F52CDF" w:rsidP="009772C6">
      <w:r>
        <w:separator/>
      </w:r>
    </w:p>
  </w:footnote>
  <w:footnote w:type="continuationSeparator" w:id="0">
    <w:p w14:paraId="68DB155C" w14:textId="77777777" w:rsidR="00F52CDF" w:rsidRDefault="00F52CDF" w:rsidP="00977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750"/>
    <w:multiLevelType w:val="hybridMultilevel"/>
    <w:tmpl w:val="BFACA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8491F"/>
    <w:multiLevelType w:val="hybridMultilevel"/>
    <w:tmpl w:val="252449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D5271"/>
    <w:multiLevelType w:val="hybridMultilevel"/>
    <w:tmpl w:val="92E85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121C46"/>
    <w:multiLevelType w:val="hybridMultilevel"/>
    <w:tmpl w:val="501EF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A0AC3"/>
    <w:multiLevelType w:val="hybridMultilevel"/>
    <w:tmpl w:val="BA4EC2EC"/>
    <w:lvl w:ilvl="0" w:tplc="633212E8">
      <w:start w:val="1"/>
      <w:numFmt w:val="lowerLetter"/>
      <w:lvlText w:val="%1)"/>
      <w:lvlJc w:val="left"/>
      <w:pPr>
        <w:ind w:left="604" w:hanging="360"/>
      </w:pPr>
      <w:rPr>
        <w:rFonts w:hint="default"/>
      </w:rPr>
    </w:lvl>
    <w:lvl w:ilvl="1" w:tplc="04090019" w:tentative="1">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abstractNum w:abstractNumId="5" w15:restartNumberingAfterBreak="0">
    <w:nsid w:val="5A8F7232"/>
    <w:multiLevelType w:val="hybridMultilevel"/>
    <w:tmpl w:val="5292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915EE8"/>
    <w:multiLevelType w:val="hybridMultilevel"/>
    <w:tmpl w:val="CE1A4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6A7CA0"/>
    <w:multiLevelType w:val="hybridMultilevel"/>
    <w:tmpl w:val="B206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7D2DCF"/>
    <w:multiLevelType w:val="hybridMultilevel"/>
    <w:tmpl w:val="41DABF6E"/>
    <w:lvl w:ilvl="0" w:tplc="04090017">
      <w:start w:val="1"/>
      <w:numFmt w:val="lowerLetter"/>
      <w:lvlText w:val="%1)"/>
      <w:lvlJc w:val="left"/>
      <w:pPr>
        <w:ind w:left="964" w:hanging="360"/>
      </w:p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abstractNum w:abstractNumId="9" w15:restartNumberingAfterBreak="0">
    <w:nsid w:val="70233583"/>
    <w:multiLevelType w:val="hybridMultilevel"/>
    <w:tmpl w:val="1FBE2336"/>
    <w:lvl w:ilvl="0" w:tplc="DBC6E21E">
      <w:start w:val="1"/>
      <w:numFmt w:val="decimal"/>
      <w:lvlText w:val="%1)"/>
      <w:lvlJc w:val="left"/>
      <w:pPr>
        <w:ind w:left="598" w:hanging="36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10" w15:restartNumberingAfterBreak="0">
    <w:nsid w:val="78371F31"/>
    <w:multiLevelType w:val="hybridMultilevel"/>
    <w:tmpl w:val="DAB4BA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428121">
    <w:abstractNumId w:val="3"/>
  </w:num>
  <w:num w:numId="2" w16cid:durableId="603924153">
    <w:abstractNumId w:val="0"/>
  </w:num>
  <w:num w:numId="3" w16cid:durableId="423648805">
    <w:abstractNumId w:val="8"/>
  </w:num>
  <w:num w:numId="4" w16cid:durableId="918949729">
    <w:abstractNumId w:val="4"/>
  </w:num>
  <w:num w:numId="5" w16cid:durableId="485052693">
    <w:abstractNumId w:val="2"/>
  </w:num>
  <w:num w:numId="6" w16cid:durableId="835727932">
    <w:abstractNumId w:val="9"/>
  </w:num>
  <w:num w:numId="7" w16cid:durableId="981273163">
    <w:abstractNumId w:val="1"/>
  </w:num>
  <w:num w:numId="8" w16cid:durableId="938415961">
    <w:abstractNumId w:val="5"/>
  </w:num>
  <w:num w:numId="9" w16cid:durableId="463086259">
    <w:abstractNumId w:val="6"/>
  </w:num>
  <w:num w:numId="10" w16cid:durableId="1683622370">
    <w:abstractNumId w:val="7"/>
  </w:num>
  <w:num w:numId="11" w16cid:durableId="709959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1MbI0MDe2NDQyNTdV0lEKTi0uzszPAykwMa0FAOc40mEtAAAA"/>
  </w:docVars>
  <w:rsids>
    <w:rsidRoot w:val="00F54FC3"/>
    <w:rsid w:val="00002D02"/>
    <w:rsid w:val="000052F1"/>
    <w:rsid w:val="000053CD"/>
    <w:rsid w:val="0000572B"/>
    <w:rsid w:val="00005F4D"/>
    <w:rsid w:val="0000724F"/>
    <w:rsid w:val="0000784D"/>
    <w:rsid w:val="00007EEF"/>
    <w:rsid w:val="00012BD2"/>
    <w:rsid w:val="00013ABE"/>
    <w:rsid w:val="00015FDF"/>
    <w:rsid w:val="00016ACA"/>
    <w:rsid w:val="00017473"/>
    <w:rsid w:val="00020DDA"/>
    <w:rsid w:val="00022A62"/>
    <w:rsid w:val="0002421A"/>
    <w:rsid w:val="00024B6F"/>
    <w:rsid w:val="00025D05"/>
    <w:rsid w:val="00025FBD"/>
    <w:rsid w:val="00027804"/>
    <w:rsid w:val="00030238"/>
    <w:rsid w:val="00033D74"/>
    <w:rsid w:val="000351AC"/>
    <w:rsid w:val="000360DC"/>
    <w:rsid w:val="00036230"/>
    <w:rsid w:val="00040CAC"/>
    <w:rsid w:val="00043177"/>
    <w:rsid w:val="00043792"/>
    <w:rsid w:val="000471EE"/>
    <w:rsid w:val="000476D5"/>
    <w:rsid w:val="0005599B"/>
    <w:rsid w:val="00056266"/>
    <w:rsid w:val="00061558"/>
    <w:rsid w:val="00063767"/>
    <w:rsid w:val="000648DA"/>
    <w:rsid w:val="000648FB"/>
    <w:rsid w:val="00064EFF"/>
    <w:rsid w:val="00065347"/>
    <w:rsid w:val="00066B93"/>
    <w:rsid w:val="000704FF"/>
    <w:rsid w:val="00071B2A"/>
    <w:rsid w:val="000727A1"/>
    <w:rsid w:val="00072F29"/>
    <w:rsid w:val="00076E66"/>
    <w:rsid w:val="00077246"/>
    <w:rsid w:val="000820FA"/>
    <w:rsid w:val="000821C2"/>
    <w:rsid w:val="00084C6B"/>
    <w:rsid w:val="0008531B"/>
    <w:rsid w:val="000922F3"/>
    <w:rsid w:val="00093F22"/>
    <w:rsid w:val="000944DA"/>
    <w:rsid w:val="00095558"/>
    <w:rsid w:val="0009556A"/>
    <w:rsid w:val="000969AD"/>
    <w:rsid w:val="000A06F4"/>
    <w:rsid w:val="000A10B3"/>
    <w:rsid w:val="000A1B32"/>
    <w:rsid w:val="000A1C2D"/>
    <w:rsid w:val="000A5A3B"/>
    <w:rsid w:val="000A732E"/>
    <w:rsid w:val="000B062A"/>
    <w:rsid w:val="000B24FC"/>
    <w:rsid w:val="000B6B7C"/>
    <w:rsid w:val="000C0455"/>
    <w:rsid w:val="000C2CAE"/>
    <w:rsid w:val="000C58E8"/>
    <w:rsid w:val="000C5F8A"/>
    <w:rsid w:val="000C6118"/>
    <w:rsid w:val="000C6243"/>
    <w:rsid w:val="000C6A55"/>
    <w:rsid w:val="000D28E6"/>
    <w:rsid w:val="000D2981"/>
    <w:rsid w:val="000D3DE6"/>
    <w:rsid w:val="000D57CE"/>
    <w:rsid w:val="000D7C93"/>
    <w:rsid w:val="000E0493"/>
    <w:rsid w:val="000E0E8C"/>
    <w:rsid w:val="000E201A"/>
    <w:rsid w:val="000E21DE"/>
    <w:rsid w:val="000E344B"/>
    <w:rsid w:val="000E3469"/>
    <w:rsid w:val="000E349E"/>
    <w:rsid w:val="000E40A6"/>
    <w:rsid w:val="000E4706"/>
    <w:rsid w:val="001030DC"/>
    <w:rsid w:val="00104C47"/>
    <w:rsid w:val="001053E1"/>
    <w:rsid w:val="00106374"/>
    <w:rsid w:val="0010734C"/>
    <w:rsid w:val="001115F5"/>
    <w:rsid w:val="00113968"/>
    <w:rsid w:val="00113EE0"/>
    <w:rsid w:val="00122BFA"/>
    <w:rsid w:val="001254FF"/>
    <w:rsid w:val="001277AB"/>
    <w:rsid w:val="00127AC6"/>
    <w:rsid w:val="00130DB6"/>
    <w:rsid w:val="001316A0"/>
    <w:rsid w:val="001319A4"/>
    <w:rsid w:val="00132938"/>
    <w:rsid w:val="00132E61"/>
    <w:rsid w:val="00133DFE"/>
    <w:rsid w:val="00134115"/>
    <w:rsid w:val="00135350"/>
    <w:rsid w:val="00141A71"/>
    <w:rsid w:val="0014215E"/>
    <w:rsid w:val="00142C10"/>
    <w:rsid w:val="001430A8"/>
    <w:rsid w:val="00145509"/>
    <w:rsid w:val="00145A47"/>
    <w:rsid w:val="00146B68"/>
    <w:rsid w:val="00146EAF"/>
    <w:rsid w:val="00150E85"/>
    <w:rsid w:val="0015418B"/>
    <w:rsid w:val="00157456"/>
    <w:rsid w:val="00160DF5"/>
    <w:rsid w:val="00160F8A"/>
    <w:rsid w:val="0016506C"/>
    <w:rsid w:val="001666F3"/>
    <w:rsid w:val="00166EE3"/>
    <w:rsid w:val="001731B6"/>
    <w:rsid w:val="00175215"/>
    <w:rsid w:val="001759BB"/>
    <w:rsid w:val="00175F25"/>
    <w:rsid w:val="001766B6"/>
    <w:rsid w:val="00181227"/>
    <w:rsid w:val="001813C0"/>
    <w:rsid w:val="001814D7"/>
    <w:rsid w:val="00187B39"/>
    <w:rsid w:val="00190465"/>
    <w:rsid w:val="001914A2"/>
    <w:rsid w:val="00195405"/>
    <w:rsid w:val="00196328"/>
    <w:rsid w:val="0019778A"/>
    <w:rsid w:val="001A3AA2"/>
    <w:rsid w:val="001A51E4"/>
    <w:rsid w:val="001A6A22"/>
    <w:rsid w:val="001A73F1"/>
    <w:rsid w:val="001B46D7"/>
    <w:rsid w:val="001B7143"/>
    <w:rsid w:val="001C23A1"/>
    <w:rsid w:val="001C67A6"/>
    <w:rsid w:val="001C6883"/>
    <w:rsid w:val="001D184A"/>
    <w:rsid w:val="001D42D2"/>
    <w:rsid w:val="001D5DC8"/>
    <w:rsid w:val="001E1345"/>
    <w:rsid w:val="001E2293"/>
    <w:rsid w:val="001E6428"/>
    <w:rsid w:val="001E6A48"/>
    <w:rsid w:val="001F1C7E"/>
    <w:rsid w:val="001F6BFC"/>
    <w:rsid w:val="001F6D52"/>
    <w:rsid w:val="001F6F1A"/>
    <w:rsid w:val="001F7230"/>
    <w:rsid w:val="00201A03"/>
    <w:rsid w:val="0020204C"/>
    <w:rsid w:val="002038C6"/>
    <w:rsid w:val="00203BB7"/>
    <w:rsid w:val="00204B9B"/>
    <w:rsid w:val="00205224"/>
    <w:rsid w:val="002077DD"/>
    <w:rsid w:val="00212238"/>
    <w:rsid w:val="00215175"/>
    <w:rsid w:val="002155C2"/>
    <w:rsid w:val="0021662F"/>
    <w:rsid w:val="00216F15"/>
    <w:rsid w:val="002202E7"/>
    <w:rsid w:val="00221722"/>
    <w:rsid w:val="0022208E"/>
    <w:rsid w:val="00222EFB"/>
    <w:rsid w:val="002233E0"/>
    <w:rsid w:val="0022770F"/>
    <w:rsid w:val="002279FA"/>
    <w:rsid w:val="0023134F"/>
    <w:rsid w:val="002314A2"/>
    <w:rsid w:val="00232025"/>
    <w:rsid w:val="00233898"/>
    <w:rsid w:val="00237691"/>
    <w:rsid w:val="002407D9"/>
    <w:rsid w:val="00241949"/>
    <w:rsid w:val="00242297"/>
    <w:rsid w:val="0024420F"/>
    <w:rsid w:val="0024627B"/>
    <w:rsid w:val="0024683B"/>
    <w:rsid w:val="00246ECA"/>
    <w:rsid w:val="00246F3E"/>
    <w:rsid w:val="00247083"/>
    <w:rsid w:val="00251191"/>
    <w:rsid w:val="0025220D"/>
    <w:rsid w:val="00252332"/>
    <w:rsid w:val="00252E8C"/>
    <w:rsid w:val="00257B33"/>
    <w:rsid w:val="00257EAF"/>
    <w:rsid w:val="00261154"/>
    <w:rsid w:val="00261B34"/>
    <w:rsid w:val="00262334"/>
    <w:rsid w:val="00266CE1"/>
    <w:rsid w:val="00270818"/>
    <w:rsid w:val="0027271B"/>
    <w:rsid w:val="00272DFE"/>
    <w:rsid w:val="0027723E"/>
    <w:rsid w:val="00280401"/>
    <w:rsid w:val="00280C1C"/>
    <w:rsid w:val="0028179D"/>
    <w:rsid w:val="002818F2"/>
    <w:rsid w:val="002833E2"/>
    <w:rsid w:val="00283D05"/>
    <w:rsid w:val="0028502E"/>
    <w:rsid w:val="00285BAB"/>
    <w:rsid w:val="0028653C"/>
    <w:rsid w:val="00286B14"/>
    <w:rsid w:val="00286B94"/>
    <w:rsid w:val="00287864"/>
    <w:rsid w:val="00287A74"/>
    <w:rsid w:val="00291187"/>
    <w:rsid w:val="0029265A"/>
    <w:rsid w:val="00293931"/>
    <w:rsid w:val="00294210"/>
    <w:rsid w:val="002976EC"/>
    <w:rsid w:val="002A112C"/>
    <w:rsid w:val="002A1CD7"/>
    <w:rsid w:val="002A1D79"/>
    <w:rsid w:val="002A1D96"/>
    <w:rsid w:val="002A32CE"/>
    <w:rsid w:val="002A444D"/>
    <w:rsid w:val="002A6F50"/>
    <w:rsid w:val="002B2703"/>
    <w:rsid w:val="002B425D"/>
    <w:rsid w:val="002B5832"/>
    <w:rsid w:val="002B6460"/>
    <w:rsid w:val="002B7D93"/>
    <w:rsid w:val="002C16E9"/>
    <w:rsid w:val="002C1954"/>
    <w:rsid w:val="002C28B2"/>
    <w:rsid w:val="002C30F7"/>
    <w:rsid w:val="002C3CA6"/>
    <w:rsid w:val="002C3FC7"/>
    <w:rsid w:val="002C4E92"/>
    <w:rsid w:val="002C58E5"/>
    <w:rsid w:val="002C6A53"/>
    <w:rsid w:val="002C6C34"/>
    <w:rsid w:val="002D094A"/>
    <w:rsid w:val="002D1D30"/>
    <w:rsid w:val="002D29D5"/>
    <w:rsid w:val="002D5194"/>
    <w:rsid w:val="002D61C2"/>
    <w:rsid w:val="002D7EDF"/>
    <w:rsid w:val="002E112C"/>
    <w:rsid w:val="002E1B8B"/>
    <w:rsid w:val="002E358C"/>
    <w:rsid w:val="002E58EB"/>
    <w:rsid w:val="002E686F"/>
    <w:rsid w:val="002F001A"/>
    <w:rsid w:val="002F04D6"/>
    <w:rsid w:val="002F06EC"/>
    <w:rsid w:val="002F108E"/>
    <w:rsid w:val="003015BB"/>
    <w:rsid w:val="0030239C"/>
    <w:rsid w:val="0030416C"/>
    <w:rsid w:val="00304F5A"/>
    <w:rsid w:val="003053C4"/>
    <w:rsid w:val="00313D4D"/>
    <w:rsid w:val="003176EC"/>
    <w:rsid w:val="003178AE"/>
    <w:rsid w:val="00320132"/>
    <w:rsid w:val="0032404F"/>
    <w:rsid w:val="00330970"/>
    <w:rsid w:val="00331349"/>
    <w:rsid w:val="00331516"/>
    <w:rsid w:val="00331E74"/>
    <w:rsid w:val="00332C22"/>
    <w:rsid w:val="00333A68"/>
    <w:rsid w:val="00333AAC"/>
    <w:rsid w:val="00334056"/>
    <w:rsid w:val="003343C5"/>
    <w:rsid w:val="00335FAF"/>
    <w:rsid w:val="00344C4A"/>
    <w:rsid w:val="0034732B"/>
    <w:rsid w:val="00347629"/>
    <w:rsid w:val="003478E9"/>
    <w:rsid w:val="00347C15"/>
    <w:rsid w:val="00347D33"/>
    <w:rsid w:val="00351971"/>
    <w:rsid w:val="00351CA8"/>
    <w:rsid w:val="00352ACD"/>
    <w:rsid w:val="0035338B"/>
    <w:rsid w:val="00353800"/>
    <w:rsid w:val="00353C32"/>
    <w:rsid w:val="00354D1A"/>
    <w:rsid w:val="00356B6C"/>
    <w:rsid w:val="00356FAD"/>
    <w:rsid w:val="00364466"/>
    <w:rsid w:val="0036447D"/>
    <w:rsid w:val="00366455"/>
    <w:rsid w:val="0037343F"/>
    <w:rsid w:val="0037442F"/>
    <w:rsid w:val="00375078"/>
    <w:rsid w:val="00376552"/>
    <w:rsid w:val="00376B19"/>
    <w:rsid w:val="00376DAB"/>
    <w:rsid w:val="00377A02"/>
    <w:rsid w:val="00377F30"/>
    <w:rsid w:val="00381822"/>
    <w:rsid w:val="00383741"/>
    <w:rsid w:val="00386F82"/>
    <w:rsid w:val="00387C95"/>
    <w:rsid w:val="00391244"/>
    <w:rsid w:val="00391705"/>
    <w:rsid w:val="0039367F"/>
    <w:rsid w:val="00394EDD"/>
    <w:rsid w:val="003964DF"/>
    <w:rsid w:val="00397988"/>
    <w:rsid w:val="003A1164"/>
    <w:rsid w:val="003A1D1A"/>
    <w:rsid w:val="003A4112"/>
    <w:rsid w:val="003A4E7C"/>
    <w:rsid w:val="003A5D12"/>
    <w:rsid w:val="003A7735"/>
    <w:rsid w:val="003B21E4"/>
    <w:rsid w:val="003B26F8"/>
    <w:rsid w:val="003B34E6"/>
    <w:rsid w:val="003B5287"/>
    <w:rsid w:val="003B6ABD"/>
    <w:rsid w:val="003B7F93"/>
    <w:rsid w:val="003C12D0"/>
    <w:rsid w:val="003C460F"/>
    <w:rsid w:val="003C486B"/>
    <w:rsid w:val="003C7DDB"/>
    <w:rsid w:val="003D2CC4"/>
    <w:rsid w:val="003D5CE7"/>
    <w:rsid w:val="003D7F07"/>
    <w:rsid w:val="003E0970"/>
    <w:rsid w:val="003E4F57"/>
    <w:rsid w:val="003E5349"/>
    <w:rsid w:val="003E64F2"/>
    <w:rsid w:val="003F06B0"/>
    <w:rsid w:val="003F0D8D"/>
    <w:rsid w:val="003F3355"/>
    <w:rsid w:val="003F3E6E"/>
    <w:rsid w:val="00400B44"/>
    <w:rsid w:val="0040353F"/>
    <w:rsid w:val="00406F95"/>
    <w:rsid w:val="00410A1E"/>
    <w:rsid w:val="00410CBB"/>
    <w:rsid w:val="00412A50"/>
    <w:rsid w:val="0041766F"/>
    <w:rsid w:val="00417B4B"/>
    <w:rsid w:val="00417F10"/>
    <w:rsid w:val="00421CC1"/>
    <w:rsid w:val="004229D3"/>
    <w:rsid w:val="004273E0"/>
    <w:rsid w:val="0042767E"/>
    <w:rsid w:val="00427ABF"/>
    <w:rsid w:val="00427F24"/>
    <w:rsid w:val="004309F5"/>
    <w:rsid w:val="00432AC9"/>
    <w:rsid w:val="00433B7E"/>
    <w:rsid w:val="00434BDA"/>
    <w:rsid w:val="004354DC"/>
    <w:rsid w:val="00440F69"/>
    <w:rsid w:val="00441850"/>
    <w:rsid w:val="00441EA7"/>
    <w:rsid w:val="00443323"/>
    <w:rsid w:val="004450DD"/>
    <w:rsid w:val="00445722"/>
    <w:rsid w:val="00446496"/>
    <w:rsid w:val="00446A25"/>
    <w:rsid w:val="00452E1B"/>
    <w:rsid w:val="00453068"/>
    <w:rsid w:val="00453453"/>
    <w:rsid w:val="00453721"/>
    <w:rsid w:val="0045429F"/>
    <w:rsid w:val="004559BE"/>
    <w:rsid w:val="00455FAA"/>
    <w:rsid w:val="0045629A"/>
    <w:rsid w:val="004566D0"/>
    <w:rsid w:val="004618C0"/>
    <w:rsid w:val="004623D3"/>
    <w:rsid w:val="004650A8"/>
    <w:rsid w:val="0046562E"/>
    <w:rsid w:val="004661F0"/>
    <w:rsid w:val="00466843"/>
    <w:rsid w:val="00466871"/>
    <w:rsid w:val="00466ECD"/>
    <w:rsid w:val="00467EFB"/>
    <w:rsid w:val="00467FAB"/>
    <w:rsid w:val="00470591"/>
    <w:rsid w:val="00471FFD"/>
    <w:rsid w:val="00472EBD"/>
    <w:rsid w:val="00473EF5"/>
    <w:rsid w:val="00475784"/>
    <w:rsid w:val="00475A74"/>
    <w:rsid w:val="00477082"/>
    <w:rsid w:val="004776EC"/>
    <w:rsid w:val="00480A6C"/>
    <w:rsid w:val="00481225"/>
    <w:rsid w:val="00483992"/>
    <w:rsid w:val="00484829"/>
    <w:rsid w:val="00484CE9"/>
    <w:rsid w:val="0048757E"/>
    <w:rsid w:val="00487AA7"/>
    <w:rsid w:val="0049145D"/>
    <w:rsid w:val="004914DF"/>
    <w:rsid w:val="0049549D"/>
    <w:rsid w:val="0049708B"/>
    <w:rsid w:val="004A0047"/>
    <w:rsid w:val="004A1157"/>
    <w:rsid w:val="004A2EB5"/>
    <w:rsid w:val="004A2FC7"/>
    <w:rsid w:val="004A39EA"/>
    <w:rsid w:val="004A483E"/>
    <w:rsid w:val="004A57D1"/>
    <w:rsid w:val="004A5A77"/>
    <w:rsid w:val="004A79FD"/>
    <w:rsid w:val="004B0C2D"/>
    <w:rsid w:val="004B3832"/>
    <w:rsid w:val="004B3DF2"/>
    <w:rsid w:val="004B4E26"/>
    <w:rsid w:val="004B6BDA"/>
    <w:rsid w:val="004C19B2"/>
    <w:rsid w:val="004C54D7"/>
    <w:rsid w:val="004C69C2"/>
    <w:rsid w:val="004C6BC9"/>
    <w:rsid w:val="004C7003"/>
    <w:rsid w:val="004D0EE2"/>
    <w:rsid w:val="004D1F71"/>
    <w:rsid w:val="004D36BB"/>
    <w:rsid w:val="004D5683"/>
    <w:rsid w:val="004D7F25"/>
    <w:rsid w:val="004E0E70"/>
    <w:rsid w:val="004E1C6B"/>
    <w:rsid w:val="004E2DB3"/>
    <w:rsid w:val="004E2E4A"/>
    <w:rsid w:val="004E4F00"/>
    <w:rsid w:val="004E5FBE"/>
    <w:rsid w:val="004E6973"/>
    <w:rsid w:val="004F0D8A"/>
    <w:rsid w:val="004F10B5"/>
    <w:rsid w:val="004F25D7"/>
    <w:rsid w:val="004F3690"/>
    <w:rsid w:val="004F3FED"/>
    <w:rsid w:val="004F5F7D"/>
    <w:rsid w:val="004F6A9E"/>
    <w:rsid w:val="004F6AA0"/>
    <w:rsid w:val="004F7107"/>
    <w:rsid w:val="004F72A8"/>
    <w:rsid w:val="005019D0"/>
    <w:rsid w:val="00501C3D"/>
    <w:rsid w:val="00504441"/>
    <w:rsid w:val="00504697"/>
    <w:rsid w:val="005050F2"/>
    <w:rsid w:val="00505538"/>
    <w:rsid w:val="005062CF"/>
    <w:rsid w:val="00507E7B"/>
    <w:rsid w:val="00513B17"/>
    <w:rsid w:val="00520579"/>
    <w:rsid w:val="00521441"/>
    <w:rsid w:val="005230D8"/>
    <w:rsid w:val="00525273"/>
    <w:rsid w:val="00525B18"/>
    <w:rsid w:val="00530198"/>
    <w:rsid w:val="0053593D"/>
    <w:rsid w:val="005359AC"/>
    <w:rsid w:val="00537BA7"/>
    <w:rsid w:val="00537E3E"/>
    <w:rsid w:val="0054180A"/>
    <w:rsid w:val="00542481"/>
    <w:rsid w:val="00543517"/>
    <w:rsid w:val="00544854"/>
    <w:rsid w:val="00545A67"/>
    <w:rsid w:val="00547C93"/>
    <w:rsid w:val="00550900"/>
    <w:rsid w:val="005510A8"/>
    <w:rsid w:val="00551135"/>
    <w:rsid w:val="0055118E"/>
    <w:rsid w:val="00553F02"/>
    <w:rsid w:val="005541F8"/>
    <w:rsid w:val="0055500A"/>
    <w:rsid w:val="00557D7F"/>
    <w:rsid w:val="00560F13"/>
    <w:rsid w:val="00564291"/>
    <w:rsid w:val="00564F3F"/>
    <w:rsid w:val="005655A8"/>
    <w:rsid w:val="00566389"/>
    <w:rsid w:val="005663E4"/>
    <w:rsid w:val="00566B06"/>
    <w:rsid w:val="00566F51"/>
    <w:rsid w:val="005715F5"/>
    <w:rsid w:val="00572940"/>
    <w:rsid w:val="005732D4"/>
    <w:rsid w:val="0057562C"/>
    <w:rsid w:val="00576436"/>
    <w:rsid w:val="00576CB6"/>
    <w:rsid w:val="00576E86"/>
    <w:rsid w:val="005779EB"/>
    <w:rsid w:val="00580EFF"/>
    <w:rsid w:val="00581E6D"/>
    <w:rsid w:val="00583EF3"/>
    <w:rsid w:val="00586280"/>
    <w:rsid w:val="00591C4C"/>
    <w:rsid w:val="00594463"/>
    <w:rsid w:val="005A3489"/>
    <w:rsid w:val="005A3CE2"/>
    <w:rsid w:val="005A6037"/>
    <w:rsid w:val="005A7C89"/>
    <w:rsid w:val="005B164C"/>
    <w:rsid w:val="005B1980"/>
    <w:rsid w:val="005B2181"/>
    <w:rsid w:val="005B4F77"/>
    <w:rsid w:val="005C1BD0"/>
    <w:rsid w:val="005C272C"/>
    <w:rsid w:val="005C5398"/>
    <w:rsid w:val="005C56B4"/>
    <w:rsid w:val="005C62F1"/>
    <w:rsid w:val="005C661F"/>
    <w:rsid w:val="005C6E6A"/>
    <w:rsid w:val="005C722F"/>
    <w:rsid w:val="005D161B"/>
    <w:rsid w:val="005D4F29"/>
    <w:rsid w:val="005D7F10"/>
    <w:rsid w:val="005E009D"/>
    <w:rsid w:val="005E35B3"/>
    <w:rsid w:val="005E58C4"/>
    <w:rsid w:val="005E7AF5"/>
    <w:rsid w:val="005F0286"/>
    <w:rsid w:val="005F11FF"/>
    <w:rsid w:val="005F3816"/>
    <w:rsid w:val="005F5CAF"/>
    <w:rsid w:val="005F5ECA"/>
    <w:rsid w:val="0060043F"/>
    <w:rsid w:val="006022B9"/>
    <w:rsid w:val="00604637"/>
    <w:rsid w:val="00604676"/>
    <w:rsid w:val="00614952"/>
    <w:rsid w:val="00621E09"/>
    <w:rsid w:val="00623817"/>
    <w:rsid w:val="00623C70"/>
    <w:rsid w:val="00623CAD"/>
    <w:rsid w:val="00625CDF"/>
    <w:rsid w:val="0062738C"/>
    <w:rsid w:val="00627EBB"/>
    <w:rsid w:val="0063086A"/>
    <w:rsid w:val="00630A5C"/>
    <w:rsid w:val="0063134D"/>
    <w:rsid w:val="00631A74"/>
    <w:rsid w:val="00631E44"/>
    <w:rsid w:val="0063551E"/>
    <w:rsid w:val="00635D42"/>
    <w:rsid w:val="006402E5"/>
    <w:rsid w:val="00640B7F"/>
    <w:rsid w:val="0064158F"/>
    <w:rsid w:val="00641A12"/>
    <w:rsid w:val="00642914"/>
    <w:rsid w:val="0064310C"/>
    <w:rsid w:val="00643212"/>
    <w:rsid w:val="00644F3B"/>
    <w:rsid w:val="0064565D"/>
    <w:rsid w:val="00646159"/>
    <w:rsid w:val="006462AC"/>
    <w:rsid w:val="00650150"/>
    <w:rsid w:val="00650C2C"/>
    <w:rsid w:val="00651C37"/>
    <w:rsid w:val="00656B55"/>
    <w:rsid w:val="00665306"/>
    <w:rsid w:val="00665917"/>
    <w:rsid w:val="00667F2E"/>
    <w:rsid w:val="00670058"/>
    <w:rsid w:val="00677BF9"/>
    <w:rsid w:val="00681FDF"/>
    <w:rsid w:val="00682FCF"/>
    <w:rsid w:val="00686F91"/>
    <w:rsid w:val="00690A72"/>
    <w:rsid w:val="006916BD"/>
    <w:rsid w:val="0069219F"/>
    <w:rsid w:val="006944F3"/>
    <w:rsid w:val="00695142"/>
    <w:rsid w:val="0069518A"/>
    <w:rsid w:val="006972C5"/>
    <w:rsid w:val="006A3F83"/>
    <w:rsid w:val="006A424D"/>
    <w:rsid w:val="006A5EDF"/>
    <w:rsid w:val="006A7E88"/>
    <w:rsid w:val="006B64F3"/>
    <w:rsid w:val="006B676F"/>
    <w:rsid w:val="006B74CA"/>
    <w:rsid w:val="006C1363"/>
    <w:rsid w:val="006C4891"/>
    <w:rsid w:val="006C5A24"/>
    <w:rsid w:val="006C69BB"/>
    <w:rsid w:val="006D08F1"/>
    <w:rsid w:val="006D0944"/>
    <w:rsid w:val="006D3678"/>
    <w:rsid w:val="006D622A"/>
    <w:rsid w:val="006D6629"/>
    <w:rsid w:val="006D6DB2"/>
    <w:rsid w:val="006E237B"/>
    <w:rsid w:val="006E2B21"/>
    <w:rsid w:val="006E4D32"/>
    <w:rsid w:val="006E61BB"/>
    <w:rsid w:val="006E6867"/>
    <w:rsid w:val="006F26CB"/>
    <w:rsid w:val="006F3E75"/>
    <w:rsid w:val="006F41C5"/>
    <w:rsid w:val="006F4B67"/>
    <w:rsid w:val="006F550B"/>
    <w:rsid w:val="006F64A0"/>
    <w:rsid w:val="006F65E1"/>
    <w:rsid w:val="006F6D94"/>
    <w:rsid w:val="00700211"/>
    <w:rsid w:val="00700245"/>
    <w:rsid w:val="00700495"/>
    <w:rsid w:val="00701404"/>
    <w:rsid w:val="0070206F"/>
    <w:rsid w:val="0070265E"/>
    <w:rsid w:val="00704CDC"/>
    <w:rsid w:val="007109B4"/>
    <w:rsid w:val="00712FDC"/>
    <w:rsid w:val="00713573"/>
    <w:rsid w:val="0071496E"/>
    <w:rsid w:val="00714BE2"/>
    <w:rsid w:val="0071511E"/>
    <w:rsid w:val="00715504"/>
    <w:rsid w:val="00715B0F"/>
    <w:rsid w:val="0071600F"/>
    <w:rsid w:val="00716539"/>
    <w:rsid w:val="00716972"/>
    <w:rsid w:val="00720AFB"/>
    <w:rsid w:val="00720F0D"/>
    <w:rsid w:val="0072229F"/>
    <w:rsid w:val="0072374E"/>
    <w:rsid w:val="007237AF"/>
    <w:rsid w:val="00724C7D"/>
    <w:rsid w:val="00725300"/>
    <w:rsid w:val="007254CE"/>
    <w:rsid w:val="0072691B"/>
    <w:rsid w:val="00732D4E"/>
    <w:rsid w:val="00733141"/>
    <w:rsid w:val="007352F0"/>
    <w:rsid w:val="00735C53"/>
    <w:rsid w:val="00735CE2"/>
    <w:rsid w:val="0073642C"/>
    <w:rsid w:val="00737474"/>
    <w:rsid w:val="0073770A"/>
    <w:rsid w:val="00737B5B"/>
    <w:rsid w:val="00740159"/>
    <w:rsid w:val="00742A53"/>
    <w:rsid w:val="0074316D"/>
    <w:rsid w:val="007436ED"/>
    <w:rsid w:val="00743B83"/>
    <w:rsid w:val="0074633F"/>
    <w:rsid w:val="007470F1"/>
    <w:rsid w:val="0074714E"/>
    <w:rsid w:val="00747267"/>
    <w:rsid w:val="0075434C"/>
    <w:rsid w:val="007629DF"/>
    <w:rsid w:val="00765D65"/>
    <w:rsid w:val="00767470"/>
    <w:rsid w:val="00770232"/>
    <w:rsid w:val="00770555"/>
    <w:rsid w:val="007721D5"/>
    <w:rsid w:val="0077405F"/>
    <w:rsid w:val="007740E4"/>
    <w:rsid w:val="00774BFF"/>
    <w:rsid w:val="00775DA6"/>
    <w:rsid w:val="007769D0"/>
    <w:rsid w:val="00776B20"/>
    <w:rsid w:val="0077776D"/>
    <w:rsid w:val="00780E1B"/>
    <w:rsid w:val="00781CBA"/>
    <w:rsid w:val="00782D70"/>
    <w:rsid w:val="0078341B"/>
    <w:rsid w:val="00783FAC"/>
    <w:rsid w:val="0079741B"/>
    <w:rsid w:val="007A2538"/>
    <w:rsid w:val="007A4291"/>
    <w:rsid w:val="007A6E06"/>
    <w:rsid w:val="007A7E84"/>
    <w:rsid w:val="007B04C0"/>
    <w:rsid w:val="007B252C"/>
    <w:rsid w:val="007B2827"/>
    <w:rsid w:val="007B6996"/>
    <w:rsid w:val="007B740C"/>
    <w:rsid w:val="007B7DA1"/>
    <w:rsid w:val="007C0BF8"/>
    <w:rsid w:val="007C27F1"/>
    <w:rsid w:val="007C27FC"/>
    <w:rsid w:val="007C2CB8"/>
    <w:rsid w:val="007C3399"/>
    <w:rsid w:val="007C4B2D"/>
    <w:rsid w:val="007D0051"/>
    <w:rsid w:val="007D26E3"/>
    <w:rsid w:val="007D3699"/>
    <w:rsid w:val="007D393A"/>
    <w:rsid w:val="007D5917"/>
    <w:rsid w:val="007D783C"/>
    <w:rsid w:val="007D790D"/>
    <w:rsid w:val="007E41D0"/>
    <w:rsid w:val="007E53B2"/>
    <w:rsid w:val="007E7085"/>
    <w:rsid w:val="007E7EFB"/>
    <w:rsid w:val="007F1FF8"/>
    <w:rsid w:val="007F3A50"/>
    <w:rsid w:val="007F5290"/>
    <w:rsid w:val="007F6A01"/>
    <w:rsid w:val="008028C8"/>
    <w:rsid w:val="00803008"/>
    <w:rsid w:val="008031F3"/>
    <w:rsid w:val="0080330C"/>
    <w:rsid w:val="0080430B"/>
    <w:rsid w:val="00807360"/>
    <w:rsid w:val="00807C31"/>
    <w:rsid w:val="00812B8A"/>
    <w:rsid w:val="00812C72"/>
    <w:rsid w:val="00813764"/>
    <w:rsid w:val="00815896"/>
    <w:rsid w:val="008167A4"/>
    <w:rsid w:val="00816A5D"/>
    <w:rsid w:val="00817501"/>
    <w:rsid w:val="008213C3"/>
    <w:rsid w:val="008222C2"/>
    <w:rsid w:val="008224B1"/>
    <w:rsid w:val="0082309F"/>
    <w:rsid w:val="00824DB6"/>
    <w:rsid w:val="008258A3"/>
    <w:rsid w:val="00825F72"/>
    <w:rsid w:val="00827700"/>
    <w:rsid w:val="00827D81"/>
    <w:rsid w:val="00830819"/>
    <w:rsid w:val="008345CF"/>
    <w:rsid w:val="008369DC"/>
    <w:rsid w:val="00836E93"/>
    <w:rsid w:val="0084036A"/>
    <w:rsid w:val="0084037E"/>
    <w:rsid w:val="0084108B"/>
    <w:rsid w:val="008427C7"/>
    <w:rsid w:val="00843D69"/>
    <w:rsid w:val="00846BF7"/>
    <w:rsid w:val="00850686"/>
    <w:rsid w:val="008508A5"/>
    <w:rsid w:val="008530EC"/>
    <w:rsid w:val="00853A0B"/>
    <w:rsid w:val="00853A5E"/>
    <w:rsid w:val="00856442"/>
    <w:rsid w:val="0085650B"/>
    <w:rsid w:val="00856E14"/>
    <w:rsid w:val="00857A45"/>
    <w:rsid w:val="00861239"/>
    <w:rsid w:val="00861836"/>
    <w:rsid w:val="00862224"/>
    <w:rsid w:val="008622DB"/>
    <w:rsid w:val="00863AA4"/>
    <w:rsid w:val="00865550"/>
    <w:rsid w:val="00866250"/>
    <w:rsid w:val="008669EF"/>
    <w:rsid w:val="00866E14"/>
    <w:rsid w:val="0087193A"/>
    <w:rsid w:val="00876C6C"/>
    <w:rsid w:val="008801B1"/>
    <w:rsid w:val="00880B3B"/>
    <w:rsid w:val="00882478"/>
    <w:rsid w:val="00883506"/>
    <w:rsid w:val="0089010B"/>
    <w:rsid w:val="00890361"/>
    <w:rsid w:val="00890DDB"/>
    <w:rsid w:val="00891146"/>
    <w:rsid w:val="00892E6D"/>
    <w:rsid w:val="008933D8"/>
    <w:rsid w:val="00894960"/>
    <w:rsid w:val="00897FFD"/>
    <w:rsid w:val="008A0485"/>
    <w:rsid w:val="008A0923"/>
    <w:rsid w:val="008A0DF6"/>
    <w:rsid w:val="008A29FB"/>
    <w:rsid w:val="008A2B2E"/>
    <w:rsid w:val="008A39DA"/>
    <w:rsid w:val="008A4485"/>
    <w:rsid w:val="008B02B0"/>
    <w:rsid w:val="008B210F"/>
    <w:rsid w:val="008B2CEA"/>
    <w:rsid w:val="008B36F0"/>
    <w:rsid w:val="008B5F66"/>
    <w:rsid w:val="008B66ED"/>
    <w:rsid w:val="008B70A5"/>
    <w:rsid w:val="008B7376"/>
    <w:rsid w:val="008C1FE2"/>
    <w:rsid w:val="008C4535"/>
    <w:rsid w:val="008D053B"/>
    <w:rsid w:val="008D1025"/>
    <w:rsid w:val="008D3630"/>
    <w:rsid w:val="008D37FC"/>
    <w:rsid w:val="008D3829"/>
    <w:rsid w:val="008D7693"/>
    <w:rsid w:val="008D77F6"/>
    <w:rsid w:val="008D7B36"/>
    <w:rsid w:val="008E0300"/>
    <w:rsid w:val="008E10D7"/>
    <w:rsid w:val="008E5099"/>
    <w:rsid w:val="008E5B12"/>
    <w:rsid w:val="008E6F20"/>
    <w:rsid w:val="008E6F98"/>
    <w:rsid w:val="008F0F07"/>
    <w:rsid w:val="008F1495"/>
    <w:rsid w:val="008F273F"/>
    <w:rsid w:val="008F52E2"/>
    <w:rsid w:val="008F7EA9"/>
    <w:rsid w:val="00900327"/>
    <w:rsid w:val="009046C5"/>
    <w:rsid w:val="00905E04"/>
    <w:rsid w:val="00911860"/>
    <w:rsid w:val="009128E7"/>
    <w:rsid w:val="0091341F"/>
    <w:rsid w:val="0091468C"/>
    <w:rsid w:val="00914F78"/>
    <w:rsid w:val="0091505B"/>
    <w:rsid w:val="00915419"/>
    <w:rsid w:val="009160EA"/>
    <w:rsid w:val="00916DD7"/>
    <w:rsid w:val="00917850"/>
    <w:rsid w:val="0091797B"/>
    <w:rsid w:val="00917DAF"/>
    <w:rsid w:val="00921B48"/>
    <w:rsid w:val="00924ED0"/>
    <w:rsid w:val="00925314"/>
    <w:rsid w:val="00925B65"/>
    <w:rsid w:val="009264C2"/>
    <w:rsid w:val="00927AA8"/>
    <w:rsid w:val="0093071C"/>
    <w:rsid w:val="009309BB"/>
    <w:rsid w:val="00933105"/>
    <w:rsid w:val="009332EA"/>
    <w:rsid w:val="00936C7D"/>
    <w:rsid w:val="0093708C"/>
    <w:rsid w:val="009400C7"/>
    <w:rsid w:val="0094209E"/>
    <w:rsid w:val="009453CF"/>
    <w:rsid w:val="009459E3"/>
    <w:rsid w:val="009471F7"/>
    <w:rsid w:val="00947BD0"/>
    <w:rsid w:val="00950C3C"/>
    <w:rsid w:val="009521FB"/>
    <w:rsid w:val="00953FD8"/>
    <w:rsid w:val="00954D81"/>
    <w:rsid w:val="009561E8"/>
    <w:rsid w:val="0095718C"/>
    <w:rsid w:val="00957E73"/>
    <w:rsid w:val="0096039F"/>
    <w:rsid w:val="00960BC1"/>
    <w:rsid w:val="00961B30"/>
    <w:rsid w:val="009625BD"/>
    <w:rsid w:val="00964CE1"/>
    <w:rsid w:val="0097053E"/>
    <w:rsid w:val="00971637"/>
    <w:rsid w:val="00971E3E"/>
    <w:rsid w:val="009721B5"/>
    <w:rsid w:val="009723AF"/>
    <w:rsid w:val="00972B90"/>
    <w:rsid w:val="009770B1"/>
    <w:rsid w:val="009772C6"/>
    <w:rsid w:val="00980A75"/>
    <w:rsid w:val="00981B4C"/>
    <w:rsid w:val="0099122E"/>
    <w:rsid w:val="00992045"/>
    <w:rsid w:val="009921FA"/>
    <w:rsid w:val="00995928"/>
    <w:rsid w:val="00996E3E"/>
    <w:rsid w:val="009A0ED9"/>
    <w:rsid w:val="009A4649"/>
    <w:rsid w:val="009A5DE9"/>
    <w:rsid w:val="009B1ED4"/>
    <w:rsid w:val="009B3506"/>
    <w:rsid w:val="009C066C"/>
    <w:rsid w:val="009C1047"/>
    <w:rsid w:val="009C32CC"/>
    <w:rsid w:val="009C35AC"/>
    <w:rsid w:val="009C4786"/>
    <w:rsid w:val="009C7C6C"/>
    <w:rsid w:val="009D2024"/>
    <w:rsid w:val="009D3718"/>
    <w:rsid w:val="009D3C94"/>
    <w:rsid w:val="009D6B86"/>
    <w:rsid w:val="009E13DB"/>
    <w:rsid w:val="009E2BC0"/>
    <w:rsid w:val="009E33AB"/>
    <w:rsid w:val="009E5260"/>
    <w:rsid w:val="009E6A9F"/>
    <w:rsid w:val="009E7922"/>
    <w:rsid w:val="009F0063"/>
    <w:rsid w:val="009F4558"/>
    <w:rsid w:val="009F4D23"/>
    <w:rsid w:val="00A00D00"/>
    <w:rsid w:val="00A1110E"/>
    <w:rsid w:val="00A11D46"/>
    <w:rsid w:val="00A12721"/>
    <w:rsid w:val="00A1310E"/>
    <w:rsid w:val="00A14165"/>
    <w:rsid w:val="00A20C9D"/>
    <w:rsid w:val="00A21095"/>
    <w:rsid w:val="00A2179E"/>
    <w:rsid w:val="00A24D86"/>
    <w:rsid w:val="00A26940"/>
    <w:rsid w:val="00A331AA"/>
    <w:rsid w:val="00A33218"/>
    <w:rsid w:val="00A33855"/>
    <w:rsid w:val="00A33F2F"/>
    <w:rsid w:val="00A3475C"/>
    <w:rsid w:val="00A350A2"/>
    <w:rsid w:val="00A43D88"/>
    <w:rsid w:val="00A51859"/>
    <w:rsid w:val="00A53A6D"/>
    <w:rsid w:val="00A53C3B"/>
    <w:rsid w:val="00A541C3"/>
    <w:rsid w:val="00A5429A"/>
    <w:rsid w:val="00A55347"/>
    <w:rsid w:val="00A57221"/>
    <w:rsid w:val="00A616DA"/>
    <w:rsid w:val="00A61DB3"/>
    <w:rsid w:val="00A65422"/>
    <w:rsid w:val="00A66771"/>
    <w:rsid w:val="00A67C3C"/>
    <w:rsid w:val="00A7052A"/>
    <w:rsid w:val="00A706BE"/>
    <w:rsid w:val="00A7482B"/>
    <w:rsid w:val="00A75A2E"/>
    <w:rsid w:val="00A75E50"/>
    <w:rsid w:val="00A772AE"/>
    <w:rsid w:val="00A7747C"/>
    <w:rsid w:val="00A80F9B"/>
    <w:rsid w:val="00A8429A"/>
    <w:rsid w:val="00A84C15"/>
    <w:rsid w:val="00A856DA"/>
    <w:rsid w:val="00A8653D"/>
    <w:rsid w:val="00A86FCF"/>
    <w:rsid w:val="00A8733C"/>
    <w:rsid w:val="00A92659"/>
    <w:rsid w:val="00A93F4C"/>
    <w:rsid w:val="00A96A87"/>
    <w:rsid w:val="00A97724"/>
    <w:rsid w:val="00A97CCB"/>
    <w:rsid w:val="00AA1203"/>
    <w:rsid w:val="00AA5478"/>
    <w:rsid w:val="00AA70CB"/>
    <w:rsid w:val="00AA7546"/>
    <w:rsid w:val="00AA781E"/>
    <w:rsid w:val="00AB06D3"/>
    <w:rsid w:val="00AB1843"/>
    <w:rsid w:val="00AB286B"/>
    <w:rsid w:val="00AB4B10"/>
    <w:rsid w:val="00AB5DB9"/>
    <w:rsid w:val="00AB6AD6"/>
    <w:rsid w:val="00AB6DFF"/>
    <w:rsid w:val="00AC4076"/>
    <w:rsid w:val="00AC5144"/>
    <w:rsid w:val="00AC529D"/>
    <w:rsid w:val="00AC6533"/>
    <w:rsid w:val="00AC6C05"/>
    <w:rsid w:val="00AD0D6B"/>
    <w:rsid w:val="00AD4558"/>
    <w:rsid w:val="00AD5668"/>
    <w:rsid w:val="00AD61BE"/>
    <w:rsid w:val="00AD7DB4"/>
    <w:rsid w:val="00AE0D6D"/>
    <w:rsid w:val="00AE13EE"/>
    <w:rsid w:val="00AE1E0B"/>
    <w:rsid w:val="00AE288E"/>
    <w:rsid w:val="00AE2D7B"/>
    <w:rsid w:val="00AE358E"/>
    <w:rsid w:val="00AE5CDA"/>
    <w:rsid w:val="00AF019A"/>
    <w:rsid w:val="00AF4844"/>
    <w:rsid w:val="00AF4E34"/>
    <w:rsid w:val="00AF5CD3"/>
    <w:rsid w:val="00AF7AC5"/>
    <w:rsid w:val="00B017B2"/>
    <w:rsid w:val="00B03D7F"/>
    <w:rsid w:val="00B0586F"/>
    <w:rsid w:val="00B06DCD"/>
    <w:rsid w:val="00B077AF"/>
    <w:rsid w:val="00B10D8E"/>
    <w:rsid w:val="00B12ACB"/>
    <w:rsid w:val="00B13BEF"/>
    <w:rsid w:val="00B14B19"/>
    <w:rsid w:val="00B15615"/>
    <w:rsid w:val="00B16494"/>
    <w:rsid w:val="00B17A1B"/>
    <w:rsid w:val="00B17D76"/>
    <w:rsid w:val="00B20503"/>
    <w:rsid w:val="00B216C4"/>
    <w:rsid w:val="00B21DDF"/>
    <w:rsid w:val="00B25916"/>
    <w:rsid w:val="00B26123"/>
    <w:rsid w:val="00B3246F"/>
    <w:rsid w:val="00B33FC3"/>
    <w:rsid w:val="00B340B0"/>
    <w:rsid w:val="00B34440"/>
    <w:rsid w:val="00B35210"/>
    <w:rsid w:val="00B37143"/>
    <w:rsid w:val="00B379E7"/>
    <w:rsid w:val="00B41004"/>
    <w:rsid w:val="00B45365"/>
    <w:rsid w:val="00B512D9"/>
    <w:rsid w:val="00B5182C"/>
    <w:rsid w:val="00B51942"/>
    <w:rsid w:val="00B52054"/>
    <w:rsid w:val="00B52588"/>
    <w:rsid w:val="00B56BCD"/>
    <w:rsid w:val="00B57B57"/>
    <w:rsid w:val="00B623D7"/>
    <w:rsid w:val="00B6298C"/>
    <w:rsid w:val="00B63268"/>
    <w:rsid w:val="00B6379F"/>
    <w:rsid w:val="00B667BD"/>
    <w:rsid w:val="00B672A2"/>
    <w:rsid w:val="00B70D2E"/>
    <w:rsid w:val="00B75E8F"/>
    <w:rsid w:val="00B774C5"/>
    <w:rsid w:val="00B815AC"/>
    <w:rsid w:val="00B83E7C"/>
    <w:rsid w:val="00B86613"/>
    <w:rsid w:val="00B914AC"/>
    <w:rsid w:val="00B92060"/>
    <w:rsid w:val="00B93CDF"/>
    <w:rsid w:val="00B93F7E"/>
    <w:rsid w:val="00B95B53"/>
    <w:rsid w:val="00BA31B0"/>
    <w:rsid w:val="00BA46FA"/>
    <w:rsid w:val="00BB08B1"/>
    <w:rsid w:val="00BB1D72"/>
    <w:rsid w:val="00BB2765"/>
    <w:rsid w:val="00BB4FC4"/>
    <w:rsid w:val="00BB69E1"/>
    <w:rsid w:val="00BB6B4B"/>
    <w:rsid w:val="00BB713E"/>
    <w:rsid w:val="00BC18A1"/>
    <w:rsid w:val="00BC1CBB"/>
    <w:rsid w:val="00BC2DD1"/>
    <w:rsid w:val="00BC3274"/>
    <w:rsid w:val="00BC3472"/>
    <w:rsid w:val="00BC5EA0"/>
    <w:rsid w:val="00BD108C"/>
    <w:rsid w:val="00BD15DC"/>
    <w:rsid w:val="00BD57EB"/>
    <w:rsid w:val="00BD58BE"/>
    <w:rsid w:val="00BD5F5D"/>
    <w:rsid w:val="00BE5EFA"/>
    <w:rsid w:val="00BE7067"/>
    <w:rsid w:val="00BE7931"/>
    <w:rsid w:val="00BE7B79"/>
    <w:rsid w:val="00BF0440"/>
    <w:rsid w:val="00BF13D6"/>
    <w:rsid w:val="00BF26CB"/>
    <w:rsid w:val="00BF2C64"/>
    <w:rsid w:val="00BF407C"/>
    <w:rsid w:val="00BF6CE3"/>
    <w:rsid w:val="00BF6E61"/>
    <w:rsid w:val="00BF72FC"/>
    <w:rsid w:val="00BF7441"/>
    <w:rsid w:val="00C005F4"/>
    <w:rsid w:val="00C01A45"/>
    <w:rsid w:val="00C01C43"/>
    <w:rsid w:val="00C032FC"/>
    <w:rsid w:val="00C0573E"/>
    <w:rsid w:val="00C0768B"/>
    <w:rsid w:val="00C077A9"/>
    <w:rsid w:val="00C103D4"/>
    <w:rsid w:val="00C111ED"/>
    <w:rsid w:val="00C1143C"/>
    <w:rsid w:val="00C120E5"/>
    <w:rsid w:val="00C13764"/>
    <w:rsid w:val="00C13C5E"/>
    <w:rsid w:val="00C1720C"/>
    <w:rsid w:val="00C172CD"/>
    <w:rsid w:val="00C21960"/>
    <w:rsid w:val="00C243F4"/>
    <w:rsid w:val="00C252B0"/>
    <w:rsid w:val="00C26B6C"/>
    <w:rsid w:val="00C27475"/>
    <w:rsid w:val="00C30A68"/>
    <w:rsid w:val="00C321B9"/>
    <w:rsid w:val="00C35E2E"/>
    <w:rsid w:val="00C36968"/>
    <w:rsid w:val="00C37FD7"/>
    <w:rsid w:val="00C40869"/>
    <w:rsid w:val="00C42C3F"/>
    <w:rsid w:val="00C43DA3"/>
    <w:rsid w:val="00C44B26"/>
    <w:rsid w:val="00C4582B"/>
    <w:rsid w:val="00C46982"/>
    <w:rsid w:val="00C50797"/>
    <w:rsid w:val="00C510EA"/>
    <w:rsid w:val="00C511FF"/>
    <w:rsid w:val="00C51B54"/>
    <w:rsid w:val="00C5218F"/>
    <w:rsid w:val="00C52B1F"/>
    <w:rsid w:val="00C55960"/>
    <w:rsid w:val="00C55D05"/>
    <w:rsid w:val="00C5781A"/>
    <w:rsid w:val="00C62F5F"/>
    <w:rsid w:val="00C6429E"/>
    <w:rsid w:val="00C6455D"/>
    <w:rsid w:val="00C648EF"/>
    <w:rsid w:val="00C65643"/>
    <w:rsid w:val="00C67D78"/>
    <w:rsid w:val="00C73AFF"/>
    <w:rsid w:val="00C75840"/>
    <w:rsid w:val="00C75C79"/>
    <w:rsid w:val="00C807D9"/>
    <w:rsid w:val="00C82994"/>
    <w:rsid w:val="00C8481A"/>
    <w:rsid w:val="00C86732"/>
    <w:rsid w:val="00C91232"/>
    <w:rsid w:val="00C93128"/>
    <w:rsid w:val="00C93249"/>
    <w:rsid w:val="00C93728"/>
    <w:rsid w:val="00CA0A72"/>
    <w:rsid w:val="00CA0ACC"/>
    <w:rsid w:val="00CA28A9"/>
    <w:rsid w:val="00CA52FD"/>
    <w:rsid w:val="00CA578A"/>
    <w:rsid w:val="00CA7055"/>
    <w:rsid w:val="00CB0808"/>
    <w:rsid w:val="00CB261D"/>
    <w:rsid w:val="00CB3207"/>
    <w:rsid w:val="00CB37FC"/>
    <w:rsid w:val="00CB75B9"/>
    <w:rsid w:val="00CB7D11"/>
    <w:rsid w:val="00CC2BC3"/>
    <w:rsid w:val="00CC3069"/>
    <w:rsid w:val="00CC32D0"/>
    <w:rsid w:val="00CC399A"/>
    <w:rsid w:val="00CC3B66"/>
    <w:rsid w:val="00CC4FD4"/>
    <w:rsid w:val="00CC5A89"/>
    <w:rsid w:val="00CC5E75"/>
    <w:rsid w:val="00CD3EC7"/>
    <w:rsid w:val="00CD6916"/>
    <w:rsid w:val="00CD748D"/>
    <w:rsid w:val="00CE000B"/>
    <w:rsid w:val="00CE2C0A"/>
    <w:rsid w:val="00CE325E"/>
    <w:rsid w:val="00CE7938"/>
    <w:rsid w:val="00CF1934"/>
    <w:rsid w:val="00CF47BA"/>
    <w:rsid w:val="00CF6C33"/>
    <w:rsid w:val="00D018DA"/>
    <w:rsid w:val="00D03388"/>
    <w:rsid w:val="00D034A3"/>
    <w:rsid w:val="00D03E0A"/>
    <w:rsid w:val="00D05548"/>
    <w:rsid w:val="00D0697C"/>
    <w:rsid w:val="00D10597"/>
    <w:rsid w:val="00D113DD"/>
    <w:rsid w:val="00D14393"/>
    <w:rsid w:val="00D1450C"/>
    <w:rsid w:val="00D14B22"/>
    <w:rsid w:val="00D154BD"/>
    <w:rsid w:val="00D15EFA"/>
    <w:rsid w:val="00D165E6"/>
    <w:rsid w:val="00D20712"/>
    <w:rsid w:val="00D209DC"/>
    <w:rsid w:val="00D21274"/>
    <w:rsid w:val="00D2141D"/>
    <w:rsid w:val="00D225BF"/>
    <w:rsid w:val="00D226FB"/>
    <w:rsid w:val="00D23377"/>
    <w:rsid w:val="00D244D4"/>
    <w:rsid w:val="00D24B49"/>
    <w:rsid w:val="00D24E82"/>
    <w:rsid w:val="00D257CD"/>
    <w:rsid w:val="00D25DB3"/>
    <w:rsid w:val="00D25E79"/>
    <w:rsid w:val="00D26303"/>
    <w:rsid w:val="00D26493"/>
    <w:rsid w:val="00D27D3F"/>
    <w:rsid w:val="00D30215"/>
    <w:rsid w:val="00D32399"/>
    <w:rsid w:val="00D335C2"/>
    <w:rsid w:val="00D3384C"/>
    <w:rsid w:val="00D4463C"/>
    <w:rsid w:val="00D45A0C"/>
    <w:rsid w:val="00D51277"/>
    <w:rsid w:val="00D52A6E"/>
    <w:rsid w:val="00D52FD0"/>
    <w:rsid w:val="00D55099"/>
    <w:rsid w:val="00D56602"/>
    <w:rsid w:val="00D60626"/>
    <w:rsid w:val="00D62863"/>
    <w:rsid w:val="00D64DE1"/>
    <w:rsid w:val="00D65442"/>
    <w:rsid w:val="00D65BC8"/>
    <w:rsid w:val="00D74114"/>
    <w:rsid w:val="00D763B3"/>
    <w:rsid w:val="00D76FE9"/>
    <w:rsid w:val="00D8172F"/>
    <w:rsid w:val="00D8267F"/>
    <w:rsid w:val="00D85511"/>
    <w:rsid w:val="00D85AA7"/>
    <w:rsid w:val="00D91D84"/>
    <w:rsid w:val="00D93CD2"/>
    <w:rsid w:val="00D93EA4"/>
    <w:rsid w:val="00D943D0"/>
    <w:rsid w:val="00D94A31"/>
    <w:rsid w:val="00D9558D"/>
    <w:rsid w:val="00D95F09"/>
    <w:rsid w:val="00DA1B97"/>
    <w:rsid w:val="00DA259B"/>
    <w:rsid w:val="00DA2CBE"/>
    <w:rsid w:val="00DA3EF7"/>
    <w:rsid w:val="00DA4F2B"/>
    <w:rsid w:val="00DB0C6A"/>
    <w:rsid w:val="00DB11B9"/>
    <w:rsid w:val="00DB14C4"/>
    <w:rsid w:val="00DB2D62"/>
    <w:rsid w:val="00DB36FF"/>
    <w:rsid w:val="00DB37D5"/>
    <w:rsid w:val="00DB3B73"/>
    <w:rsid w:val="00DB3EBD"/>
    <w:rsid w:val="00DB4313"/>
    <w:rsid w:val="00DB479A"/>
    <w:rsid w:val="00DB5059"/>
    <w:rsid w:val="00DB55A2"/>
    <w:rsid w:val="00DB7B54"/>
    <w:rsid w:val="00DB7CF1"/>
    <w:rsid w:val="00DC1074"/>
    <w:rsid w:val="00DC23E7"/>
    <w:rsid w:val="00DC2B7B"/>
    <w:rsid w:val="00DC3FC4"/>
    <w:rsid w:val="00DC5059"/>
    <w:rsid w:val="00DC67A6"/>
    <w:rsid w:val="00DD0F06"/>
    <w:rsid w:val="00DD2186"/>
    <w:rsid w:val="00DD21D4"/>
    <w:rsid w:val="00DD3CCB"/>
    <w:rsid w:val="00DD51D5"/>
    <w:rsid w:val="00DD6521"/>
    <w:rsid w:val="00DD72C6"/>
    <w:rsid w:val="00DD76D0"/>
    <w:rsid w:val="00DE37CE"/>
    <w:rsid w:val="00DE4047"/>
    <w:rsid w:val="00DE6B2D"/>
    <w:rsid w:val="00DF115E"/>
    <w:rsid w:val="00DF16E6"/>
    <w:rsid w:val="00DF2DDE"/>
    <w:rsid w:val="00DF4E5F"/>
    <w:rsid w:val="00DF5D87"/>
    <w:rsid w:val="00DF7AE0"/>
    <w:rsid w:val="00E00FAC"/>
    <w:rsid w:val="00E018F2"/>
    <w:rsid w:val="00E038FF"/>
    <w:rsid w:val="00E04D73"/>
    <w:rsid w:val="00E04E80"/>
    <w:rsid w:val="00E051F6"/>
    <w:rsid w:val="00E066C7"/>
    <w:rsid w:val="00E06881"/>
    <w:rsid w:val="00E071D7"/>
    <w:rsid w:val="00E11249"/>
    <w:rsid w:val="00E156A1"/>
    <w:rsid w:val="00E17983"/>
    <w:rsid w:val="00E21988"/>
    <w:rsid w:val="00E21DDE"/>
    <w:rsid w:val="00E23CC4"/>
    <w:rsid w:val="00E24154"/>
    <w:rsid w:val="00E259BC"/>
    <w:rsid w:val="00E25A2F"/>
    <w:rsid w:val="00E314BC"/>
    <w:rsid w:val="00E31582"/>
    <w:rsid w:val="00E31677"/>
    <w:rsid w:val="00E31A99"/>
    <w:rsid w:val="00E35D2A"/>
    <w:rsid w:val="00E37EBA"/>
    <w:rsid w:val="00E41C64"/>
    <w:rsid w:val="00E44CC7"/>
    <w:rsid w:val="00E4650D"/>
    <w:rsid w:val="00E471DE"/>
    <w:rsid w:val="00E5335A"/>
    <w:rsid w:val="00E549C3"/>
    <w:rsid w:val="00E60B0D"/>
    <w:rsid w:val="00E6265A"/>
    <w:rsid w:val="00E65E5C"/>
    <w:rsid w:val="00E66100"/>
    <w:rsid w:val="00E67834"/>
    <w:rsid w:val="00E67ED9"/>
    <w:rsid w:val="00E81B52"/>
    <w:rsid w:val="00E82D54"/>
    <w:rsid w:val="00E84D6D"/>
    <w:rsid w:val="00E85B45"/>
    <w:rsid w:val="00E863AF"/>
    <w:rsid w:val="00E8708D"/>
    <w:rsid w:val="00E93814"/>
    <w:rsid w:val="00E939DF"/>
    <w:rsid w:val="00EA4ABD"/>
    <w:rsid w:val="00EA4C99"/>
    <w:rsid w:val="00EB1752"/>
    <w:rsid w:val="00EB3AE0"/>
    <w:rsid w:val="00EB47F7"/>
    <w:rsid w:val="00EB50E4"/>
    <w:rsid w:val="00EB5416"/>
    <w:rsid w:val="00EB55CC"/>
    <w:rsid w:val="00EB60E6"/>
    <w:rsid w:val="00EB6E35"/>
    <w:rsid w:val="00EC2436"/>
    <w:rsid w:val="00EC3D4F"/>
    <w:rsid w:val="00EC3E99"/>
    <w:rsid w:val="00EC4E01"/>
    <w:rsid w:val="00EC5B95"/>
    <w:rsid w:val="00EC6341"/>
    <w:rsid w:val="00EC6C9B"/>
    <w:rsid w:val="00ED1A2F"/>
    <w:rsid w:val="00ED3EEF"/>
    <w:rsid w:val="00ED5938"/>
    <w:rsid w:val="00ED7CA2"/>
    <w:rsid w:val="00EE0FA8"/>
    <w:rsid w:val="00EE3ADF"/>
    <w:rsid w:val="00EE3BD9"/>
    <w:rsid w:val="00EE3D41"/>
    <w:rsid w:val="00EE44BF"/>
    <w:rsid w:val="00EE56AF"/>
    <w:rsid w:val="00EE6A53"/>
    <w:rsid w:val="00EE6AF9"/>
    <w:rsid w:val="00EF1D77"/>
    <w:rsid w:val="00EF74D5"/>
    <w:rsid w:val="00EF7AF7"/>
    <w:rsid w:val="00F05575"/>
    <w:rsid w:val="00F0695D"/>
    <w:rsid w:val="00F07EE3"/>
    <w:rsid w:val="00F100D0"/>
    <w:rsid w:val="00F1292C"/>
    <w:rsid w:val="00F12B3F"/>
    <w:rsid w:val="00F13038"/>
    <w:rsid w:val="00F15C57"/>
    <w:rsid w:val="00F17830"/>
    <w:rsid w:val="00F2026F"/>
    <w:rsid w:val="00F23BE1"/>
    <w:rsid w:val="00F2417C"/>
    <w:rsid w:val="00F252DD"/>
    <w:rsid w:val="00F370EF"/>
    <w:rsid w:val="00F43AC5"/>
    <w:rsid w:val="00F44493"/>
    <w:rsid w:val="00F460EC"/>
    <w:rsid w:val="00F4680C"/>
    <w:rsid w:val="00F523B0"/>
    <w:rsid w:val="00F52CDF"/>
    <w:rsid w:val="00F53885"/>
    <w:rsid w:val="00F54ECA"/>
    <w:rsid w:val="00F54EFC"/>
    <w:rsid w:val="00F54FC3"/>
    <w:rsid w:val="00F55BC6"/>
    <w:rsid w:val="00F56624"/>
    <w:rsid w:val="00F5677E"/>
    <w:rsid w:val="00F573E7"/>
    <w:rsid w:val="00F611B4"/>
    <w:rsid w:val="00F61530"/>
    <w:rsid w:val="00F6255E"/>
    <w:rsid w:val="00F70130"/>
    <w:rsid w:val="00F70170"/>
    <w:rsid w:val="00F7168A"/>
    <w:rsid w:val="00F71DA4"/>
    <w:rsid w:val="00F71F6A"/>
    <w:rsid w:val="00F7243F"/>
    <w:rsid w:val="00F81AB9"/>
    <w:rsid w:val="00F82096"/>
    <w:rsid w:val="00F82546"/>
    <w:rsid w:val="00F8268A"/>
    <w:rsid w:val="00F8517B"/>
    <w:rsid w:val="00F87C40"/>
    <w:rsid w:val="00F9023F"/>
    <w:rsid w:val="00F922E0"/>
    <w:rsid w:val="00F943CF"/>
    <w:rsid w:val="00F94B7B"/>
    <w:rsid w:val="00F95FD3"/>
    <w:rsid w:val="00FA217B"/>
    <w:rsid w:val="00FA23A8"/>
    <w:rsid w:val="00FA37D8"/>
    <w:rsid w:val="00FA55D9"/>
    <w:rsid w:val="00FA7044"/>
    <w:rsid w:val="00FA72F3"/>
    <w:rsid w:val="00FB04F0"/>
    <w:rsid w:val="00FB1717"/>
    <w:rsid w:val="00FB28BE"/>
    <w:rsid w:val="00FB4256"/>
    <w:rsid w:val="00FB4B36"/>
    <w:rsid w:val="00FB5316"/>
    <w:rsid w:val="00FB6FFA"/>
    <w:rsid w:val="00FC060D"/>
    <w:rsid w:val="00FC37BD"/>
    <w:rsid w:val="00FC3F65"/>
    <w:rsid w:val="00FC4A51"/>
    <w:rsid w:val="00FC4C98"/>
    <w:rsid w:val="00FC4FA0"/>
    <w:rsid w:val="00FC5453"/>
    <w:rsid w:val="00FC55B8"/>
    <w:rsid w:val="00FC5B54"/>
    <w:rsid w:val="00FD0E02"/>
    <w:rsid w:val="00FD22D6"/>
    <w:rsid w:val="00FD475E"/>
    <w:rsid w:val="00FD4C90"/>
    <w:rsid w:val="00FD655D"/>
    <w:rsid w:val="00FD6D4C"/>
    <w:rsid w:val="00FD72D3"/>
    <w:rsid w:val="00FE256B"/>
    <w:rsid w:val="00FE2910"/>
    <w:rsid w:val="00FE2AA6"/>
    <w:rsid w:val="00FE340E"/>
    <w:rsid w:val="00FE3B49"/>
    <w:rsid w:val="00FE43FF"/>
    <w:rsid w:val="00FE5459"/>
    <w:rsid w:val="00FE7B8B"/>
    <w:rsid w:val="00FF0ECE"/>
    <w:rsid w:val="00FF28DB"/>
    <w:rsid w:val="00FF51F1"/>
    <w:rsid w:val="00FF5551"/>
    <w:rsid w:val="00FF6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AF8CE"/>
  <w15:chartTrackingRefBased/>
  <w15:docId w15:val="{46118870-C741-4E79-99BB-FCB18FC6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C3D"/>
    <w:pPr>
      <w:overflowPunct w:val="0"/>
      <w:autoSpaceDE w:val="0"/>
      <w:autoSpaceDN w:val="0"/>
      <w:adjustRightInd w:val="0"/>
      <w:spacing w:after="0" w:line="240" w:lineRule="auto"/>
      <w:ind w:firstLine="180"/>
      <w:jc w:val="both"/>
      <w:textAlignment w:val="baseline"/>
    </w:pPr>
    <w:rPr>
      <w:rFonts w:ascii="Times New Roman" w:eastAsia="Times New Roman"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basedOn w:val="Normal"/>
    <w:rsid w:val="00501C3D"/>
    <w:pPr>
      <w:spacing w:after="240"/>
      <w:ind w:left="720" w:right="720"/>
    </w:pPr>
  </w:style>
  <w:style w:type="paragraph" w:customStyle="1" w:styleId="Title-article">
    <w:name w:val="Title-article"/>
    <w:basedOn w:val="Normal"/>
    <w:next w:val="author"/>
    <w:rsid w:val="00501C3D"/>
    <w:pPr>
      <w:jc w:val="center"/>
    </w:pPr>
    <w:rPr>
      <w:b/>
      <w:sz w:val="26"/>
      <w:szCs w:val="26"/>
    </w:rPr>
  </w:style>
  <w:style w:type="paragraph" w:customStyle="1" w:styleId="author">
    <w:name w:val="author"/>
    <w:basedOn w:val="Normal"/>
    <w:rsid w:val="00501C3D"/>
    <w:pPr>
      <w:jc w:val="center"/>
    </w:pPr>
    <w:rPr>
      <w:sz w:val="22"/>
      <w:szCs w:val="22"/>
    </w:rPr>
  </w:style>
  <w:style w:type="paragraph" w:customStyle="1" w:styleId="Affiliation">
    <w:name w:val="Affiliation"/>
    <w:basedOn w:val="Normal"/>
    <w:rsid w:val="00501C3D"/>
    <w:pPr>
      <w:jc w:val="center"/>
    </w:pPr>
    <w:rPr>
      <w:i/>
    </w:rPr>
  </w:style>
  <w:style w:type="character" w:styleId="Hipervnculo">
    <w:name w:val="Hyperlink"/>
    <w:basedOn w:val="Fuentedeprrafopredeter"/>
    <w:uiPriority w:val="99"/>
    <w:unhideWhenUsed/>
    <w:rsid w:val="008B70A5"/>
    <w:rPr>
      <w:color w:val="0563C1" w:themeColor="hyperlink"/>
      <w:u w:val="single"/>
    </w:rPr>
  </w:style>
  <w:style w:type="paragraph" w:customStyle="1" w:styleId="Text">
    <w:name w:val="Text"/>
    <w:basedOn w:val="Normal"/>
    <w:rsid w:val="00936C7D"/>
    <w:pPr>
      <w:widowControl w:val="0"/>
      <w:overflowPunct/>
      <w:adjustRightInd/>
      <w:spacing w:line="252" w:lineRule="auto"/>
      <w:ind w:firstLine="202"/>
      <w:textAlignment w:val="auto"/>
    </w:pPr>
  </w:style>
  <w:style w:type="table" w:styleId="Tablaconcuadrcula">
    <w:name w:val="Table Grid"/>
    <w:basedOn w:val="Tablanormal"/>
    <w:uiPriority w:val="39"/>
    <w:rsid w:val="0092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172C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72CD"/>
    <w:rPr>
      <w:rFonts w:ascii="Segoe UI" w:eastAsia="Times New Roman" w:hAnsi="Segoe UI" w:cs="Segoe UI"/>
      <w:sz w:val="18"/>
      <w:szCs w:val="18"/>
    </w:rPr>
  </w:style>
  <w:style w:type="paragraph" w:styleId="Prrafodelista">
    <w:name w:val="List Paragraph"/>
    <w:basedOn w:val="Normal"/>
    <w:uiPriority w:val="34"/>
    <w:qFormat/>
    <w:rsid w:val="009E7922"/>
    <w:pPr>
      <w:ind w:left="720"/>
      <w:contextualSpacing/>
    </w:pPr>
  </w:style>
  <w:style w:type="character" w:customStyle="1" w:styleId="shorttext">
    <w:name w:val="short_text"/>
    <w:basedOn w:val="Fuentedeprrafopredeter"/>
    <w:rsid w:val="008222C2"/>
  </w:style>
  <w:style w:type="character" w:customStyle="1" w:styleId="ParaContinueChar">
    <w:name w:val="ParaContinue Char"/>
    <w:link w:val="ParaContinue"/>
    <w:locked/>
    <w:rsid w:val="00E65E5C"/>
    <w:rPr>
      <w:rFonts w:ascii="Linux Libertine O" w:hAnsi="Linux Libertine O" w:cs="Linux Libertine O"/>
      <w:sz w:val="18"/>
      <w:szCs w:val="24"/>
      <w:lang w:eastAsia="ja-JP"/>
    </w:rPr>
  </w:style>
  <w:style w:type="paragraph" w:customStyle="1" w:styleId="ParaContinue">
    <w:name w:val="ParaContinue"/>
    <w:basedOn w:val="Normal"/>
    <w:link w:val="ParaContinueChar"/>
    <w:rsid w:val="00E65E5C"/>
    <w:pPr>
      <w:overflowPunct/>
      <w:autoSpaceDE/>
      <w:autoSpaceDN/>
      <w:adjustRightInd/>
      <w:spacing w:line="270" w:lineRule="atLeast"/>
      <w:ind w:firstLine="240"/>
      <w:textAlignment w:val="auto"/>
    </w:pPr>
    <w:rPr>
      <w:rFonts w:ascii="Linux Libertine O" w:eastAsiaTheme="minorHAnsi" w:hAnsi="Linux Libertine O" w:cs="Linux Libertine O"/>
      <w:sz w:val="18"/>
      <w:szCs w:val="24"/>
      <w:lang w:eastAsia="ja-JP"/>
    </w:rPr>
  </w:style>
  <w:style w:type="paragraph" w:styleId="Encabezado">
    <w:name w:val="header"/>
    <w:basedOn w:val="Normal"/>
    <w:link w:val="EncabezadoCar"/>
    <w:uiPriority w:val="99"/>
    <w:unhideWhenUsed/>
    <w:rsid w:val="009772C6"/>
    <w:pPr>
      <w:tabs>
        <w:tab w:val="center" w:pos="4680"/>
        <w:tab w:val="right" w:pos="9360"/>
      </w:tabs>
    </w:pPr>
  </w:style>
  <w:style w:type="character" w:customStyle="1" w:styleId="EncabezadoCar">
    <w:name w:val="Encabezado Car"/>
    <w:basedOn w:val="Fuentedeprrafopredeter"/>
    <w:link w:val="Encabezado"/>
    <w:uiPriority w:val="99"/>
    <w:rsid w:val="009772C6"/>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9772C6"/>
    <w:pPr>
      <w:tabs>
        <w:tab w:val="center" w:pos="4680"/>
        <w:tab w:val="right" w:pos="9360"/>
      </w:tabs>
    </w:pPr>
  </w:style>
  <w:style w:type="character" w:customStyle="1" w:styleId="PiedepginaCar">
    <w:name w:val="Pie de página Car"/>
    <w:basedOn w:val="Fuentedeprrafopredeter"/>
    <w:link w:val="Piedepgina"/>
    <w:uiPriority w:val="99"/>
    <w:rsid w:val="009772C6"/>
    <w:rPr>
      <w:rFonts w:ascii="Times New Roman" w:eastAsia="Times New Roman" w:hAnsi="Times New Roman" w:cs="Times New Roman"/>
      <w:sz w:val="20"/>
      <w:szCs w:val="20"/>
    </w:rPr>
  </w:style>
  <w:style w:type="character" w:styleId="Mencinsinresolver">
    <w:name w:val="Unresolved Mention"/>
    <w:basedOn w:val="Fuentedeprrafopredeter"/>
    <w:uiPriority w:val="99"/>
    <w:semiHidden/>
    <w:unhideWhenUsed/>
    <w:rsid w:val="009C32CC"/>
    <w:rPr>
      <w:color w:val="605E5C"/>
      <w:shd w:val="clear" w:color="auto" w:fill="E1DFDD"/>
    </w:rPr>
  </w:style>
  <w:style w:type="paragraph" w:styleId="Textoindependiente">
    <w:name w:val="Body Text"/>
    <w:basedOn w:val="Normal"/>
    <w:link w:val="TextoindependienteCar"/>
    <w:uiPriority w:val="1"/>
    <w:qFormat/>
    <w:rsid w:val="00B10D8E"/>
    <w:pPr>
      <w:widowControl w:val="0"/>
      <w:overflowPunct/>
      <w:adjustRightInd/>
      <w:ind w:firstLine="0"/>
      <w:jc w:val="left"/>
      <w:textAlignment w:val="auto"/>
    </w:pPr>
    <w:rPr>
      <w:sz w:val="24"/>
      <w:szCs w:val="24"/>
    </w:rPr>
  </w:style>
  <w:style w:type="character" w:customStyle="1" w:styleId="TextoindependienteCar">
    <w:name w:val="Texto independiente Car"/>
    <w:basedOn w:val="Fuentedeprrafopredeter"/>
    <w:link w:val="Textoindependiente"/>
    <w:uiPriority w:val="1"/>
    <w:rsid w:val="00B10D8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383511">
      <w:bodyDiv w:val="1"/>
      <w:marLeft w:val="0"/>
      <w:marRight w:val="0"/>
      <w:marTop w:val="0"/>
      <w:marBottom w:val="0"/>
      <w:divBdr>
        <w:top w:val="none" w:sz="0" w:space="0" w:color="auto"/>
        <w:left w:val="none" w:sz="0" w:space="0" w:color="auto"/>
        <w:bottom w:val="none" w:sz="0" w:space="0" w:color="auto"/>
        <w:right w:val="none" w:sz="0" w:space="0" w:color="auto"/>
      </w:divBdr>
    </w:div>
    <w:div w:id="1511331456">
      <w:bodyDiv w:val="1"/>
      <w:marLeft w:val="0"/>
      <w:marRight w:val="0"/>
      <w:marTop w:val="0"/>
      <w:marBottom w:val="0"/>
      <w:divBdr>
        <w:top w:val="none" w:sz="0" w:space="0" w:color="auto"/>
        <w:left w:val="none" w:sz="0" w:space="0" w:color="auto"/>
        <w:bottom w:val="none" w:sz="0" w:space="0" w:color="auto"/>
        <w:right w:val="none" w:sz="0" w:space="0" w:color="auto"/>
      </w:divBdr>
      <w:divsChild>
        <w:div w:id="1835220090">
          <w:marLeft w:val="0"/>
          <w:marRight w:val="0"/>
          <w:marTop w:val="0"/>
          <w:marBottom w:val="0"/>
          <w:divBdr>
            <w:top w:val="none" w:sz="0" w:space="0" w:color="auto"/>
            <w:left w:val="none" w:sz="0" w:space="0" w:color="auto"/>
            <w:bottom w:val="none" w:sz="0" w:space="0" w:color="auto"/>
            <w:right w:val="none" w:sz="0" w:space="0" w:color="auto"/>
          </w:divBdr>
          <w:divsChild>
            <w:div w:id="711269960">
              <w:marLeft w:val="0"/>
              <w:marRight w:val="0"/>
              <w:marTop w:val="0"/>
              <w:marBottom w:val="0"/>
              <w:divBdr>
                <w:top w:val="none" w:sz="0" w:space="0" w:color="auto"/>
                <w:left w:val="none" w:sz="0" w:space="0" w:color="auto"/>
                <w:bottom w:val="none" w:sz="0" w:space="0" w:color="auto"/>
                <w:right w:val="none" w:sz="0" w:space="0" w:color="auto"/>
              </w:divBdr>
              <w:divsChild>
                <w:div w:id="2077976074">
                  <w:marLeft w:val="0"/>
                  <w:marRight w:val="0"/>
                  <w:marTop w:val="0"/>
                  <w:marBottom w:val="0"/>
                  <w:divBdr>
                    <w:top w:val="none" w:sz="0" w:space="0" w:color="auto"/>
                    <w:left w:val="none" w:sz="0" w:space="0" w:color="auto"/>
                    <w:bottom w:val="none" w:sz="0" w:space="0" w:color="auto"/>
                    <w:right w:val="none" w:sz="0" w:space="0" w:color="auto"/>
                  </w:divBdr>
                  <w:divsChild>
                    <w:div w:id="1539851312">
                      <w:marLeft w:val="0"/>
                      <w:marRight w:val="0"/>
                      <w:marTop w:val="0"/>
                      <w:marBottom w:val="0"/>
                      <w:divBdr>
                        <w:top w:val="none" w:sz="0" w:space="0" w:color="auto"/>
                        <w:left w:val="none" w:sz="0" w:space="0" w:color="auto"/>
                        <w:bottom w:val="none" w:sz="0" w:space="0" w:color="auto"/>
                        <w:right w:val="none" w:sz="0" w:space="0" w:color="auto"/>
                      </w:divBdr>
                      <w:divsChild>
                        <w:div w:id="1883127731">
                          <w:marLeft w:val="0"/>
                          <w:marRight w:val="0"/>
                          <w:marTop w:val="0"/>
                          <w:marBottom w:val="0"/>
                          <w:divBdr>
                            <w:top w:val="none" w:sz="0" w:space="0" w:color="auto"/>
                            <w:left w:val="none" w:sz="0" w:space="0" w:color="auto"/>
                            <w:bottom w:val="none" w:sz="0" w:space="0" w:color="auto"/>
                            <w:right w:val="none" w:sz="0" w:space="0" w:color="auto"/>
                          </w:divBdr>
                          <w:divsChild>
                            <w:div w:id="99826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78175">
              <w:marLeft w:val="0"/>
              <w:marRight w:val="0"/>
              <w:marTop w:val="0"/>
              <w:marBottom w:val="0"/>
              <w:divBdr>
                <w:top w:val="none" w:sz="0" w:space="0" w:color="auto"/>
                <w:left w:val="none" w:sz="0" w:space="0" w:color="auto"/>
                <w:bottom w:val="none" w:sz="0" w:space="0" w:color="auto"/>
                <w:right w:val="none" w:sz="0" w:space="0" w:color="auto"/>
              </w:divBdr>
              <w:divsChild>
                <w:div w:id="1102727872">
                  <w:marLeft w:val="0"/>
                  <w:marRight w:val="0"/>
                  <w:marTop w:val="0"/>
                  <w:marBottom w:val="0"/>
                  <w:divBdr>
                    <w:top w:val="none" w:sz="0" w:space="0" w:color="auto"/>
                    <w:left w:val="none" w:sz="0" w:space="0" w:color="auto"/>
                    <w:bottom w:val="none" w:sz="0" w:space="0" w:color="auto"/>
                    <w:right w:val="none" w:sz="0" w:space="0" w:color="auto"/>
                  </w:divBdr>
                </w:div>
              </w:divsChild>
            </w:div>
            <w:div w:id="1517578403">
              <w:marLeft w:val="0"/>
              <w:marRight w:val="0"/>
              <w:marTop w:val="0"/>
              <w:marBottom w:val="0"/>
              <w:divBdr>
                <w:top w:val="none" w:sz="0" w:space="0" w:color="auto"/>
                <w:left w:val="none" w:sz="0" w:space="0" w:color="auto"/>
                <w:bottom w:val="none" w:sz="0" w:space="0" w:color="auto"/>
                <w:right w:val="none" w:sz="0" w:space="0" w:color="auto"/>
              </w:divBdr>
              <w:divsChild>
                <w:div w:id="1682076485">
                  <w:marLeft w:val="0"/>
                  <w:marRight w:val="0"/>
                  <w:marTop w:val="0"/>
                  <w:marBottom w:val="0"/>
                  <w:divBdr>
                    <w:top w:val="none" w:sz="0" w:space="0" w:color="auto"/>
                    <w:left w:val="none" w:sz="0" w:space="0" w:color="auto"/>
                    <w:bottom w:val="none" w:sz="0" w:space="0" w:color="auto"/>
                    <w:right w:val="none" w:sz="0" w:space="0" w:color="auto"/>
                  </w:divBdr>
                  <w:divsChild>
                    <w:div w:id="2129621336">
                      <w:marLeft w:val="0"/>
                      <w:marRight w:val="0"/>
                      <w:marTop w:val="0"/>
                      <w:marBottom w:val="0"/>
                      <w:divBdr>
                        <w:top w:val="none" w:sz="0" w:space="0" w:color="auto"/>
                        <w:left w:val="none" w:sz="0" w:space="0" w:color="auto"/>
                        <w:bottom w:val="none" w:sz="0" w:space="0" w:color="auto"/>
                        <w:right w:val="none" w:sz="0" w:space="0" w:color="auto"/>
                      </w:divBdr>
                      <w:divsChild>
                        <w:div w:id="98066162">
                          <w:marLeft w:val="0"/>
                          <w:marRight w:val="0"/>
                          <w:marTop w:val="0"/>
                          <w:marBottom w:val="0"/>
                          <w:divBdr>
                            <w:top w:val="none" w:sz="0" w:space="0" w:color="auto"/>
                            <w:left w:val="none" w:sz="0" w:space="0" w:color="auto"/>
                            <w:bottom w:val="none" w:sz="0" w:space="0" w:color="auto"/>
                            <w:right w:val="none" w:sz="0" w:space="0" w:color="auto"/>
                          </w:divBdr>
                          <w:divsChild>
                            <w:div w:id="19866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881830">
          <w:marLeft w:val="0"/>
          <w:marRight w:val="0"/>
          <w:marTop w:val="0"/>
          <w:marBottom w:val="0"/>
          <w:divBdr>
            <w:top w:val="none" w:sz="0" w:space="0" w:color="auto"/>
            <w:left w:val="none" w:sz="0" w:space="0" w:color="auto"/>
            <w:bottom w:val="none" w:sz="0" w:space="0" w:color="auto"/>
            <w:right w:val="none" w:sz="0" w:space="0" w:color="auto"/>
          </w:divBdr>
          <w:divsChild>
            <w:div w:id="10378444">
              <w:marLeft w:val="0"/>
              <w:marRight w:val="0"/>
              <w:marTop w:val="0"/>
              <w:marBottom w:val="0"/>
              <w:divBdr>
                <w:top w:val="none" w:sz="0" w:space="0" w:color="auto"/>
                <w:left w:val="none" w:sz="0" w:space="0" w:color="auto"/>
                <w:bottom w:val="none" w:sz="0" w:space="0" w:color="auto"/>
                <w:right w:val="none" w:sz="0" w:space="0" w:color="auto"/>
              </w:divBdr>
              <w:divsChild>
                <w:div w:id="90572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3473C-F550-4991-AC27-0BCCC9E72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3948</TotalTime>
  <Pages>3</Pages>
  <Words>613</Words>
  <Characters>2996</Characters>
  <Application>Microsoft Office Word</Application>
  <DocSecurity>0</DocSecurity>
  <Lines>63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UofU Dept of Chemical Engineering</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Elww</dc:creator>
  <cp:keywords/>
  <dc:description/>
  <cp:lastModifiedBy>Mario Mastriani</cp:lastModifiedBy>
  <cp:revision>1361</cp:revision>
  <cp:lastPrinted>2023-11-27T18:58:00Z</cp:lastPrinted>
  <dcterms:created xsi:type="dcterms:W3CDTF">2021-04-19T16:48:00Z</dcterms:created>
  <dcterms:modified xsi:type="dcterms:W3CDTF">2023-11-29T11:44:00Z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9353a0d8d65797b4b89de4ca44375e5d6f3fc44293a7f49e23b770d9daebbe0b</vt:lpwstr>
  </property>
</Properties>
</file>