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7433B" w14:textId="2E543669" w:rsidR="00A912C6" w:rsidRDefault="00A912C6" w:rsidP="00A912C6">
      <w:pPr>
        <w:pStyle w:val="MDPI14history"/>
        <w:spacing w:line="480" w:lineRule="auto"/>
        <w:ind w:left="0"/>
        <w:rPr>
          <w:rFonts w:ascii="Times New Roman" w:eastAsia="Times New Roman" w:hAnsi="Times New Roman" w:cs="Times New Roman"/>
          <w:b/>
          <w:sz w:val="24"/>
        </w:rPr>
      </w:pPr>
      <w:r w:rsidRPr="00A912C6">
        <w:rPr>
          <w:rFonts w:ascii="Times New Roman" w:eastAsia="Times New Roman" w:hAnsi="Times New Roman" w:cs="Times New Roman"/>
          <w:b/>
          <w:noProof/>
          <w:sz w:val="24"/>
          <w:lang w:val="en-US"/>
        </w:rPr>
        <w:drawing>
          <wp:inline distT="0" distB="0" distL="0" distR="0" wp14:anchorId="6FB82944" wp14:editId="4A8F3F8E">
            <wp:extent cx="5396230" cy="8212455"/>
            <wp:effectExtent l="0" t="0" r="1270" b="4445"/>
            <wp:docPr id="6979991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99134" name=""/>
                    <pic:cNvPicPr/>
                  </pic:nvPicPr>
                  <pic:blipFill>
                    <a:blip r:embed="rId4"/>
                    <a:stretch>
                      <a:fillRect/>
                    </a:stretch>
                  </pic:blipFill>
                  <pic:spPr>
                    <a:xfrm>
                      <a:off x="0" y="0"/>
                      <a:ext cx="5396230" cy="8212455"/>
                    </a:xfrm>
                    <a:prstGeom prst="rect">
                      <a:avLst/>
                    </a:prstGeom>
                  </pic:spPr>
                </pic:pic>
              </a:graphicData>
            </a:graphic>
          </wp:inline>
        </w:drawing>
      </w:r>
    </w:p>
    <w:p w14:paraId="750A942A" w14:textId="35A846E7" w:rsidR="003F320A" w:rsidRPr="00A912C6" w:rsidRDefault="00A912C6" w:rsidP="00A912C6">
      <w:pPr>
        <w:pStyle w:val="MDPI14history"/>
        <w:spacing w:line="480" w:lineRule="auto"/>
        <w:ind w:left="0"/>
        <w:rPr>
          <w:rFonts w:ascii="Times New Roman" w:eastAsia="Times New Roman" w:hAnsi="Times New Roman" w:cs="Times New Roman"/>
          <w:b/>
        </w:rPr>
      </w:pPr>
      <w:r w:rsidRPr="00A912C6">
        <w:rPr>
          <w:rFonts w:ascii="Times New Roman" w:eastAsia="Times New Roman" w:hAnsi="Times New Roman" w:cs="Times New Roman"/>
          <w:b/>
          <w:sz w:val="24"/>
        </w:rPr>
        <w:lastRenderedPageBreak/>
        <w:t>Supplementary Figure 3. The unprocessed western blots shown Figure 2d, e, f, g images.Cropped areas are highlighted by red box</w:t>
      </w:r>
      <w:r w:rsidR="00C13C69">
        <w:rPr>
          <w:rFonts w:ascii="Times New Roman" w:eastAsia="Times New Roman" w:hAnsi="Times New Roman" w:cs="Times New Roman"/>
          <w:b/>
          <w:sz w:val="24"/>
        </w:rPr>
        <w:t>.</w:t>
      </w:r>
      <w:r w:rsidRPr="00A912C6">
        <w:rPr>
          <w:rFonts w:ascii="Times New Roman" w:eastAsia="Times New Roman" w:hAnsi="Times New Roman" w:cs="Times New Roman"/>
          <w:bCs/>
          <w:sz w:val="24"/>
        </w:rPr>
        <w:t xml:space="preserve"> HaCaT cells were assessed using western blot analysis after incubation for 24 h with gefitinib (a), erlotinib (a), cetuximab (b), siUBIAD1 (c) under indicated conditions.The bright field image of the UBIADA1 or GAPDH treated membrane and the unprocessed band for the UBIAD1 or GAPDH protein.</w:t>
      </w:r>
    </w:p>
    <w:sectPr w:rsidR="003F320A" w:rsidRPr="00A912C6" w:rsidSect="000814E9">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A2B"/>
    <w:rsid w:val="00002188"/>
    <w:rsid w:val="00002749"/>
    <w:rsid w:val="00003F66"/>
    <w:rsid w:val="0003160F"/>
    <w:rsid w:val="00050758"/>
    <w:rsid w:val="00065B8A"/>
    <w:rsid w:val="00065F47"/>
    <w:rsid w:val="000774A2"/>
    <w:rsid w:val="000814E9"/>
    <w:rsid w:val="00084C56"/>
    <w:rsid w:val="000A0A2B"/>
    <w:rsid w:val="000A3C64"/>
    <w:rsid w:val="000D17E1"/>
    <w:rsid w:val="000D50F7"/>
    <w:rsid w:val="000F58E1"/>
    <w:rsid w:val="00103510"/>
    <w:rsid w:val="00150C0A"/>
    <w:rsid w:val="00156596"/>
    <w:rsid w:val="00161E69"/>
    <w:rsid w:val="001753DC"/>
    <w:rsid w:val="0018056F"/>
    <w:rsid w:val="001B73AA"/>
    <w:rsid w:val="001F04B4"/>
    <w:rsid w:val="00222029"/>
    <w:rsid w:val="0024224D"/>
    <w:rsid w:val="002429BA"/>
    <w:rsid w:val="002475D3"/>
    <w:rsid w:val="0028521D"/>
    <w:rsid w:val="002A4477"/>
    <w:rsid w:val="002D12C6"/>
    <w:rsid w:val="002E2455"/>
    <w:rsid w:val="002F1599"/>
    <w:rsid w:val="00304AED"/>
    <w:rsid w:val="003209D3"/>
    <w:rsid w:val="0032262C"/>
    <w:rsid w:val="00340532"/>
    <w:rsid w:val="003732F9"/>
    <w:rsid w:val="003F320A"/>
    <w:rsid w:val="0044219A"/>
    <w:rsid w:val="004469F7"/>
    <w:rsid w:val="00453CF0"/>
    <w:rsid w:val="00475F40"/>
    <w:rsid w:val="004C66D6"/>
    <w:rsid w:val="004E0A3A"/>
    <w:rsid w:val="004E4206"/>
    <w:rsid w:val="005452AC"/>
    <w:rsid w:val="00560136"/>
    <w:rsid w:val="0056511B"/>
    <w:rsid w:val="00570A5E"/>
    <w:rsid w:val="005753AD"/>
    <w:rsid w:val="005A43F0"/>
    <w:rsid w:val="005A67D9"/>
    <w:rsid w:val="005B6B49"/>
    <w:rsid w:val="005D6CD8"/>
    <w:rsid w:val="006020A7"/>
    <w:rsid w:val="006040EA"/>
    <w:rsid w:val="006154D5"/>
    <w:rsid w:val="006443CD"/>
    <w:rsid w:val="00645031"/>
    <w:rsid w:val="006C693D"/>
    <w:rsid w:val="006D5A62"/>
    <w:rsid w:val="006F5127"/>
    <w:rsid w:val="00702713"/>
    <w:rsid w:val="00731ACF"/>
    <w:rsid w:val="00742121"/>
    <w:rsid w:val="007439A5"/>
    <w:rsid w:val="00750A7E"/>
    <w:rsid w:val="00766B2E"/>
    <w:rsid w:val="00777895"/>
    <w:rsid w:val="007A4A86"/>
    <w:rsid w:val="007D7DFC"/>
    <w:rsid w:val="0080089E"/>
    <w:rsid w:val="008077D7"/>
    <w:rsid w:val="008163CE"/>
    <w:rsid w:val="0082550C"/>
    <w:rsid w:val="00826713"/>
    <w:rsid w:val="0082673F"/>
    <w:rsid w:val="008443C6"/>
    <w:rsid w:val="0087181B"/>
    <w:rsid w:val="0087411D"/>
    <w:rsid w:val="00881923"/>
    <w:rsid w:val="008A094A"/>
    <w:rsid w:val="008B6981"/>
    <w:rsid w:val="008C3FDC"/>
    <w:rsid w:val="008E2E91"/>
    <w:rsid w:val="009005C9"/>
    <w:rsid w:val="00932004"/>
    <w:rsid w:val="00977BDC"/>
    <w:rsid w:val="009916E7"/>
    <w:rsid w:val="009932B2"/>
    <w:rsid w:val="00997E76"/>
    <w:rsid w:val="009A6B01"/>
    <w:rsid w:val="009C21D2"/>
    <w:rsid w:val="009D0E6D"/>
    <w:rsid w:val="00A10D44"/>
    <w:rsid w:val="00A33046"/>
    <w:rsid w:val="00A33704"/>
    <w:rsid w:val="00A345DE"/>
    <w:rsid w:val="00A42554"/>
    <w:rsid w:val="00A63A2C"/>
    <w:rsid w:val="00A912C6"/>
    <w:rsid w:val="00AA5D83"/>
    <w:rsid w:val="00AF4019"/>
    <w:rsid w:val="00B07A68"/>
    <w:rsid w:val="00B1362B"/>
    <w:rsid w:val="00B232C3"/>
    <w:rsid w:val="00B64CD6"/>
    <w:rsid w:val="00B90FBA"/>
    <w:rsid w:val="00BC3B85"/>
    <w:rsid w:val="00BF6FEE"/>
    <w:rsid w:val="00C128F0"/>
    <w:rsid w:val="00C13C69"/>
    <w:rsid w:val="00C55C56"/>
    <w:rsid w:val="00C57909"/>
    <w:rsid w:val="00C666F7"/>
    <w:rsid w:val="00C769FF"/>
    <w:rsid w:val="00C87AC6"/>
    <w:rsid w:val="00CC133F"/>
    <w:rsid w:val="00D0002E"/>
    <w:rsid w:val="00D02B9E"/>
    <w:rsid w:val="00D06616"/>
    <w:rsid w:val="00D32CCA"/>
    <w:rsid w:val="00D43908"/>
    <w:rsid w:val="00D57081"/>
    <w:rsid w:val="00D75571"/>
    <w:rsid w:val="00DC751C"/>
    <w:rsid w:val="00DD2845"/>
    <w:rsid w:val="00E15418"/>
    <w:rsid w:val="00E168CB"/>
    <w:rsid w:val="00E3040F"/>
    <w:rsid w:val="00E56CCA"/>
    <w:rsid w:val="00E578FC"/>
    <w:rsid w:val="00E61958"/>
    <w:rsid w:val="00E76597"/>
    <w:rsid w:val="00ED1F18"/>
    <w:rsid w:val="00ED4606"/>
    <w:rsid w:val="00EF2D6C"/>
    <w:rsid w:val="00EF3A2C"/>
    <w:rsid w:val="00F00AFF"/>
    <w:rsid w:val="00F03DCD"/>
    <w:rsid w:val="00F23F9D"/>
    <w:rsid w:val="00F353AE"/>
    <w:rsid w:val="00F610C5"/>
    <w:rsid w:val="00F65B88"/>
    <w:rsid w:val="00F70917"/>
    <w:rsid w:val="00FC7122"/>
    <w:rsid w:val="00FE107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A63646"/>
  <w14:defaultImageDpi w14:val="32767"/>
  <w15:chartTrackingRefBased/>
  <w15:docId w15:val="{C569FD7C-C5C4-2E4C-84B4-3A185DEA6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rsid w:val="000A0A2B"/>
    <w:rPr>
      <w:sz w:val="16"/>
    </w:rPr>
  </w:style>
  <w:style w:type="paragraph" w:customStyle="1" w:styleId="MDPI14history">
    <w:name w:val="MDPI_1.4_history"/>
    <w:basedOn w:val="a"/>
    <w:rsid w:val="000A0A2B"/>
    <w:pPr>
      <w:widowControl/>
      <w:snapToGrid w:val="0"/>
      <w:spacing w:before="120" w:after="200" w:line="200" w:lineRule="atLeast"/>
      <w:ind w:left="113"/>
      <w:jc w:val="left"/>
    </w:pPr>
    <w:rPr>
      <w:rFonts w:ascii="Palatino Linotype" w:eastAsia="Palatino Linotype" w:hAnsi="Palatino Linotype" w:cs="Palatino Linotype"/>
      <w:color w:val="000000"/>
      <w:sz w:val="18"/>
      <w:lang w:val=""/>
    </w:rPr>
  </w:style>
  <w:style w:type="paragraph" w:styleId="a4">
    <w:name w:val="annotation text"/>
    <w:basedOn w:val="a"/>
    <w:link w:val="a5"/>
    <w:rsid w:val="000A0A2B"/>
    <w:pPr>
      <w:widowControl/>
      <w:jc w:val="left"/>
    </w:pPr>
    <w:rPr>
      <w:rFonts w:ascii="Calibri" w:eastAsia="Calibri" w:hAnsi="Calibri" w:cs="Calibri"/>
      <w:sz w:val="20"/>
      <w:lang w:val=""/>
    </w:rPr>
  </w:style>
  <w:style w:type="character" w:customStyle="1" w:styleId="a5">
    <w:name w:val="コメント文字列 (文字)"/>
    <w:basedOn w:val="a0"/>
    <w:link w:val="a4"/>
    <w:rsid w:val="000A0A2B"/>
    <w:rPr>
      <w:rFonts w:ascii="Calibri" w:eastAsia="Calibri" w:hAnsi="Calibri" w:cs="Calibri"/>
      <w:sz w:val="20"/>
      <w:lang w:val=""/>
    </w:rPr>
  </w:style>
  <w:style w:type="paragraph" w:styleId="a6">
    <w:name w:val="Revision"/>
    <w:hidden/>
    <w:uiPriority w:val="99"/>
    <w:semiHidden/>
    <w:rsid w:val="004E4206"/>
  </w:style>
  <w:style w:type="paragraph" w:styleId="a7">
    <w:name w:val="annotation subject"/>
    <w:basedOn w:val="a4"/>
    <w:next w:val="a4"/>
    <w:link w:val="a8"/>
    <w:uiPriority w:val="99"/>
    <w:semiHidden/>
    <w:unhideWhenUsed/>
    <w:rsid w:val="000F58E1"/>
    <w:pPr>
      <w:widowControl w:val="0"/>
      <w:jc w:val="both"/>
    </w:pPr>
    <w:rPr>
      <w:rFonts w:asciiTheme="minorHAnsi" w:eastAsiaTheme="minorEastAsia" w:hAnsiTheme="minorHAnsi" w:cstheme="minorBidi"/>
      <w:b/>
      <w:bCs/>
      <w:szCs w:val="20"/>
      <w:lang w:val="en-US"/>
    </w:rPr>
  </w:style>
  <w:style w:type="character" w:customStyle="1" w:styleId="a8">
    <w:name w:val="コメント内容 (文字)"/>
    <w:basedOn w:val="a5"/>
    <w:link w:val="a7"/>
    <w:uiPriority w:val="99"/>
    <w:semiHidden/>
    <w:rsid w:val="000F58E1"/>
    <w:rPr>
      <w:rFonts w:ascii="Calibri" w:eastAsia="Calibri" w:hAnsi="Calibri" w:cs="Calibri"/>
      <w:b/>
      <w:bCs/>
      <w:sz w:val="20"/>
      <w:szCs w:val="20"/>
      <w:lang w:v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62</Words>
  <Characters>360</Characters>
  <Application>Microsoft Office Word</Application>
  <DocSecurity>0</DocSecurity>
  <Lines>3</Lines>
  <Paragraphs>1</Paragraphs>
  <ScaleCrop>false</ScaleCrop>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後藤 将太朗</dc:creator>
  <cp:lastModifiedBy>後藤将太朗</cp:lastModifiedBy>
  <cp:revision>4</cp:revision>
  <dcterms:created xsi:type="dcterms:W3CDTF">2023-09-15T05:42:00Z</dcterms:created>
  <dcterms:modified xsi:type="dcterms:W3CDTF">2023-09-15T11:45:00Z</dcterms:modified>
</cp:coreProperties>
</file>