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2880" w:rsidRDefault="00C92880"/>
    <w:p w:rsidR="00C92880" w:rsidRDefault="00C92880">
      <w:r>
        <w:rPr>
          <w:noProof/>
        </w:rPr>
        <w:drawing>
          <wp:inline distT="0" distB="0" distL="0" distR="0" wp14:anchorId="30471CB3" wp14:editId="3324CB01">
            <wp:extent cx="3910427" cy="2835479"/>
            <wp:effectExtent l="0" t="0" r="0" b="3175"/>
            <wp:docPr id="4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4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739" cy="2848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C92880" w:rsidRDefault="00C92880"/>
    <w:p w:rsidR="00C92880" w:rsidRDefault="00C92880" w:rsidP="00C92880">
      <w:pPr>
        <w:tabs>
          <w:tab w:val="left" w:pos="47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Fig. </w:t>
      </w:r>
      <w:r w:rsidR="00174B80">
        <w:rPr>
          <w:rFonts w:ascii="Times New Roman" w:hAnsi="Times New Roman" w:cs="Times New Roman"/>
          <w:b/>
          <w:sz w:val="24"/>
          <w:szCs w:val="24"/>
        </w:rPr>
        <w:t>S20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8630F0">
        <w:rPr>
          <w:rFonts w:ascii="Times New Roman" w:hAnsi="Times New Roman" w:cs="Times New Roman"/>
          <w:sz w:val="24"/>
          <w:szCs w:val="24"/>
        </w:rPr>
        <w:t>Funnel plot to assess publication bias</w:t>
      </w:r>
      <w:r>
        <w:rPr>
          <w:rFonts w:ascii="Times New Roman" w:hAnsi="Times New Roman" w:cs="Times New Roman"/>
          <w:sz w:val="24"/>
          <w:szCs w:val="24"/>
        </w:rPr>
        <w:t xml:space="preserve"> in scientific articles published from 2002 to 2013 and investigating children 15 to 17 years of age.</w:t>
      </w:r>
    </w:p>
    <w:p w:rsidR="00C92880" w:rsidRDefault="00C92880"/>
    <w:p w:rsidR="00C92880" w:rsidRDefault="00C92880"/>
    <w:sectPr w:rsidR="00C9288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880"/>
    <w:rsid w:val="00174B80"/>
    <w:rsid w:val="0034621E"/>
    <w:rsid w:val="00B04E0D"/>
    <w:rsid w:val="00C92880"/>
    <w:rsid w:val="00DD3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62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62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62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62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ANC</dc:creator>
  <cp:keywords/>
  <dc:description/>
  <cp:lastModifiedBy>PRINCIPAL LAB</cp:lastModifiedBy>
  <cp:revision>5</cp:revision>
  <dcterms:created xsi:type="dcterms:W3CDTF">2023-10-19T10:05:00Z</dcterms:created>
  <dcterms:modified xsi:type="dcterms:W3CDTF">2023-10-24T23:06:00Z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71a74b64-edfd-4832-b8aa-01491d662790</vt:lpwstr>
  </property>
</Properties>
</file>