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E95" w:rsidRDefault="00677E95"/>
    <w:p w:rsidR="00677E95" w:rsidRDefault="00677E95"/>
    <w:p w:rsidR="00677E95" w:rsidRDefault="00677E95">
      <w:r>
        <w:rPr>
          <w:noProof/>
        </w:rPr>
        <w:drawing>
          <wp:inline distT="0" distB="0" distL="0" distR="0" wp14:anchorId="57EE02EC" wp14:editId="60F307AD">
            <wp:extent cx="4101220" cy="3216330"/>
            <wp:effectExtent l="0" t="0" r="0" b="3175"/>
            <wp:docPr id="215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7423" cy="3229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677E95" w:rsidRDefault="00677E95" w:rsidP="00677E95"/>
    <w:p w:rsidR="00677E95" w:rsidRPr="007B53C5" w:rsidRDefault="00713798" w:rsidP="00677E95">
      <w:pPr>
        <w:tabs>
          <w:tab w:val="left" w:pos="47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S6</w:t>
      </w:r>
      <w:bookmarkStart w:id="0" w:name="_GoBack"/>
      <w:bookmarkEnd w:id="0"/>
      <w:r w:rsidR="00677E9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77E95" w:rsidRPr="008630F0">
        <w:rPr>
          <w:rFonts w:ascii="Times New Roman" w:hAnsi="Times New Roman" w:cs="Times New Roman"/>
          <w:sz w:val="24"/>
          <w:szCs w:val="24"/>
        </w:rPr>
        <w:t>Funnel plot to assess publication bias</w:t>
      </w:r>
      <w:r w:rsidR="00677E95">
        <w:rPr>
          <w:rFonts w:ascii="Times New Roman" w:hAnsi="Times New Roman" w:cs="Times New Roman"/>
          <w:sz w:val="24"/>
          <w:szCs w:val="24"/>
        </w:rPr>
        <w:t xml:space="preserve"> in studies of children under 15 years of age from Southern Africa</w:t>
      </w:r>
    </w:p>
    <w:p w:rsidR="00677E95" w:rsidRPr="00677E95" w:rsidRDefault="00677E95" w:rsidP="00677E95"/>
    <w:sectPr w:rsidR="00677E95" w:rsidRPr="00677E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E95"/>
    <w:rsid w:val="004F65F2"/>
    <w:rsid w:val="00677E95"/>
    <w:rsid w:val="00713798"/>
    <w:rsid w:val="00B726AA"/>
    <w:rsid w:val="00DD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3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7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3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7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</dc:creator>
  <cp:keywords/>
  <dc:description/>
  <cp:lastModifiedBy>PRINCIPAL LAB</cp:lastModifiedBy>
  <cp:revision>5</cp:revision>
  <dcterms:created xsi:type="dcterms:W3CDTF">2023-10-19T09:38:00Z</dcterms:created>
  <dcterms:modified xsi:type="dcterms:W3CDTF">2023-10-24T23:00:00Z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c43ab54f-575d-4dba-b939-5b99ca2bce3c</vt:lpwstr>
  </property>
</Properties>
</file>