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4B6DA" w14:textId="0B8DB788" w:rsidR="00AA026C" w:rsidRPr="00172929" w:rsidRDefault="00BA57CC" w:rsidP="00F707C4">
      <w:pPr>
        <w:ind w:firstLine="482"/>
        <w:jc w:val="center"/>
        <w:rPr>
          <w:b/>
          <w:bCs/>
          <w:sz w:val="24"/>
          <w:szCs w:val="24"/>
        </w:rPr>
      </w:pPr>
      <w:r w:rsidRPr="00172929">
        <w:rPr>
          <w:b/>
          <w:bCs/>
          <w:noProof/>
          <w:sz w:val="24"/>
          <w:szCs w:val="24"/>
        </w:rPr>
        <w:t>Supplementary Table S</w:t>
      </w:r>
      <w:r w:rsidR="00F8792B">
        <w:rPr>
          <w:b/>
          <w:bCs/>
          <w:noProof/>
          <w:sz w:val="24"/>
          <w:szCs w:val="24"/>
        </w:rPr>
        <w:t>5</w:t>
      </w:r>
      <w:r w:rsidRPr="00172929">
        <w:rPr>
          <w:b/>
          <w:bCs/>
          <w:noProof/>
          <w:sz w:val="24"/>
          <w:szCs w:val="24"/>
        </w:rPr>
        <w:t xml:space="preserve"> </w:t>
      </w:r>
      <w:r w:rsidR="00F707C4" w:rsidRPr="00172929">
        <w:rPr>
          <w:b/>
          <w:bCs/>
          <w:noProof/>
          <w:sz w:val="24"/>
          <w:szCs w:val="24"/>
        </w:rPr>
        <w:t>Sensitivity analysis results of 138 chemotherapeutic drugs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2620"/>
        <w:gridCol w:w="3280"/>
        <w:gridCol w:w="3380"/>
      </w:tblGrid>
      <w:tr w:rsidR="00043945" w:rsidRPr="00043945" w14:paraId="34DB3DBA" w14:textId="77777777" w:rsidTr="00043945">
        <w:trPr>
          <w:trHeight w:val="276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E699" w14:textId="77777777" w:rsidR="00043945" w:rsidRPr="00043945" w:rsidRDefault="00043945" w:rsidP="00043945">
            <w:pPr>
              <w:ind w:firstLineChars="0" w:firstLine="36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28D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8ED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043945" w:rsidRPr="00043945" w14:paraId="299B83E4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auto"/>
              <w:left w:val="single" w:sz="4" w:space="0" w:color="9BC2E6"/>
              <w:bottom w:val="single" w:sz="4" w:space="0" w:color="auto"/>
              <w:right w:val="nil"/>
            </w:tcBorders>
            <w:shd w:val="clear" w:color="5B9BD5" w:fill="5B9BD5"/>
            <w:noWrap/>
            <w:vAlign w:val="bottom"/>
            <w:hideMark/>
          </w:tcPr>
          <w:p w14:paraId="59DBDE10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b/>
                <w:bCs/>
                <w:color w:val="FFFFFF"/>
                <w:kern w:val="0"/>
                <w:sz w:val="22"/>
                <w:szCs w:val="22"/>
              </w:rPr>
              <w:t>no significant differences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5B9BD5" w:fill="5B9BD5"/>
            <w:noWrap/>
            <w:vAlign w:val="bottom"/>
            <w:hideMark/>
          </w:tcPr>
          <w:p w14:paraId="62E2EF5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b/>
                <w:bCs/>
                <w:color w:val="FFFFFF"/>
                <w:kern w:val="0"/>
                <w:sz w:val="22"/>
                <w:szCs w:val="22"/>
              </w:rPr>
              <w:t>more sensitive in low-risk group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3703D8A8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b/>
                <w:bCs/>
                <w:color w:val="FFFFFF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b/>
                <w:bCs/>
                <w:color w:val="FFFFFF"/>
                <w:kern w:val="0"/>
                <w:sz w:val="22"/>
                <w:szCs w:val="22"/>
              </w:rPr>
              <w:t>more sensitive in high-risk group</w:t>
            </w:r>
          </w:p>
        </w:tc>
      </w:tr>
      <w:tr w:rsidR="00043945" w:rsidRPr="00043945" w14:paraId="17CAF97B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E1F9A05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ABT.263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6483A4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ABT.888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41AEB8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A.443654</w:t>
            </w:r>
          </w:p>
        </w:tc>
      </w:tr>
      <w:tr w:rsidR="00043945" w:rsidRPr="00043945" w14:paraId="48B8DB20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D1B02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AUY922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760E65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AG.014699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B72A88D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A.770041</w:t>
            </w:r>
          </w:p>
        </w:tc>
      </w:tr>
      <w:tr w:rsidR="00043945" w:rsidRPr="00043945" w14:paraId="0CBAD717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6BB336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AZ628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B04CB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AMG.706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47BCED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AICAR</w:t>
            </w:r>
          </w:p>
        </w:tc>
      </w:tr>
      <w:tr w:rsidR="00043945" w:rsidRPr="00043945" w14:paraId="0C20BF3F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6DA3DAE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AZD6244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7D427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AP.24534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96C55B4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AKT.inhibitor.VIII</w:t>
            </w:r>
          </w:p>
        </w:tc>
      </w:tr>
      <w:tr w:rsidR="00043945" w:rsidRPr="00043945" w14:paraId="2AC6DB2F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F559A18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AZD6482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056C1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AS601245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511E68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AZD.0530</w:t>
            </w:r>
          </w:p>
        </w:tc>
      </w:tr>
      <w:tr w:rsidR="00043945" w:rsidRPr="00043945" w14:paraId="7829B12D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D36EB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AZD7762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4C529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ATRA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E09C72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BI.2536</w:t>
            </w:r>
          </w:p>
        </w:tc>
      </w:tr>
      <w:tr w:rsidR="00043945" w:rsidRPr="00043945" w14:paraId="1963FD90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27F0A4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Bexarotene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BA143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Axitinib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3A76F4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BIBW2992</w:t>
            </w:r>
          </w:p>
        </w:tc>
      </w:tr>
      <w:tr w:rsidR="00043945" w:rsidRPr="00043945" w14:paraId="10F1EA7F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C0334D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BI.D1870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20EC013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AZD.2281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AEB539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Bicalutamide</w:t>
            </w:r>
          </w:p>
        </w:tc>
      </w:tr>
      <w:tr w:rsidR="00043945" w:rsidRPr="00043945" w14:paraId="068FFDD4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BBDD78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Bleomycin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0294F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AZD8055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7197450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BMS.509744</w:t>
            </w:r>
          </w:p>
        </w:tc>
      </w:tr>
      <w:tr w:rsidR="00043945" w:rsidRPr="00043945" w14:paraId="64B3E5AD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D095C8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BMS.754807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B3038F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BAY.61.3606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406D20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BMS.536924</w:t>
            </w:r>
          </w:p>
        </w:tc>
      </w:tr>
      <w:tr w:rsidR="00043945" w:rsidRPr="00043945" w14:paraId="73C079E4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7F123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Bosutinib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EA7ED3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BIRB.0796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410635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Bortezomib</w:t>
            </w:r>
          </w:p>
        </w:tc>
      </w:tr>
      <w:tr w:rsidR="00043945" w:rsidRPr="00043945" w14:paraId="7DA498C5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1105E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CCT018159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1B71DD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BMS.708163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9EBFF0E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Bryostatin.1</w:t>
            </w:r>
          </w:p>
        </w:tc>
      </w:tr>
      <w:tr w:rsidR="00043945" w:rsidRPr="00043945" w14:paraId="54050835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85B1D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CI.1040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A04F4CD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BX.795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B3038F0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CGP.082996</w:t>
            </w:r>
          </w:p>
        </w:tc>
      </w:tr>
      <w:tr w:rsidR="00043945" w:rsidRPr="00043945" w14:paraId="413C22CB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18BBD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Cisplatin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EBC243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Camptothecin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28847EE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CGP.60474</w:t>
            </w:r>
          </w:p>
        </w:tc>
      </w:tr>
      <w:tr w:rsidR="00043945" w:rsidRPr="00043945" w14:paraId="4BD64AD0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B0F9B78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Cyclopamine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CC0D4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CCT007093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F264FF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CHIR.99021</w:t>
            </w:r>
          </w:p>
        </w:tc>
      </w:tr>
      <w:tr w:rsidR="00043945" w:rsidRPr="00043945" w14:paraId="4F01972D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700DB1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Cytarabine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6E2C14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CEP.701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41E71D3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CMK</w:t>
            </w:r>
          </w:p>
        </w:tc>
      </w:tr>
      <w:tr w:rsidR="00043945" w:rsidRPr="00043945" w14:paraId="1B9AD7DA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B11660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Doxorubicin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582E0D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DMOG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8F9A0CD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Dasatinib</w:t>
            </w:r>
          </w:p>
        </w:tc>
      </w:tr>
      <w:tr w:rsidR="00043945" w:rsidRPr="00043945" w14:paraId="52238DE0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E5797F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Embelin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6CD8E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EHT.1864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7CA2CB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Docetaxel</w:t>
            </w:r>
          </w:p>
        </w:tc>
      </w:tr>
      <w:tr w:rsidR="00043945" w:rsidRPr="00043945" w14:paraId="2C662173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06B93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Erlotinib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FB7F7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Elesclomol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854E87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Epothilone.B</w:t>
            </w:r>
          </w:p>
        </w:tc>
      </w:tr>
      <w:tr w:rsidR="00043945" w:rsidRPr="00043945" w14:paraId="17CDC164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51E0FE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Etoposide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D558DB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GDC.0449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62AECDD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FTI.277</w:t>
            </w:r>
          </w:p>
        </w:tc>
      </w:tr>
      <w:tr w:rsidR="00043945" w:rsidRPr="00043945" w14:paraId="7BF22522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80CA68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FH535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6E1D0A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GDC0941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00E341D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GNF.2</w:t>
            </w:r>
          </w:p>
        </w:tc>
      </w:tr>
      <w:tr w:rsidR="00043945" w:rsidRPr="00043945" w14:paraId="3C0558A8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877913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Gefitinib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3C7AC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IPA.3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E3F434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GSK.650394</w:t>
            </w:r>
          </w:p>
        </w:tc>
      </w:tr>
      <w:tr w:rsidR="00043945" w:rsidRPr="00043945" w14:paraId="461D6D20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426F8A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Gemcitabine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61DED6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JNK.9L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529F80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GW843682X</w:t>
            </w:r>
          </w:p>
        </w:tc>
      </w:tr>
      <w:tr w:rsidR="00043945" w:rsidRPr="00043945" w14:paraId="7A37B5F3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F0482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GSK269962A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0BFC3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Lenalidomide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8D7CF48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JW.7.52.1</w:t>
            </w:r>
          </w:p>
        </w:tc>
      </w:tr>
      <w:tr w:rsidR="00043945" w:rsidRPr="00043945" w14:paraId="29FED60C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4C1F5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GW.441756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15B346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Metformin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2F55D08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KIN001.135</w:t>
            </w:r>
          </w:p>
        </w:tc>
      </w:tr>
      <w:tr w:rsidR="00043945" w:rsidRPr="00043945" w14:paraId="0B44061C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66518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Imatinib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530A6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Methotrexate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CC2E124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Lapatinib</w:t>
            </w:r>
          </w:p>
        </w:tc>
      </w:tr>
      <w:tr w:rsidR="00043945" w:rsidRPr="00043945" w14:paraId="30CF4104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AB268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JNJ.26854165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F1F86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Mitomycin.C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0D2C4A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LFM.A13</w:t>
            </w:r>
          </w:p>
        </w:tc>
      </w:tr>
      <w:tr w:rsidR="00043945" w:rsidRPr="00043945" w14:paraId="4C509231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FE0415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JNK.Inhibitor.VIII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EF5F80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MK.2206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A2F86B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NSC.87877</w:t>
            </w:r>
          </w:p>
        </w:tc>
      </w:tr>
      <w:tr w:rsidR="00043945" w:rsidRPr="00043945" w14:paraId="09F45A1F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A054EF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KU.55933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8B372E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Nilotinib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74B2C6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NVP.TAE684</w:t>
            </w:r>
          </w:p>
        </w:tc>
      </w:tr>
      <w:tr w:rsidR="00043945" w:rsidRPr="00043945" w14:paraId="4591F405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E3208C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MG.132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08809B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NU.7441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DE8C31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OSI.906</w:t>
            </w:r>
          </w:p>
        </w:tc>
      </w:tr>
      <w:tr w:rsidR="00043945" w:rsidRPr="00043945" w14:paraId="2943D1E9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B4B3E6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Midostaurin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A5E668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Nutlin.3a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78520B0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Paclitaxel</w:t>
            </w:r>
          </w:p>
        </w:tc>
      </w:tr>
      <w:tr w:rsidR="00043945" w:rsidRPr="00043945" w14:paraId="29BFD57F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9D8A68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MS.275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77A069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NVP.BEZ235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F5C0F33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Parthenolide</w:t>
            </w:r>
          </w:p>
        </w:tc>
      </w:tr>
      <w:tr w:rsidR="00043945" w:rsidRPr="00043945" w14:paraId="792C392C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6E24EE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Obatoclax.Mesylate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8B965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PD.0332991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913D70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PD.0325901</w:t>
            </w:r>
          </w:p>
        </w:tc>
      </w:tr>
      <w:tr w:rsidR="00043945" w:rsidRPr="00043945" w14:paraId="64A5C787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09A37D5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PAC.1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75CC11E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PD.173074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2C69747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PHA.665752</w:t>
            </w:r>
          </w:p>
        </w:tc>
      </w:tr>
      <w:tr w:rsidR="00043945" w:rsidRPr="00043945" w14:paraId="22204F92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E47F2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Pazopanib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6EDDCD8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QS11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E3E2BB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PLX4720</w:t>
            </w:r>
          </w:p>
        </w:tc>
      </w:tr>
      <w:tr w:rsidR="00043945" w:rsidRPr="00043945" w14:paraId="0BCB75E2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995514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PF.02341066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61AD38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Roscovitine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B3F05B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Rapamycin</w:t>
            </w:r>
          </w:p>
        </w:tc>
      </w:tr>
      <w:tr w:rsidR="00043945" w:rsidRPr="00043945" w14:paraId="67AA0A50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76134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PF.4708671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7CD6846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Salubrinal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E26201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RDEA119</w:t>
            </w:r>
          </w:p>
        </w:tc>
      </w:tr>
      <w:tr w:rsidR="00043945" w:rsidRPr="00043945" w14:paraId="57E87F5B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15A97D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PF.562271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B80322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SB590885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011DA1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S.Trityl.L.cysteine</w:t>
            </w:r>
          </w:p>
        </w:tc>
      </w:tr>
      <w:tr w:rsidR="00043945" w:rsidRPr="00043945" w14:paraId="278CA5D7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D6AA3D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lastRenderedPageBreak/>
              <w:t>Pyrimethamine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F1D655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Temsirolimus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35C6D2A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Thapsigargin</w:t>
            </w:r>
          </w:p>
        </w:tc>
      </w:tr>
      <w:tr w:rsidR="00043945" w:rsidRPr="00043945" w14:paraId="2E461233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C2FA07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RO.3306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7FEBEF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TW.37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72F14DE4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VX.680</w:t>
            </w:r>
          </w:p>
        </w:tc>
      </w:tr>
      <w:tr w:rsidR="00043945" w:rsidRPr="00043945" w14:paraId="3EDB07B0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34F76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SB.216763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052D0B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Vinblastine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799E0963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WH.4.023</w:t>
            </w:r>
          </w:p>
        </w:tc>
      </w:tr>
      <w:tr w:rsidR="00043945" w:rsidRPr="00043945" w14:paraId="63FB1DCF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3C2B3FD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Shikonin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F7FF4F0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Vorinostat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AE450C3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WZ.1.84</w:t>
            </w:r>
          </w:p>
        </w:tc>
      </w:tr>
      <w:tr w:rsidR="00043945" w:rsidRPr="00043945" w14:paraId="1938F1C5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B3674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SL.0101.1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48E5A9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VX.702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64367BD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X17.AAG</w:t>
            </w:r>
          </w:p>
        </w:tc>
      </w:tr>
      <w:tr w:rsidR="00043945" w:rsidRPr="00043945" w14:paraId="25260AFF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89FDB2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Sorafenib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7A8013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ZM.447439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3342CFAE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Z.LLNle.CHO</w:t>
            </w:r>
          </w:p>
        </w:tc>
      </w:tr>
      <w:tr w:rsidR="00043945" w:rsidRPr="00043945" w14:paraId="44ED4DA0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F80A8B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Sunitinib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5D614CE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0E8FAE0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043945" w:rsidRPr="00043945" w14:paraId="6F9CA768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EC7BC54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Tipifarnib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90CE1D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1400214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043945" w:rsidRPr="00043945" w14:paraId="29C2ABA2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7CF416E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Vinorelbine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0E1485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835F9F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043945" w:rsidRPr="00043945" w14:paraId="6A7113C5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C3F1CDA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WO2009093972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42971D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1ABE4A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043945" w:rsidRPr="00043945" w14:paraId="5D1B3CE3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F1052B2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X681640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041403F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624A7299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043945" w:rsidRPr="00043945" w14:paraId="074CBA01" w14:textId="77777777" w:rsidTr="00043945">
        <w:trPr>
          <w:trHeight w:val="276"/>
        </w:trPr>
        <w:tc>
          <w:tcPr>
            <w:tcW w:w="216" w:type="dxa"/>
            <w:tcBorders>
              <w:top w:val="single" w:sz="4" w:space="0" w:color="9BC2E6"/>
              <w:left w:val="single" w:sz="4" w:space="0" w:color="9BC2E6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BA881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  <w:r w:rsidRPr="00043945"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  <w:t>XMD8.85</w:t>
            </w: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C471C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" w:type="dxa"/>
            <w:tcBorders>
              <w:top w:val="single" w:sz="4" w:space="0" w:color="9BC2E6"/>
              <w:left w:val="nil"/>
              <w:bottom w:val="single" w:sz="4" w:space="0" w:color="auto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FC0ECE3" w14:textId="77777777" w:rsidR="00043945" w:rsidRPr="00043945" w:rsidRDefault="00043945" w:rsidP="00043945">
            <w:pPr>
              <w:ind w:firstLineChars="0" w:firstLine="0"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5EAE4CB1" w14:textId="77777777" w:rsidR="00043945" w:rsidRDefault="00043945">
      <w:pPr>
        <w:ind w:firstLine="360"/>
      </w:pPr>
    </w:p>
    <w:sectPr w:rsidR="000439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9040" w14:textId="77777777" w:rsidR="00B32F03" w:rsidRDefault="00B32F03" w:rsidP="00043945">
      <w:pPr>
        <w:ind w:firstLine="360"/>
      </w:pPr>
      <w:r>
        <w:separator/>
      </w:r>
    </w:p>
  </w:endnote>
  <w:endnote w:type="continuationSeparator" w:id="0">
    <w:p w14:paraId="6969E8C9" w14:textId="77777777" w:rsidR="00B32F03" w:rsidRDefault="00B32F03" w:rsidP="00043945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A5BE1" w14:textId="77777777" w:rsidR="00043945" w:rsidRDefault="00043945">
    <w:pPr>
      <w:pStyle w:val="af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3B9C4" w14:textId="77777777" w:rsidR="00043945" w:rsidRDefault="00043945">
    <w:pPr>
      <w:pStyle w:val="af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6F37" w14:textId="77777777" w:rsidR="00043945" w:rsidRDefault="00043945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4784F" w14:textId="77777777" w:rsidR="00B32F03" w:rsidRDefault="00B32F03" w:rsidP="00043945">
      <w:pPr>
        <w:ind w:firstLine="360"/>
      </w:pPr>
      <w:r>
        <w:separator/>
      </w:r>
    </w:p>
  </w:footnote>
  <w:footnote w:type="continuationSeparator" w:id="0">
    <w:p w14:paraId="37739740" w14:textId="77777777" w:rsidR="00B32F03" w:rsidRDefault="00B32F03" w:rsidP="00043945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5A9F" w14:textId="77777777" w:rsidR="00043945" w:rsidRDefault="00043945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32C3" w14:textId="77777777" w:rsidR="00043945" w:rsidRDefault="00043945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DB30B" w14:textId="77777777" w:rsidR="00043945" w:rsidRDefault="00043945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894"/>
    <w:multiLevelType w:val="multilevel"/>
    <w:tmpl w:val="6B424C4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9C3E40"/>
    <w:multiLevelType w:val="hybridMultilevel"/>
    <w:tmpl w:val="159C5C16"/>
    <w:lvl w:ilvl="0" w:tplc="1182190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0426723">
    <w:abstractNumId w:val="1"/>
  </w:num>
  <w:num w:numId="2" w16cid:durableId="838276815">
    <w:abstractNumId w:val="0"/>
  </w:num>
  <w:num w:numId="3" w16cid:durableId="55142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SortMethod w:val="000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DC"/>
    <w:rsid w:val="00043945"/>
    <w:rsid w:val="00057027"/>
    <w:rsid w:val="00172929"/>
    <w:rsid w:val="00342186"/>
    <w:rsid w:val="003D024E"/>
    <w:rsid w:val="003F0145"/>
    <w:rsid w:val="004118D1"/>
    <w:rsid w:val="004474EC"/>
    <w:rsid w:val="00462933"/>
    <w:rsid w:val="00471FDC"/>
    <w:rsid w:val="0050027F"/>
    <w:rsid w:val="005E5099"/>
    <w:rsid w:val="0060328D"/>
    <w:rsid w:val="0064557F"/>
    <w:rsid w:val="006E109B"/>
    <w:rsid w:val="007D112B"/>
    <w:rsid w:val="00854DA2"/>
    <w:rsid w:val="009D7E44"/>
    <w:rsid w:val="00AA026C"/>
    <w:rsid w:val="00AE04E8"/>
    <w:rsid w:val="00B32F03"/>
    <w:rsid w:val="00BA1991"/>
    <w:rsid w:val="00BA57CC"/>
    <w:rsid w:val="00C3416A"/>
    <w:rsid w:val="00C415DB"/>
    <w:rsid w:val="00C5477C"/>
    <w:rsid w:val="00D440DE"/>
    <w:rsid w:val="00E756E2"/>
    <w:rsid w:val="00F707C4"/>
    <w:rsid w:val="00F8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961667"/>
  <w14:defaultImageDpi w14:val="32767"/>
  <w15:chartTrackingRefBased/>
  <w15:docId w15:val="{E4FD53F2-E965-4A8D-8FFA-1BB1B609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18"/>
        <w:szCs w:val="21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3416A"/>
  </w:style>
  <w:style w:type="paragraph" w:styleId="1">
    <w:name w:val="heading 1"/>
    <w:aliases w:val="标题 1用于左侧显示导航"/>
    <w:basedOn w:val="a1"/>
    <w:next w:val="a0"/>
    <w:link w:val="10"/>
    <w:uiPriority w:val="9"/>
    <w:qFormat/>
    <w:rsid w:val="0064557F"/>
    <w:pPr>
      <w:keepNext/>
      <w:keepLines/>
      <w:spacing w:before="340" w:after="33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0"/>
    <w:link w:val="20"/>
    <w:uiPriority w:val="9"/>
    <w:unhideWhenUsed/>
    <w:qFormat/>
    <w:rsid w:val="0064557F"/>
    <w:pPr>
      <w:keepNext/>
      <w:keepLines/>
      <w:spacing w:line="415" w:lineRule="auto"/>
      <w:outlineLvl w:val="1"/>
    </w:pPr>
    <w:rPr>
      <w:rFonts w:cstheme="majorBidi"/>
      <w:bCs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D7E44"/>
    <w:pPr>
      <w:keepNext/>
      <w:keepLines/>
      <w:spacing w:line="415" w:lineRule="auto"/>
      <w:outlineLvl w:val="2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表上方"/>
    <w:basedOn w:val="a0"/>
    <w:link w:val="a6"/>
    <w:qFormat/>
    <w:rsid w:val="00C5477C"/>
    <w:pPr>
      <w:spacing w:before="120" w:after="120"/>
      <w:jc w:val="center"/>
    </w:pPr>
    <w:rPr>
      <w:rFonts w:ascii="宋体" w:hAnsi="宋体"/>
    </w:rPr>
  </w:style>
  <w:style w:type="character" w:customStyle="1" w:styleId="a6">
    <w:name w:val="表上方 字符"/>
    <w:basedOn w:val="a2"/>
    <w:link w:val="a5"/>
    <w:rsid w:val="00C5477C"/>
    <w:rPr>
      <w:rFonts w:ascii="宋体" w:eastAsia="宋体" w:hAnsi="宋体"/>
    </w:rPr>
  </w:style>
  <w:style w:type="paragraph" w:customStyle="1" w:styleId="a7">
    <w:name w:val="段落文字"/>
    <w:basedOn w:val="a0"/>
    <w:link w:val="a8"/>
    <w:qFormat/>
    <w:rsid w:val="00E756E2"/>
    <w:pPr>
      <w:widowControl w:val="0"/>
    </w:pPr>
    <w:rPr>
      <w:rFonts w:ascii="宋体" w:hAnsi="宋体" w:cs="Times New Roman"/>
      <w:kern w:val="0"/>
    </w:rPr>
  </w:style>
  <w:style w:type="character" w:customStyle="1" w:styleId="a8">
    <w:name w:val="段落文字 字符"/>
    <w:basedOn w:val="a2"/>
    <w:link w:val="a7"/>
    <w:rsid w:val="00E756E2"/>
    <w:rPr>
      <w:rFonts w:ascii="宋体" w:hAnsi="宋体" w:cs="Times New Roman"/>
      <w:kern w:val="0"/>
    </w:rPr>
  </w:style>
  <w:style w:type="paragraph" w:customStyle="1" w:styleId="a1">
    <w:name w:val="二级标题"/>
    <w:basedOn w:val="a0"/>
    <w:link w:val="a9"/>
    <w:qFormat/>
    <w:rsid w:val="00C5477C"/>
    <w:pPr>
      <w:spacing w:before="240" w:after="120"/>
    </w:pPr>
    <w:rPr>
      <w:rFonts w:eastAsia="黑体"/>
      <w:sz w:val="26"/>
    </w:rPr>
  </w:style>
  <w:style w:type="character" w:customStyle="1" w:styleId="a9">
    <w:name w:val="二级标题 字符"/>
    <w:basedOn w:val="a2"/>
    <w:link w:val="a1"/>
    <w:rsid w:val="00C5477C"/>
    <w:rPr>
      <w:rFonts w:eastAsia="黑体"/>
      <w:sz w:val="26"/>
    </w:rPr>
  </w:style>
  <w:style w:type="paragraph" w:customStyle="1" w:styleId="aa">
    <w:name w:val="图下方"/>
    <w:basedOn w:val="a0"/>
    <w:link w:val="ab"/>
    <w:qFormat/>
    <w:rsid w:val="00C5477C"/>
    <w:pPr>
      <w:autoSpaceDE w:val="0"/>
      <w:autoSpaceDN w:val="0"/>
      <w:spacing w:before="120" w:after="120"/>
    </w:pPr>
    <w:rPr>
      <w:rFonts w:ascii="宋体" w:hAnsi="宋体" w:cs="Times New Roman"/>
    </w:rPr>
  </w:style>
  <w:style w:type="character" w:customStyle="1" w:styleId="ab">
    <w:name w:val="图下方 字符"/>
    <w:basedOn w:val="a2"/>
    <w:link w:val="aa"/>
    <w:rsid w:val="00C5477C"/>
    <w:rPr>
      <w:rFonts w:ascii="宋体" w:eastAsia="宋体" w:hAnsi="宋体" w:cs="Times New Roman"/>
    </w:rPr>
  </w:style>
  <w:style w:type="paragraph" w:customStyle="1" w:styleId="a">
    <w:name w:val="引文部分"/>
    <w:basedOn w:val="ac"/>
    <w:link w:val="ad"/>
    <w:qFormat/>
    <w:rsid w:val="00C5477C"/>
    <w:pPr>
      <w:numPr>
        <w:numId w:val="3"/>
      </w:numPr>
      <w:autoSpaceDE w:val="0"/>
      <w:autoSpaceDN w:val="0"/>
      <w:adjustRightInd w:val="0"/>
      <w:spacing w:line="320" w:lineRule="auto"/>
      <w:ind w:firstLine="0"/>
    </w:pPr>
    <w:rPr>
      <w:rFonts w:ascii="宋体" w:hAnsi="宋体" w:cs="宋体"/>
      <w:color w:val="000000"/>
      <w:kern w:val="0"/>
    </w:rPr>
  </w:style>
  <w:style w:type="character" w:customStyle="1" w:styleId="ad">
    <w:name w:val="引文部分 字符"/>
    <w:basedOn w:val="a2"/>
    <w:link w:val="a"/>
    <w:rsid w:val="00C5477C"/>
    <w:rPr>
      <w:rFonts w:ascii="宋体" w:eastAsia="宋体" w:hAnsi="宋体" w:cs="宋体"/>
      <w:color w:val="000000"/>
      <w:kern w:val="0"/>
    </w:rPr>
  </w:style>
  <w:style w:type="paragraph" w:styleId="ac">
    <w:name w:val="List Paragraph"/>
    <w:basedOn w:val="a0"/>
    <w:uiPriority w:val="34"/>
    <w:qFormat/>
    <w:rsid w:val="00C5477C"/>
    <w:pPr>
      <w:ind w:firstLine="420"/>
    </w:pPr>
  </w:style>
  <w:style w:type="paragraph" w:customStyle="1" w:styleId="ae">
    <w:name w:val="图片"/>
    <w:basedOn w:val="a0"/>
    <w:link w:val="af"/>
    <w:qFormat/>
    <w:rsid w:val="00C5477C"/>
    <w:pPr>
      <w:jc w:val="center"/>
    </w:pPr>
    <w:rPr>
      <w:rFonts w:ascii="宋体" w:hAnsi="宋体"/>
    </w:rPr>
  </w:style>
  <w:style w:type="character" w:customStyle="1" w:styleId="af">
    <w:name w:val="图片 字符"/>
    <w:basedOn w:val="a2"/>
    <w:link w:val="ae"/>
    <w:rsid w:val="00C5477C"/>
    <w:rPr>
      <w:rFonts w:ascii="宋体" w:eastAsia="宋体" w:hAnsi="宋体"/>
    </w:rPr>
  </w:style>
  <w:style w:type="paragraph" w:customStyle="1" w:styleId="af0">
    <w:name w:val="目录二级节标题"/>
    <w:basedOn w:val="a0"/>
    <w:link w:val="af1"/>
    <w:qFormat/>
    <w:rsid w:val="00C5477C"/>
    <w:pPr>
      <w:spacing w:before="120"/>
      <w:ind w:leftChars="200" w:left="200" w:firstLineChars="400" w:firstLine="400"/>
    </w:pPr>
    <w:rPr>
      <w:rFonts w:ascii="宋体" w:hAnsi="宋体"/>
    </w:rPr>
  </w:style>
  <w:style w:type="character" w:customStyle="1" w:styleId="af1">
    <w:name w:val="目录二级节标题 字符"/>
    <w:basedOn w:val="a2"/>
    <w:link w:val="af0"/>
    <w:rsid w:val="00C5477C"/>
    <w:rPr>
      <w:rFonts w:ascii="宋体" w:eastAsia="宋体" w:hAnsi="宋体"/>
      <w:sz w:val="24"/>
      <w:szCs w:val="24"/>
    </w:rPr>
  </w:style>
  <w:style w:type="paragraph" w:customStyle="1" w:styleId="af2">
    <w:name w:val="文章标题"/>
    <w:basedOn w:val="a0"/>
    <w:link w:val="af3"/>
    <w:qFormat/>
    <w:rsid w:val="009D7E44"/>
    <w:pPr>
      <w:spacing w:before="480" w:after="360"/>
      <w:jc w:val="center"/>
    </w:pPr>
    <w:rPr>
      <w:b/>
      <w:sz w:val="32"/>
      <w:szCs w:val="32"/>
    </w:rPr>
  </w:style>
  <w:style w:type="character" w:customStyle="1" w:styleId="af3">
    <w:name w:val="文章标题 字符"/>
    <w:basedOn w:val="a2"/>
    <w:link w:val="af2"/>
    <w:rsid w:val="009D7E44"/>
    <w:rPr>
      <w:rFonts w:ascii="Times New Roman" w:eastAsia="Times New Roman" w:hAnsi="Times New Roman"/>
      <w:b/>
      <w:sz w:val="32"/>
      <w:szCs w:val="32"/>
    </w:rPr>
  </w:style>
  <w:style w:type="character" w:customStyle="1" w:styleId="10">
    <w:name w:val="标题 1 字符"/>
    <w:aliases w:val="标题 1用于左侧显示导航 字符"/>
    <w:basedOn w:val="a2"/>
    <w:link w:val="1"/>
    <w:uiPriority w:val="9"/>
    <w:rsid w:val="0064557F"/>
    <w:rPr>
      <w:rFonts w:eastAsia="黑体"/>
      <w:b/>
      <w:bCs/>
      <w:kern w:val="44"/>
      <w:sz w:val="44"/>
      <w:szCs w:val="44"/>
    </w:rPr>
  </w:style>
  <w:style w:type="paragraph" w:customStyle="1" w:styleId="af4">
    <w:name w:val="a段落文字"/>
    <w:basedOn w:val="a0"/>
    <w:link w:val="af5"/>
    <w:autoRedefine/>
    <w:qFormat/>
    <w:rsid w:val="009D7E44"/>
    <w:pPr>
      <w:spacing w:line="400" w:lineRule="auto"/>
    </w:pPr>
    <w:rPr>
      <w:rFonts w:asciiTheme="minorHAnsi" w:hAnsiTheme="minorHAnsi"/>
    </w:rPr>
  </w:style>
  <w:style w:type="character" w:customStyle="1" w:styleId="af5">
    <w:name w:val="a段落文字 字符"/>
    <w:basedOn w:val="a2"/>
    <w:link w:val="af4"/>
    <w:rsid w:val="009D7E44"/>
    <w:rPr>
      <w:rFonts w:eastAsia="宋体"/>
      <w:sz w:val="24"/>
    </w:rPr>
  </w:style>
  <w:style w:type="paragraph" w:customStyle="1" w:styleId="c">
    <w:name w:val="c图下方"/>
    <w:basedOn w:val="a0"/>
    <w:link w:val="c0"/>
    <w:autoRedefine/>
    <w:qFormat/>
    <w:rsid w:val="00C5477C"/>
    <w:pPr>
      <w:autoSpaceDE w:val="0"/>
      <w:autoSpaceDN w:val="0"/>
      <w:spacing w:before="120" w:after="120"/>
    </w:pPr>
    <w:rPr>
      <w:rFonts w:ascii="宋体" w:hAnsi="宋体" w:cs="Times New Roman"/>
    </w:rPr>
  </w:style>
  <w:style w:type="character" w:customStyle="1" w:styleId="c0">
    <w:name w:val="c图下方 字符"/>
    <w:basedOn w:val="a2"/>
    <w:link w:val="c"/>
    <w:rsid w:val="00C5477C"/>
    <w:rPr>
      <w:rFonts w:ascii="宋体" w:eastAsia="宋体" w:hAnsi="宋体" w:cs="Times New Roman"/>
    </w:rPr>
  </w:style>
  <w:style w:type="character" w:customStyle="1" w:styleId="20">
    <w:name w:val="标题 2 字符"/>
    <w:basedOn w:val="a2"/>
    <w:link w:val="2"/>
    <w:uiPriority w:val="9"/>
    <w:rsid w:val="0064557F"/>
    <w:rPr>
      <w:rFonts w:eastAsia="黑体" w:cstheme="majorBidi"/>
      <w:bCs/>
      <w:sz w:val="32"/>
      <w:szCs w:val="32"/>
    </w:rPr>
  </w:style>
  <w:style w:type="character" w:customStyle="1" w:styleId="30">
    <w:name w:val="标题 3 字符"/>
    <w:basedOn w:val="a2"/>
    <w:link w:val="3"/>
    <w:uiPriority w:val="9"/>
    <w:semiHidden/>
    <w:rsid w:val="009D7E44"/>
    <w:rPr>
      <w:b/>
      <w:bCs/>
      <w:sz w:val="32"/>
      <w:szCs w:val="32"/>
    </w:rPr>
  </w:style>
  <w:style w:type="paragraph" w:styleId="af6">
    <w:name w:val="header"/>
    <w:basedOn w:val="a0"/>
    <w:link w:val="af7"/>
    <w:uiPriority w:val="99"/>
    <w:unhideWhenUsed/>
    <w:rsid w:val="00043945"/>
    <w:pP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f7">
    <w:name w:val="页眉 字符"/>
    <w:basedOn w:val="a2"/>
    <w:link w:val="af6"/>
    <w:uiPriority w:val="99"/>
    <w:rsid w:val="00043945"/>
    <w:rPr>
      <w:szCs w:val="18"/>
    </w:rPr>
  </w:style>
  <w:style w:type="paragraph" w:styleId="af8">
    <w:name w:val="footer"/>
    <w:basedOn w:val="a0"/>
    <w:link w:val="af9"/>
    <w:uiPriority w:val="99"/>
    <w:unhideWhenUsed/>
    <w:rsid w:val="00043945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f9">
    <w:name w:val="页脚 字符"/>
    <w:basedOn w:val="a2"/>
    <w:link w:val="af8"/>
    <w:uiPriority w:val="99"/>
    <w:rsid w:val="00043945"/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a13970817992@outlook.com</dc:creator>
  <cp:keywords/>
  <dc:description/>
  <cp:lastModifiedBy>yuanpeng xiong</cp:lastModifiedBy>
  <cp:revision>6</cp:revision>
  <dcterms:created xsi:type="dcterms:W3CDTF">2023-07-06T10:55:00Z</dcterms:created>
  <dcterms:modified xsi:type="dcterms:W3CDTF">2023-11-26T11:16:00Z</dcterms:modified>
</cp:coreProperties>
</file>