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1B424" w14:textId="77777777" w:rsidR="00DF5C82" w:rsidRPr="006B3191" w:rsidRDefault="00DF5C82" w:rsidP="00DF5C82">
      <w:pPr>
        <w:rPr>
          <w:rFonts w:cs="Arial"/>
          <w:sz w:val="32"/>
          <w:szCs w:val="32"/>
          <w:lang w:val="en-US"/>
        </w:rPr>
      </w:pPr>
      <w:r w:rsidRPr="008C0240">
        <w:rPr>
          <w:rFonts w:cs="Arial"/>
          <w:sz w:val="32"/>
          <w:szCs w:val="32"/>
          <w:lang w:val="en-US"/>
        </w:rPr>
        <w:t>Supplements</w:t>
      </w:r>
    </w:p>
    <w:p w14:paraId="7E188744" w14:textId="77777777" w:rsidR="00DF5C82" w:rsidRPr="008C0240" w:rsidRDefault="00DF5C82" w:rsidP="00DF5C82">
      <w:pPr>
        <w:pStyle w:val="Beschriftung"/>
        <w:keepNext/>
        <w:jc w:val="center"/>
        <w:rPr>
          <w:lang w:val="en-US"/>
        </w:rPr>
      </w:pPr>
      <w:r w:rsidRPr="008C0240">
        <w:rPr>
          <w:lang w:val="en-US"/>
        </w:rPr>
        <w:t xml:space="preserve">Table 1S: </w:t>
      </w:r>
      <w:r w:rsidRPr="007876FB">
        <w:rPr>
          <w:lang w:val="en-US"/>
        </w:rPr>
        <w:t>Primary and secondary antibodies used in immunofluorescence studies</w:t>
      </w:r>
    </w:p>
    <w:tbl>
      <w:tblPr>
        <w:tblStyle w:val="Tabellenraster"/>
        <w:tblW w:w="0" w:type="auto"/>
        <w:tblLook w:val="04A0" w:firstRow="1" w:lastRow="0" w:firstColumn="1" w:lastColumn="0" w:noHBand="0" w:noVBand="1"/>
      </w:tblPr>
      <w:tblGrid>
        <w:gridCol w:w="3020"/>
        <w:gridCol w:w="3021"/>
        <w:gridCol w:w="3021"/>
      </w:tblGrid>
      <w:tr w:rsidR="00DF5C82" w:rsidRPr="006B3191" w14:paraId="374DD849" w14:textId="77777777" w:rsidTr="00141A73">
        <w:tc>
          <w:tcPr>
            <w:tcW w:w="3020" w:type="dxa"/>
            <w:shd w:val="clear" w:color="auto" w:fill="E7E6E6" w:themeFill="background2"/>
          </w:tcPr>
          <w:p w14:paraId="0E0A32C4" w14:textId="77777777" w:rsidR="00DF5C82" w:rsidRPr="006B3191" w:rsidRDefault="00DF5C82" w:rsidP="00141A73">
            <w:pPr>
              <w:spacing w:line="360" w:lineRule="auto"/>
              <w:jc w:val="center"/>
              <w:rPr>
                <w:rFonts w:cs="Arial"/>
                <w:lang w:val="en-US"/>
              </w:rPr>
            </w:pPr>
            <w:r w:rsidRPr="006B3191">
              <w:rPr>
                <w:rFonts w:cs="Arial"/>
                <w:lang w:val="en-US"/>
              </w:rPr>
              <w:t>Primary Antibody</w:t>
            </w:r>
          </w:p>
        </w:tc>
        <w:tc>
          <w:tcPr>
            <w:tcW w:w="3021" w:type="dxa"/>
            <w:shd w:val="clear" w:color="auto" w:fill="E7E6E6" w:themeFill="background2"/>
          </w:tcPr>
          <w:p w14:paraId="384A54CE" w14:textId="77777777" w:rsidR="00DF5C82" w:rsidRPr="006B3191" w:rsidRDefault="00DF5C82" w:rsidP="00141A73">
            <w:pPr>
              <w:spacing w:line="360" w:lineRule="auto"/>
              <w:jc w:val="center"/>
              <w:rPr>
                <w:rFonts w:cs="Arial"/>
                <w:lang w:val="en-US"/>
              </w:rPr>
            </w:pPr>
            <w:r w:rsidRPr="006B3191">
              <w:rPr>
                <w:rFonts w:cs="Arial"/>
                <w:lang w:val="en-US"/>
              </w:rPr>
              <w:t>Dilution in blocking serum</w:t>
            </w:r>
          </w:p>
        </w:tc>
        <w:tc>
          <w:tcPr>
            <w:tcW w:w="3021" w:type="dxa"/>
            <w:shd w:val="clear" w:color="auto" w:fill="E7E6E6" w:themeFill="background2"/>
          </w:tcPr>
          <w:p w14:paraId="16A4473E" w14:textId="77777777" w:rsidR="00DF5C82" w:rsidRPr="006B3191" w:rsidRDefault="00DF5C82" w:rsidP="00141A73">
            <w:pPr>
              <w:spacing w:line="360" w:lineRule="auto"/>
              <w:jc w:val="center"/>
              <w:rPr>
                <w:rFonts w:cs="Arial"/>
                <w:lang w:val="en-US"/>
              </w:rPr>
            </w:pPr>
            <w:r w:rsidRPr="006B3191">
              <w:rPr>
                <w:rFonts w:cs="Arial"/>
                <w:lang w:val="en-US"/>
              </w:rPr>
              <w:t>Manufactory</w:t>
            </w:r>
          </w:p>
        </w:tc>
      </w:tr>
      <w:tr w:rsidR="00DF5C82" w:rsidRPr="00A47495" w14:paraId="7AE006F8" w14:textId="77777777" w:rsidTr="00141A73">
        <w:tc>
          <w:tcPr>
            <w:tcW w:w="3020" w:type="dxa"/>
          </w:tcPr>
          <w:p w14:paraId="406F3C4A" w14:textId="77777777" w:rsidR="00DF5C82" w:rsidRPr="006B3191" w:rsidRDefault="00DF5C82" w:rsidP="00141A73">
            <w:pPr>
              <w:spacing w:line="360" w:lineRule="auto"/>
              <w:jc w:val="center"/>
              <w:rPr>
                <w:rFonts w:cs="Arial"/>
                <w:lang w:val="en-US"/>
              </w:rPr>
            </w:pPr>
            <w:r w:rsidRPr="006B3191">
              <w:rPr>
                <w:rFonts w:cs="Arial"/>
                <w:lang w:val="en-US"/>
              </w:rPr>
              <w:t>Dys2</w:t>
            </w:r>
          </w:p>
        </w:tc>
        <w:tc>
          <w:tcPr>
            <w:tcW w:w="3021" w:type="dxa"/>
          </w:tcPr>
          <w:p w14:paraId="0668BF93" w14:textId="77777777" w:rsidR="00DF5C82" w:rsidRPr="006B3191" w:rsidRDefault="00DF5C82" w:rsidP="00141A73">
            <w:pPr>
              <w:spacing w:line="360" w:lineRule="auto"/>
              <w:jc w:val="center"/>
              <w:rPr>
                <w:rFonts w:cs="Arial"/>
                <w:lang w:val="en-US"/>
              </w:rPr>
            </w:pPr>
            <w:r w:rsidRPr="006B3191">
              <w:rPr>
                <w:rFonts w:cs="Arial"/>
                <w:lang w:val="en-US"/>
              </w:rPr>
              <w:t>1:50</w:t>
            </w:r>
          </w:p>
        </w:tc>
        <w:tc>
          <w:tcPr>
            <w:tcW w:w="3021" w:type="dxa"/>
          </w:tcPr>
          <w:p w14:paraId="7B8A11F6" w14:textId="77777777" w:rsidR="00DF5C82" w:rsidRPr="007876FB" w:rsidRDefault="00DF5C82" w:rsidP="00141A73">
            <w:pPr>
              <w:spacing w:line="360" w:lineRule="auto"/>
              <w:jc w:val="center"/>
              <w:rPr>
                <w:rFonts w:cs="Arial"/>
                <w:lang w:val="en-US"/>
              </w:rPr>
            </w:pPr>
            <w:r w:rsidRPr="007876FB">
              <w:rPr>
                <w:rFonts w:cs="Arial"/>
                <w:lang w:val="en-US"/>
              </w:rPr>
              <w:t>NCL-DYS2 mouse [</w:t>
            </w:r>
            <w:r w:rsidRPr="008C0240">
              <w:rPr>
                <w:rStyle w:val="Hervorhebung"/>
                <w:rFonts w:cs="Arial"/>
                <w:shd w:val="clear" w:color="auto" w:fill="FFFFFF"/>
                <w:lang w:val="en-US"/>
              </w:rPr>
              <w:t>RRID</w:t>
            </w:r>
            <w:r w:rsidRPr="008C0240">
              <w:rPr>
                <w:rFonts w:cs="Arial"/>
                <w:shd w:val="clear" w:color="auto" w:fill="FFFFFF"/>
                <w:lang w:val="en-US"/>
              </w:rPr>
              <w:t>: AB_442081]</w:t>
            </w:r>
            <w:r w:rsidRPr="007876FB">
              <w:rPr>
                <w:rFonts w:cs="Arial"/>
                <w:lang w:val="en-US"/>
              </w:rPr>
              <w:t xml:space="preserve">, </w:t>
            </w:r>
            <w:proofErr w:type="spellStart"/>
            <w:r w:rsidRPr="007876FB">
              <w:rPr>
                <w:rFonts w:cs="Arial"/>
                <w:lang w:val="en-US"/>
              </w:rPr>
              <w:t>Novocastra</w:t>
            </w:r>
            <w:proofErr w:type="spellEnd"/>
            <w:r w:rsidRPr="007876FB">
              <w:rPr>
                <w:rFonts w:cs="Arial"/>
                <w:lang w:val="en-US"/>
              </w:rPr>
              <w:t xml:space="preserve"> Laboratories, Newcastle on Tyne, UK</w:t>
            </w:r>
          </w:p>
        </w:tc>
      </w:tr>
      <w:tr w:rsidR="00DF5C82" w:rsidRPr="006B3191" w14:paraId="142AE626" w14:textId="77777777" w:rsidTr="00141A73">
        <w:tc>
          <w:tcPr>
            <w:tcW w:w="3020" w:type="dxa"/>
          </w:tcPr>
          <w:p w14:paraId="7F785AFD" w14:textId="77777777" w:rsidR="00DF5C82" w:rsidRPr="006B3191" w:rsidRDefault="00DF5C82" w:rsidP="00141A73">
            <w:pPr>
              <w:spacing w:line="360" w:lineRule="auto"/>
              <w:jc w:val="center"/>
              <w:rPr>
                <w:rFonts w:cs="Arial"/>
                <w:lang w:val="en-US"/>
              </w:rPr>
            </w:pPr>
            <w:r w:rsidRPr="006B3191">
              <w:rPr>
                <w:rFonts w:cs="Arial"/>
                <w:lang w:val="en-US"/>
              </w:rPr>
              <w:t>LC3</w:t>
            </w:r>
          </w:p>
        </w:tc>
        <w:tc>
          <w:tcPr>
            <w:tcW w:w="3021" w:type="dxa"/>
          </w:tcPr>
          <w:p w14:paraId="4747A8B3" w14:textId="77777777" w:rsidR="00DF5C82" w:rsidRPr="006B3191" w:rsidRDefault="00DF5C82" w:rsidP="00141A73">
            <w:pPr>
              <w:spacing w:line="360" w:lineRule="auto"/>
              <w:jc w:val="center"/>
              <w:rPr>
                <w:rFonts w:cs="Arial"/>
                <w:lang w:val="en-US"/>
              </w:rPr>
            </w:pPr>
            <w:r w:rsidRPr="006B3191">
              <w:rPr>
                <w:rFonts w:cs="Arial"/>
                <w:lang w:val="en-US"/>
              </w:rPr>
              <w:t>1:200</w:t>
            </w:r>
          </w:p>
        </w:tc>
        <w:tc>
          <w:tcPr>
            <w:tcW w:w="3021" w:type="dxa"/>
          </w:tcPr>
          <w:p w14:paraId="231FC08F" w14:textId="77777777" w:rsidR="00DF5C82" w:rsidRPr="007876FB" w:rsidRDefault="00DF5C82" w:rsidP="00141A73">
            <w:pPr>
              <w:spacing w:line="360" w:lineRule="auto"/>
              <w:jc w:val="center"/>
              <w:rPr>
                <w:rFonts w:cs="Arial"/>
                <w:lang w:val="en-US"/>
              </w:rPr>
            </w:pPr>
            <w:r w:rsidRPr="007876FB">
              <w:rPr>
                <w:rFonts w:cs="Arial"/>
                <w:lang w:val="en-US"/>
              </w:rPr>
              <w:t>LC3B rabbit [</w:t>
            </w:r>
            <w:r w:rsidRPr="008C0240">
              <w:rPr>
                <w:rStyle w:val="Hervorhebung"/>
                <w:rFonts w:cs="Arial"/>
                <w:shd w:val="clear" w:color="auto" w:fill="FFFFFF"/>
              </w:rPr>
              <w:t>RRID</w:t>
            </w:r>
            <w:r w:rsidRPr="008C0240">
              <w:rPr>
                <w:rFonts w:cs="Arial"/>
                <w:shd w:val="clear" w:color="auto" w:fill="FFFFFF"/>
              </w:rPr>
              <w:t>: AB_2827794]</w:t>
            </w:r>
            <w:r w:rsidRPr="007876FB">
              <w:rPr>
                <w:rFonts w:cs="Arial"/>
                <w:lang w:val="en-US"/>
              </w:rPr>
              <w:t>, ab192890, Abcam, Cambridge, UK</w:t>
            </w:r>
          </w:p>
        </w:tc>
      </w:tr>
      <w:tr w:rsidR="00DF5C82" w:rsidRPr="006B3191" w14:paraId="15BE33F0" w14:textId="77777777" w:rsidTr="00141A73">
        <w:tc>
          <w:tcPr>
            <w:tcW w:w="3020" w:type="dxa"/>
          </w:tcPr>
          <w:p w14:paraId="4CCBFC1F" w14:textId="77777777" w:rsidR="00DF5C82" w:rsidRPr="006B3191" w:rsidRDefault="00DF5C82" w:rsidP="00141A73">
            <w:pPr>
              <w:spacing w:line="360" w:lineRule="auto"/>
              <w:jc w:val="center"/>
              <w:rPr>
                <w:rFonts w:cs="Arial"/>
                <w:lang w:val="en-US"/>
              </w:rPr>
            </w:pPr>
            <w:r w:rsidRPr="006B3191">
              <w:rPr>
                <w:rFonts w:cs="Arial"/>
                <w:lang w:val="en-US"/>
              </w:rPr>
              <w:t>p62</w:t>
            </w:r>
          </w:p>
        </w:tc>
        <w:tc>
          <w:tcPr>
            <w:tcW w:w="3021" w:type="dxa"/>
          </w:tcPr>
          <w:p w14:paraId="48941391" w14:textId="77777777" w:rsidR="00DF5C82" w:rsidRPr="006B3191" w:rsidRDefault="00DF5C82" w:rsidP="00141A73">
            <w:pPr>
              <w:spacing w:line="360" w:lineRule="auto"/>
              <w:jc w:val="center"/>
              <w:rPr>
                <w:rFonts w:cs="Arial"/>
                <w:lang w:val="en-US"/>
              </w:rPr>
            </w:pPr>
            <w:r w:rsidRPr="006B3191">
              <w:rPr>
                <w:rFonts w:cs="Arial"/>
                <w:lang w:val="en-US"/>
              </w:rPr>
              <w:t>1:1000</w:t>
            </w:r>
          </w:p>
        </w:tc>
        <w:tc>
          <w:tcPr>
            <w:tcW w:w="3021" w:type="dxa"/>
          </w:tcPr>
          <w:p w14:paraId="73BF8780" w14:textId="77777777" w:rsidR="00DF5C82" w:rsidRPr="007876FB" w:rsidRDefault="00DF5C82" w:rsidP="00141A73">
            <w:pPr>
              <w:spacing w:line="360" w:lineRule="auto"/>
              <w:jc w:val="center"/>
              <w:rPr>
                <w:rFonts w:cs="Arial"/>
                <w:lang w:val="en-US"/>
              </w:rPr>
            </w:pPr>
            <w:r w:rsidRPr="007876FB">
              <w:rPr>
                <w:rFonts w:cs="Arial"/>
                <w:lang w:val="en-US"/>
              </w:rPr>
              <w:t xml:space="preserve">p62 rabbit [RRID: </w:t>
            </w:r>
            <w:r w:rsidRPr="008C0240">
              <w:rPr>
                <w:rFonts w:cs="Arial"/>
                <w:shd w:val="clear" w:color="auto" w:fill="FFFFFF"/>
              </w:rPr>
              <w:t>AB_2810880]</w:t>
            </w:r>
            <w:r w:rsidRPr="007876FB">
              <w:rPr>
                <w:rFonts w:cs="Arial"/>
                <w:lang w:val="en-US"/>
              </w:rPr>
              <w:t xml:space="preserve">, </w:t>
            </w:r>
            <w:bookmarkStart w:id="0" w:name="OLE_LINK1"/>
            <w:r w:rsidRPr="007876FB">
              <w:rPr>
                <w:rFonts w:cs="Arial"/>
                <w:lang w:val="en-US"/>
              </w:rPr>
              <w:t>ab109012</w:t>
            </w:r>
            <w:bookmarkEnd w:id="0"/>
            <w:r w:rsidRPr="007876FB">
              <w:rPr>
                <w:rFonts w:cs="Arial"/>
                <w:lang w:val="en-US"/>
              </w:rPr>
              <w:t>, Abcam, Cambridge, UK</w:t>
            </w:r>
          </w:p>
        </w:tc>
      </w:tr>
      <w:tr w:rsidR="00DF5C82" w:rsidRPr="006B3191" w14:paraId="6290AFA4" w14:textId="77777777" w:rsidTr="00141A73">
        <w:tc>
          <w:tcPr>
            <w:tcW w:w="3020" w:type="dxa"/>
          </w:tcPr>
          <w:p w14:paraId="3CDB2A2C" w14:textId="77777777" w:rsidR="00DF5C82" w:rsidRPr="006B3191" w:rsidRDefault="00DF5C82" w:rsidP="00141A73">
            <w:pPr>
              <w:spacing w:line="360" w:lineRule="auto"/>
              <w:jc w:val="center"/>
              <w:rPr>
                <w:rFonts w:cs="Arial"/>
                <w:lang w:val="en-US"/>
              </w:rPr>
            </w:pPr>
            <w:r w:rsidRPr="006B3191">
              <w:rPr>
                <w:rFonts w:cs="Arial"/>
                <w:lang w:val="en-US"/>
              </w:rPr>
              <w:t>LAMP1</w:t>
            </w:r>
          </w:p>
        </w:tc>
        <w:tc>
          <w:tcPr>
            <w:tcW w:w="3021" w:type="dxa"/>
          </w:tcPr>
          <w:p w14:paraId="3EEDA55D" w14:textId="77777777" w:rsidR="00DF5C82" w:rsidRPr="006B3191" w:rsidRDefault="00DF5C82" w:rsidP="00141A73">
            <w:pPr>
              <w:spacing w:line="360" w:lineRule="auto"/>
              <w:jc w:val="center"/>
              <w:rPr>
                <w:rFonts w:cs="Arial"/>
                <w:lang w:val="en-US"/>
              </w:rPr>
            </w:pPr>
            <w:r w:rsidRPr="006B3191">
              <w:rPr>
                <w:rFonts w:cs="Arial"/>
                <w:lang w:val="en-US"/>
              </w:rPr>
              <w:t>1:200</w:t>
            </w:r>
          </w:p>
        </w:tc>
        <w:tc>
          <w:tcPr>
            <w:tcW w:w="3021" w:type="dxa"/>
          </w:tcPr>
          <w:p w14:paraId="3DEDB049" w14:textId="77777777" w:rsidR="00DF5C82" w:rsidRPr="007876FB" w:rsidRDefault="00DF5C82" w:rsidP="00141A73">
            <w:pPr>
              <w:spacing w:line="360" w:lineRule="auto"/>
              <w:jc w:val="center"/>
              <w:rPr>
                <w:rFonts w:cs="Arial"/>
                <w:lang w:val="en-US"/>
              </w:rPr>
            </w:pPr>
            <w:r w:rsidRPr="007876FB">
              <w:rPr>
                <w:rFonts w:cs="Arial"/>
                <w:lang w:val="en-US"/>
              </w:rPr>
              <w:t>LAMP1 rabbit [</w:t>
            </w:r>
            <w:r w:rsidRPr="008C0240">
              <w:rPr>
                <w:rStyle w:val="Hervorhebung"/>
                <w:rFonts w:cs="Arial"/>
                <w:shd w:val="clear" w:color="auto" w:fill="FFFFFF"/>
              </w:rPr>
              <w:t>RRID</w:t>
            </w:r>
            <w:r w:rsidRPr="008C0240">
              <w:rPr>
                <w:rFonts w:cs="Arial"/>
                <w:shd w:val="clear" w:color="auto" w:fill="FFFFFF"/>
              </w:rPr>
              <w:t>: AB_477157]</w:t>
            </w:r>
            <w:r w:rsidRPr="007876FB">
              <w:rPr>
                <w:rFonts w:cs="Arial"/>
                <w:lang w:val="en-US"/>
              </w:rPr>
              <w:t>, L1418, Sigma, Saint Quentin-</w:t>
            </w:r>
            <w:proofErr w:type="spellStart"/>
            <w:r w:rsidRPr="007876FB">
              <w:rPr>
                <w:rFonts w:cs="Arial"/>
                <w:lang w:val="en-US"/>
              </w:rPr>
              <w:t>Fallavier</w:t>
            </w:r>
            <w:proofErr w:type="spellEnd"/>
            <w:r w:rsidRPr="007876FB">
              <w:rPr>
                <w:rFonts w:cs="Arial"/>
                <w:lang w:val="en-US"/>
              </w:rPr>
              <w:t>, France</w:t>
            </w:r>
          </w:p>
        </w:tc>
      </w:tr>
      <w:tr w:rsidR="00DF5C82" w:rsidRPr="006B3191" w14:paraId="391F2A0B" w14:textId="77777777" w:rsidTr="00141A73">
        <w:tc>
          <w:tcPr>
            <w:tcW w:w="3020" w:type="dxa"/>
            <w:shd w:val="clear" w:color="auto" w:fill="E7E6E6" w:themeFill="background2"/>
          </w:tcPr>
          <w:p w14:paraId="63AF1F96" w14:textId="77777777" w:rsidR="00DF5C82" w:rsidRPr="006B3191" w:rsidRDefault="00DF5C82" w:rsidP="00141A73">
            <w:pPr>
              <w:spacing w:line="360" w:lineRule="auto"/>
              <w:jc w:val="center"/>
              <w:rPr>
                <w:rFonts w:cs="Arial"/>
                <w:lang w:val="en-US"/>
              </w:rPr>
            </w:pPr>
            <w:r w:rsidRPr="006B3191">
              <w:rPr>
                <w:rFonts w:cs="Arial"/>
                <w:lang w:val="en-US"/>
              </w:rPr>
              <w:t>Secondary Antibody</w:t>
            </w:r>
          </w:p>
        </w:tc>
        <w:tc>
          <w:tcPr>
            <w:tcW w:w="3021" w:type="dxa"/>
            <w:shd w:val="clear" w:color="auto" w:fill="E7E6E6" w:themeFill="background2"/>
          </w:tcPr>
          <w:p w14:paraId="505BA4BE" w14:textId="77777777" w:rsidR="00DF5C82" w:rsidRPr="006B3191" w:rsidRDefault="00DF5C82" w:rsidP="00141A73">
            <w:pPr>
              <w:spacing w:line="360" w:lineRule="auto"/>
              <w:jc w:val="center"/>
              <w:rPr>
                <w:rFonts w:cs="Arial"/>
                <w:lang w:val="en-US"/>
              </w:rPr>
            </w:pPr>
            <w:r w:rsidRPr="006B3191">
              <w:rPr>
                <w:rFonts w:cs="Arial"/>
                <w:lang w:val="en-US"/>
              </w:rPr>
              <w:t>Dilution in blocking serum</w:t>
            </w:r>
          </w:p>
        </w:tc>
        <w:tc>
          <w:tcPr>
            <w:tcW w:w="3021" w:type="dxa"/>
            <w:shd w:val="clear" w:color="auto" w:fill="E7E6E6" w:themeFill="background2"/>
          </w:tcPr>
          <w:p w14:paraId="66CBF266" w14:textId="77777777" w:rsidR="00DF5C82" w:rsidRPr="006B3191" w:rsidRDefault="00DF5C82" w:rsidP="00141A73">
            <w:pPr>
              <w:spacing w:line="360" w:lineRule="auto"/>
              <w:jc w:val="center"/>
              <w:rPr>
                <w:rFonts w:cs="Arial"/>
                <w:lang w:val="en-US"/>
              </w:rPr>
            </w:pPr>
            <w:r w:rsidRPr="006B3191">
              <w:rPr>
                <w:rFonts w:cs="Arial"/>
                <w:lang w:val="en-US"/>
              </w:rPr>
              <w:t>Manufactory</w:t>
            </w:r>
          </w:p>
        </w:tc>
      </w:tr>
      <w:tr w:rsidR="00DF5C82" w:rsidRPr="00A47495" w14:paraId="5A6AFAEF" w14:textId="77777777" w:rsidTr="00141A73">
        <w:tc>
          <w:tcPr>
            <w:tcW w:w="3020" w:type="dxa"/>
          </w:tcPr>
          <w:p w14:paraId="7B9CAC8D" w14:textId="77777777" w:rsidR="00DF5C82" w:rsidRPr="006B3191" w:rsidRDefault="00DF5C82" w:rsidP="00141A73">
            <w:pPr>
              <w:spacing w:line="360" w:lineRule="auto"/>
              <w:jc w:val="center"/>
              <w:rPr>
                <w:rFonts w:cs="Arial"/>
                <w:lang w:val="en-US"/>
              </w:rPr>
            </w:pPr>
            <w:r w:rsidRPr="006B3191">
              <w:rPr>
                <w:rFonts w:cs="Arial"/>
                <w:lang w:val="en-US"/>
              </w:rPr>
              <w:t>Alexa green 488 anti-rabbit</w:t>
            </w:r>
          </w:p>
        </w:tc>
        <w:tc>
          <w:tcPr>
            <w:tcW w:w="3021" w:type="dxa"/>
          </w:tcPr>
          <w:p w14:paraId="4494A525" w14:textId="77777777" w:rsidR="00DF5C82" w:rsidRPr="006B3191" w:rsidRDefault="00DF5C82" w:rsidP="00141A73">
            <w:pPr>
              <w:spacing w:line="360" w:lineRule="auto"/>
              <w:jc w:val="center"/>
              <w:rPr>
                <w:rFonts w:cs="Arial"/>
                <w:lang w:val="en-US"/>
              </w:rPr>
            </w:pPr>
            <w:r w:rsidRPr="006B3191">
              <w:rPr>
                <w:rFonts w:cs="Arial"/>
                <w:lang w:val="en-US"/>
              </w:rPr>
              <w:t>1:1500</w:t>
            </w:r>
          </w:p>
        </w:tc>
        <w:tc>
          <w:tcPr>
            <w:tcW w:w="3021" w:type="dxa"/>
          </w:tcPr>
          <w:p w14:paraId="1590431A" w14:textId="77777777" w:rsidR="00DF5C82" w:rsidRPr="006B3191" w:rsidRDefault="00DF5C82" w:rsidP="00141A73">
            <w:pPr>
              <w:jc w:val="center"/>
              <w:rPr>
                <w:rFonts w:cs="Arial"/>
                <w:lang w:val="en-US"/>
              </w:rPr>
            </w:pPr>
            <w:r w:rsidRPr="006B3191">
              <w:rPr>
                <w:rFonts w:cs="Arial"/>
                <w:lang w:val="en-US"/>
              </w:rPr>
              <w:t xml:space="preserve">Goat [RRID: AB_2313584], Jackson </w:t>
            </w:r>
            <w:proofErr w:type="spellStart"/>
            <w:r w:rsidRPr="006B3191">
              <w:rPr>
                <w:rFonts w:cs="Arial"/>
                <w:lang w:val="en-US"/>
              </w:rPr>
              <w:t>ImmunoResearch</w:t>
            </w:r>
            <w:proofErr w:type="spellEnd"/>
            <w:r w:rsidRPr="006B3191">
              <w:rPr>
                <w:rFonts w:cs="Arial"/>
                <w:lang w:val="en-US"/>
              </w:rPr>
              <w:t xml:space="preserve"> Laboratories, Pennsylvania, USA</w:t>
            </w:r>
          </w:p>
        </w:tc>
      </w:tr>
      <w:tr w:rsidR="00DF5C82" w:rsidRPr="00A47495" w14:paraId="5A05CD9C" w14:textId="77777777" w:rsidTr="00141A73">
        <w:tc>
          <w:tcPr>
            <w:tcW w:w="3020" w:type="dxa"/>
          </w:tcPr>
          <w:p w14:paraId="55298F65" w14:textId="77777777" w:rsidR="00DF5C82" w:rsidRPr="006B3191" w:rsidRDefault="00DF5C82" w:rsidP="00141A73">
            <w:pPr>
              <w:spacing w:line="360" w:lineRule="auto"/>
              <w:jc w:val="center"/>
              <w:rPr>
                <w:rFonts w:cs="Arial"/>
                <w:lang w:val="en-US"/>
              </w:rPr>
            </w:pPr>
            <w:r w:rsidRPr="006B3191">
              <w:rPr>
                <w:rFonts w:cs="Arial"/>
                <w:lang w:val="en-US"/>
              </w:rPr>
              <w:t>Alexa red 594 anti-mouse</w:t>
            </w:r>
          </w:p>
        </w:tc>
        <w:tc>
          <w:tcPr>
            <w:tcW w:w="3021" w:type="dxa"/>
          </w:tcPr>
          <w:p w14:paraId="366EF719" w14:textId="77777777" w:rsidR="00DF5C82" w:rsidRPr="006B3191" w:rsidRDefault="00DF5C82" w:rsidP="00141A73">
            <w:pPr>
              <w:spacing w:line="360" w:lineRule="auto"/>
              <w:jc w:val="center"/>
              <w:rPr>
                <w:rFonts w:cs="Arial"/>
                <w:lang w:val="en-US"/>
              </w:rPr>
            </w:pPr>
            <w:r w:rsidRPr="006B3191">
              <w:rPr>
                <w:rFonts w:cs="Arial"/>
                <w:lang w:val="en-US"/>
              </w:rPr>
              <w:t>1:1000</w:t>
            </w:r>
          </w:p>
        </w:tc>
        <w:tc>
          <w:tcPr>
            <w:tcW w:w="3021" w:type="dxa"/>
          </w:tcPr>
          <w:p w14:paraId="5A0A5904" w14:textId="77777777" w:rsidR="00DF5C82" w:rsidRPr="006B3191" w:rsidRDefault="00DF5C82" w:rsidP="00141A73">
            <w:pPr>
              <w:jc w:val="center"/>
              <w:rPr>
                <w:rFonts w:cs="Arial"/>
                <w:lang w:val="en-US"/>
              </w:rPr>
            </w:pPr>
            <w:r w:rsidRPr="006B3191">
              <w:rPr>
                <w:rFonts w:cs="Arial"/>
                <w:lang w:val="en-US"/>
              </w:rPr>
              <w:t xml:space="preserve">Goat [RRID: AB_2338881], Jackson </w:t>
            </w:r>
            <w:proofErr w:type="spellStart"/>
            <w:r w:rsidRPr="006B3191">
              <w:rPr>
                <w:rFonts w:cs="Arial"/>
                <w:lang w:val="en-US"/>
              </w:rPr>
              <w:t>ImmunoResearch</w:t>
            </w:r>
            <w:proofErr w:type="spellEnd"/>
            <w:r w:rsidRPr="006B3191">
              <w:rPr>
                <w:rFonts w:cs="Arial"/>
                <w:lang w:val="en-US"/>
              </w:rPr>
              <w:t xml:space="preserve"> Laboratories, Pennsylvania, USA</w:t>
            </w:r>
          </w:p>
        </w:tc>
      </w:tr>
    </w:tbl>
    <w:p w14:paraId="2BADCDBD" w14:textId="77777777" w:rsidR="00DF5C82" w:rsidRPr="006B3191" w:rsidRDefault="00DF5C82" w:rsidP="00DF5C82">
      <w:pPr>
        <w:pStyle w:val="Beschriftung"/>
        <w:spacing w:line="360" w:lineRule="auto"/>
        <w:rPr>
          <w:rFonts w:cs="Arial"/>
          <w:lang w:val="en-US"/>
        </w:rPr>
      </w:pPr>
    </w:p>
    <w:p w14:paraId="45BA8CFF" w14:textId="77777777" w:rsidR="00DF5C82" w:rsidRDefault="00DF5C82" w:rsidP="00DF5C82">
      <w:pPr>
        <w:jc w:val="left"/>
        <w:rPr>
          <w:rFonts w:cs="Arial"/>
          <w:i/>
          <w:iCs/>
          <w:color w:val="44546A" w:themeColor="text2"/>
          <w:sz w:val="18"/>
          <w:szCs w:val="18"/>
          <w:lang w:val="en-US"/>
        </w:rPr>
      </w:pPr>
      <w:r>
        <w:rPr>
          <w:rFonts w:cs="Arial"/>
          <w:lang w:val="en-US"/>
        </w:rPr>
        <w:br w:type="page"/>
      </w:r>
    </w:p>
    <w:p w14:paraId="20BFFB77" w14:textId="77777777" w:rsidR="00DF5C82" w:rsidRPr="006B3191" w:rsidRDefault="00DF5C82" w:rsidP="00DF5C82">
      <w:pPr>
        <w:pStyle w:val="Beschriftung"/>
        <w:keepNext/>
        <w:spacing w:line="360" w:lineRule="auto"/>
        <w:rPr>
          <w:rFonts w:cs="Arial"/>
          <w:lang w:val="en-US"/>
        </w:rPr>
      </w:pPr>
      <w:r w:rsidRPr="006B3191">
        <w:rPr>
          <w:rFonts w:cs="Arial"/>
          <w:lang w:val="en-US"/>
        </w:rPr>
        <w:lastRenderedPageBreak/>
        <w:t xml:space="preserve">Table S2: Mean ± SD values for qMRI results in each muscle </w:t>
      </w:r>
      <w:r>
        <w:rPr>
          <w:rFonts w:cs="Arial"/>
          <w:lang w:val="en-US"/>
        </w:rPr>
        <w:t xml:space="preserve">with </w:t>
      </w:r>
      <w:r w:rsidRPr="007876FB">
        <w:rPr>
          <w:rFonts w:cs="Arial"/>
          <w:noProof/>
          <w:lang w:val="en-US"/>
        </w:rPr>
        <w:t>fat fraction (FatFr), water-T2 mapping (T2), fractional anisotropy (FA), mean diffusivity (MD), radial diffusivity (RD) and λ1</w:t>
      </w:r>
      <w:r>
        <w:rPr>
          <w:rFonts w:cs="Arial"/>
          <w:noProof/>
          <w:lang w:val="en-US"/>
        </w:rPr>
        <w:t xml:space="preserve"> </w:t>
      </w:r>
      <w:r w:rsidRPr="006B3191">
        <w:rPr>
          <w:rFonts w:cs="Arial"/>
          <w:lang w:val="en-US"/>
        </w:rPr>
        <w:t>for each genotype (GT)</w:t>
      </w:r>
      <w:r>
        <w:rPr>
          <w:rFonts w:cs="Arial"/>
          <w:lang w:val="en-US"/>
        </w:rPr>
        <w:t>.</w:t>
      </w:r>
    </w:p>
    <w:tbl>
      <w:tblPr>
        <w:tblStyle w:val="EinfacheTabelle1"/>
        <w:tblW w:w="6008" w:type="pct"/>
        <w:jc w:val="center"/>
        <w:tblLayout w:type="fixed"/>
        <w:tblLook w:val="04A0" w:firstRow="1" w:lastRow="0" w:firstColumn="1" w:lastColumn="0" w:noHBand="0" w:noVBand="1"/>
      </w:tblPr>
      <w:tblGrid>
        <w:gridCol w:w="430"/>
        <w:gridCol w:w="1136"/>
        <w:gridCol w:w="521"/>
        <w:gridCol w:w="691"/>
        <w:gridCol w:w="690"/>
        <w:gridCol w:w="690"/>
        <w:gridCol w:w="690"/>
        <w:gridCol w:w="690"/>
        <w:gridCol w:w="690"/>
        <w:gridCol w:w="523"/>
        <w:gridCol w:w="690"/>
        <w:gridCol w:w="690"/>
        <w:gridCol w:w="690"/>
        <w:gridCol w:w="690"/>
        <w:gridCol w:w="690"/>
        <w:gridCol w:w="688"/>
      </w:tblGrid>
      <w:tr w:rsidR="00DF5C82" w:rsidRPr="006B3191" w14:paraId="1C4C4D01" w14:textId="77777777" w:rsidTr="00141A73">
        <w:trPr>
          <w:cnfStyle w:val="100000000000" w:firstRow="1" w:lastRow="0" w:firstColumn="0" w:lastColumn="0" w:oddVBand="0" w:evenVBand="0" w:oddHBand="0"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197" w:type="pct"/>
            <w:shd w:val="clear" w:color="auto" w:fill="BFBFBF" w:themeFill="background1" w:themeFillShade="BF"/>
            <w:noWrap/>
            <w:vAlign w:val="center"/>
            <w:hideMark/>
          </w:tcPr>
          <w:p w14:paraId="001EBC22" w14:textId="77777777" w:rsidR="00DF5C82" w:rsidRPr="006B3191" w:rsidRDefault="00DF5C82" w:rsidP="00141A73">
            <w:pPr>
              <w:jc w:val="center"/>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tp</w:t>
            </w:r>
            <w:proofErr w:type="spellEnd"/>
          </w:p>
        </w:tc>
        <w:tc>
          <w:tcPr>
            <w:tcW w:w="521" w:type="pct"/>
            <w:shd w:val="clear" w:color="auto" w:fill="BFBFBF" w:themeFill="background1" w:themeFillShade="BF"/>
            <w:noWrap/>
            <w:vAlign w:val="center"/>
            <w:hideMark/>
          </w:tcPr>
          <w:p w14:paraId="362404CC"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Muscle</w:t>
            </w:r>
          </w:p>
        </w:tc>
        <w:tc>
          <w:tcPr>
            <w:tcW w:w="239" w:type="pct"/>
            <w:shd w:val="clear" w:color="auto" w:fill="BFBFBF" w:themeFill="background1" w:themeFillShade="BF"/>
            <w:noWrap/>
            <w:vAlign w:val="center"/>
            <w:hideMark/>
          </w:tcPr>
          <w:p w14:paraId="1ED8D28A"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GT</w:t>
            </w:r>
          </w:p>
        </w:tc>
        <w:tc>
          <w:tcPr>
            <w:tcW w:w="317" w:type="pct"/>
            <w:shd w:val="clear" w:color="auto" w:fill="BFBFBF" w:themeFill="background1" w:themeFillShade="BF"/>
            <w:noWrap/>
            <w:vAlign w:val="center"/>
            <w:hideMark/>
          </w:tcPr>
          <w:p w14:paraId="7F11C47B"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FatFr</w:t>
            </w:r>
            <w:proofErr w:type="spellEnd"/>
          </w:p>
        </w:tc>
        <w:tc>
          <w:tcPr>
            <w:tcW w:w="317" w:type="pct"/>
            <w:shd w:val="clear" w:color="auto" w:fill="BFBFBF" w:themeFill="background1" w:themeFillShade="BF"/>
            <w:noWrap/>
            <w:vAlign w:val="center"/>
            <w:hideMark/>
          </w:tcPr>
          <w:p w14:paraId="67ABA668"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T2</w:t>
            </w:r>
          </w:p>
        </w:tc>
        <w:tc>
          <w:tcPr>
            <w:tcW w:w="317" w:type="pct"/>
            <w:shd w:val="clear" w:color="auto" w:fill="BFBFBF" w:themeFill="background1" w:themeFillShade="BF"/>
            <w:noWrap/>
            <w:vAlign w:val="center"/>
            <w:hideMark/>
          </w:tcPr>
          <w:p w14:paraId="3F1BCA35"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FA</w:t>
            </w:r>
          </w:p>
        </w:tc>
        <w:tc>
          <w:tcPr>
            <w:tcW w:w="317" w:type="pct"/>
            <w:shd w:val="clear" w:color="auto" w:fill="BFBFBF" w:themeFill="background1" w:themeFillShade="BF"/>
            <w:noWrap/>
            <w:vAlign w:val="center"/>
            <w:hideMark/>
          </w:tcPr>
          <w:p w14:paraId="282938B5"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MD</w:t>
            </w:r>
          </w:p>
        </w:tc>
        <w:tc>
          <w:tcPr>
            <w:tcW w:w="317" w:type="pct"/>
            <w:shd w:val="clear" w:color="auto" w:fill="BFBFBF" w:themeFill="background1" w:themeFillShade="BF"/>
            <w:noWrap/>
            <w:vAlign w:val="center"/>
            <w:hideMark/>
          </w:tcPr>
          <w:p w14:paraId="50714F58"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RD</w:t>
            </w:r>
          </w:p>
        </w:tc>
        <w:tc>
          <w:tcPr>
            <w:tcW w:w="317" w:type="pct"/>
            <w:shd w:val="clear" w:color="auto" w:fill="BFBFBF" w:themeFill="background1" w:themeFillShade="BF"/>
            <w:noWrap/>
            <w:vAlign w:val="center"/>
            <w:hideMark/>
          </w:tcPr>
          <w:p w14:paraId="25FDC9C6"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λ1</w:t>
            </w:r>
          </w:p>
        </w:tc>
        <w:tc>
          <w:tcPr>
            <w:tcW w:w="240" w:type="pct"/>
            <w:shd w:val="clear" w:color="auto" w:fill="BFBFBF" w:themeFill="background1" w:themeFillShade="BF"/>
            <w:vAlign w:val="center"/>
          </w:tcPr>
          <w:p w14:paraId="14326C80"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GT</w:t>
            </w:r>
          </w:p>
        </w:tc>
        <w:tc>
          <w:tcPr>
            <w:tcW w:w="317" w:type="pct"/>
            <w:shd w:val="clear" w:color="auto" w:fill="BFBFBF" w:themeFill="background1" w:themeFillShade="BF"/>
            <w:vAlign w:val="center"/>
          </w:tcPr>
          <w:p w14:paraId="6D792D7C"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FatFr</w:t>
            </w:r>
            <w:proofErr w:type="spellEnd"/>
          </w:p>
        </w:tc>
        <w:tc>
          <w:tcPr>
            <w:tcW w:w="317" w:type="pct"/>
            <w:shd w:val="clear" w:color="auto" w:fill="BFBFBF" w:themeFill="background1" w:themeFillShade="BF"/>
            <w:vAlign w:val="center"/>
          </w:tcPr>
          <w:p w14:paraId="5CD2D6B8"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T2</w:t>
            </w:r>
          </w:p>
        </w:tc>
        <w:tc>
          <w:tcPr>
            <w:tcW w:w="317" w:type="pct"/>
            <w:shd w:val="clear" w:color="auto" w:fill="BFBFBF" w:themeFill="background1" w:themeFillShade="BF"/>
            <w:vAlign w:val="center"/>
          </w:tcPr>
          <w:p w14:paraId="1F84479B"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FA</w:t>
            </w:r>
          </w:p>
        </w:tc>
        <w:tc>
          <w:tcPr>
            <w:tcW w:w="317" w:type="pct"/>
            <w:shd w:val="clear" w:color="auto" w:fill="BFBFBF" w:themeFill="background1" w:themeFillShade="BF"/>
            <w:vAlign w:val="center"/>
          </w:tcPr>
          <w:p w14:paraId="30BBDB54"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MD</w:t>
            </w:r>
          </w:p>
        </w:tc>
        <w:tc>
          <w:tcPr>
            <w:tcW w:w="317" w:type="pct"/>
            <w:shd w:val="clear" w:color="auto" w:fill="BFBFBF" w:themeFill="background1" w:themeFillShade="BF"/>
            <w:vAlign w:val="center"/>
          </w:tcPr>
          <w:p w14:paraId="31D9ED13"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RD</w:t>
            </w:r>
          </w:p>
        </w:tc>
        <w:tc>
          <w:tcPr>
            <w:tcW w:w="318" w:type="pct"/>
            <w:shd w:val="clear" w:color="auto" w:fill="BFBFBF" w:themeFill="background1" w:themeFillShade="BF"/>
            <w:vAlign w:val="center"/>
          </w:tcPr>
          <w:p w14:paraId="1068B74A" w14:textId="77777777" w:rsidR="00DF5C82" w:rsidRPr="006B3191" w:rsidRDefault="00DF5C82" w:rsidP="00141A7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eastAsia="Times New Roman" w:cs="Arial"/>
                <w:color w:val="000000"/>
                <w:sz w:val="16"/>
                <w:szCs w:val="16"/>
                <w:lang w:eastAsia="de-DE"/>
              </w:rPr>
              <w:t>λ1</w:t>
            </w:r>
          </w:p>
        </w:tc>
      </w:tr>
      <w:tr w:rsidR="00DF5C82" w:rsidRPr="006B3191" w14:paraId="002838A3"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3632DEE7"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t0</w:t>
            </w:r>
          </w:p>
        </w:tc>
        <w:tc>
          <w:tcPr>
            <w:tcW w:w="0" w:type="pct"/>
            <w:noWrap/>
            <w:vAlign w:val="center"/>
            <w:hideMark/>
          </w:tcPr>
          <w:p w14:paraId="589E1EF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45166B1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0816C273"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6C2E63A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3.34 ± 0.94</w:t>
            </w:r>
          </w:p>
        </w:tc>
        <w:tc>
          <w:tcPr>
            <w:tcW w:w="0" w:type="pct"/>
            <w:noWrap/>
            <w:vAlign w:val="center"/>
            <w:hideMark/>
          </w:tcPr>
          <w:p w14:paraId="4AB11DF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21.82 ± 1.19</w:t>
            </w:r>
          </w:p>
        </w:tc>
        <w:tc>
          <w:tcPr>
            <w:tcW w:w="0" w:type="pct"/>
            <w:noWrap/>
            <w:vAlign w:val="center"/>
            <w:hideMark/>
          </w:tcPr>
          <w:p w14:paraId="07D8283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0.23 ± 0.01</w:t>
            </w:r>
          </w:p>
        </w:tc>
        <w:tc>
          <w:tcPr>
            <w:tcW w:w="0" w:type="pct"/>
            <w:noWrap/>
            <w:vAlign w:val="center"/>
            <w:hideMark/>
          </w:tcPr>
          <w:p w14:paraId="0A8A728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1.34 ± 0.04</w:t>
            </w:r>
          </w:p>
        </w:tc>
        <w:tc>
          <w:tcPr>
            <w:tcW w:w="0" w:type="pct"/>
            <w:noWrap/>
            <w:vAlign w:val="center"/>
            <w:hideMark/>
          </w:tcPr>
          <w:p w14:paraId="7C58B4F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1.17 ± 0.04</w:t>
            </w:r>
          </w:p>
        </w:tc>
        <w:tc>
          <w:tcPr>
            <w:tcW w:w="0" w:type="pct"/>
            <w:noWrap/>
            <w:vAlign w:val="center"/>
            <w:hideMark/>
          </w:tcPr>
          <w:p w14:paraId="7223D86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1.69 ± 0.05</w:t>
            </w:r>
          </w:p>
        </w:tc>
        <w:tc>
          <w:tcPr>
            <w:tcW w:w="0" w:type="pct"/>
            <w:vMerge w:val="restart"/>
            <w:textDirection w:val="btLr"/>
            <w:vAlign w:val="center"/>
          </w:tcPr>
          <w:p w14:paraId="6431AB60"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6088787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3.33 ± 0.98</w:t>
            </w:r>
          </w:p>
        </w:tc>
        <w:tc>
          <w:tcPr>
            <w:tcW w:w="0" w:type="pct"/>
            <w:vAlign w:val="center"/>
          </w:tcPr>
          <w:p w14:paraId="6E831B7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20.58 ± 0.48</w:t>
            </w:r>
          </w:p>
        </w:tc>
        <w:tc>
          <w:tcPr>
            <w:tcW w:w="0" w:type="pct"/>
            <w:vAlign w:val="center"/>
          </w:tcPr>
          <w:p w14:paraId="36C2809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0.22 ± 0.02</w:t>
            </w:r>
          </w:p>
        </w:tc>
        <w:tc>
          <w:tcPr>
            <w:tcW w:w="0" w:type="pct"/>
            <w:vAlign w:val="center"/>
          </w:tcPr>
          <w:p w14:paraId="5ECB4C1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0.02</w:t>
            </w:r>
          </w:p>
        </w:tc>
        <w:tc>
          <w:tcPr>
            <w:tcW w:w="0" w:type="pct"/>
            <w:vAlign w:val="center"/>
          </w:tcPr>
          <w:p w14:paraId="3833BDA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1.18 ± 0.03</w:t>
            </w:r>
          </w:p>
        </w:tc>
        <w:tc>
          <w:tcPr>
            <w:tcW w:w="0" w:type="pct"/>
            <w:vAlign w:val="center"/>
          </w:tcPr>
          <w:p w14:paraId="3400076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1.69 ± 0.03</w:t>
            </w:r>
          </w:p>
        </w:tc>
      </w:tr>
      <w:tr w:rsidR="00DF5C82" w:rsidRPr="006B3191" w14:paraId="7EFF48CC"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22116643"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108CCFC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050C4A22"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4384B45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3.55 ± 1.21</w:t>
            </w:r>
          </w:p>
        </w:tc>
        <w:tc>
          <w:tcPr>
            <w:tcW w:w="0" w:type="pct"/>
            <w:noWrap/>
            <w:vAlign w:val="center"/>
            <w:hideMark/>
          </w:tcPr>
          <w:p w14:paraId="5507846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20.67 ± 2.20</w:t>
            </w:r>
          </w:p>
        </w:tc>
        <w:tc>
          <w:tcPr>
            <w:tcW w:w="0" w:type="pct"/>
            <w:noWrap/>
            <w:vAlign w:val="center"/>
            <w:hideMark/>
          </w:tcPr>
          <w:p w14:paraId="1C7088D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243D826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1.24 ± 0.04</w:t>
            </w:r>
          </w:p>
        </w:tc>
        <w:tc>
          <w:tcPr>
            <w:tcW w:w="0" w:type="pct"/>
            <w:noWrap/>
            <w:vAlign w:val="center"/>
            <w:hideMark/>
          </w:tcPr>
          <w:p w14:paraId="66BFB5E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1.06 ± 0.03</w:t>
            </w:r>
          </w:p>
        </w:tc>
        <w:tc>
          <w:tcPr>
            <w:tcW w:w="0" w:type="pct"/>
            <w:noWrap/>
            <w:vAlign w:val="center"/>
            <w:hideMark/>
          </w:tcPr>
          <w:p w14:paraId="63B14F2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1.62 ± 0.05</w:t>
            </w:r>
          </w:p>
        </w:tc>
        <w:tc>
          <w:tcPr>
            <w:tcW w:w="0" w:type="pct"/>
            <w:vMerge/>
            <w:textDirection w:val="btLr"/>
            <w:vAlign w:val="center"/>
          </w:tcPr>
          <w:p w14:paraId="24358F63"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35CAA01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3.38 ± 0.71</w:t>
            </w:r>
          </w:p>
        </w:tc>
        <w:tc>
          <w:tcPr>
            <w:tcW w:w="0" w:type="pct"/>
            <w:vAlign w:val="center"/>
          </w:tcPr>
          <w:p w14:paraId="396D0F2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19.09 ± 1.06</w:t>
            </w:r>
          </w:p>
        </w:tc>
        <w:tc>
          <w:tcPr>
            <w:tcW w:w="0" w:type="pct"/>
            <w:vAlign w:val="center"/>
          </w:tcPr>
          <w:p w14:paraId="27EB928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0.25 ± 0.01</w:t>
            </w:r>
          </w:p>
        </w:tc>
        <w:tc>
          <w:tcPr>
            <w:tcW w:w="0" w:type="pct"/>
            <w:vAlign w:val="center"/>
          </w:tcPr>
          <w:p w14:paraId="1362125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1.25 ± 0.02</w:t>
            </w:r>
          </w:p>
        </w:tc>
        <w:tc>
          <w:tcPr>
            <w:tcW w:w="0" w:type="pct"/>
            <w:vAlign w:val="center"/>
          </w:tcPr>
          <w:p w14:paraId="3465D19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1.08 ± 0.02</w:t>
            </w:r>
          </w:p>
        </w:tc>
        <w:tc>
          <w:tcPr>
            <w:tcW w:w="0" w:type="pct"/>
            <w:vAlign w:val="center"/>
          </w:tcPr>
          <w:p w14:paraId="41268D1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1.61 ± 0.03</w:t>
            </w:r>
          </w:p>
        </w:tc>
      </w:tr>
      <w:tr w:rsidR="00DF5C82" w:rsidRPr="006B3191" w14:paraId="21C42DC8"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2298C913"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5A66A74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2F2B622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2E61171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3.47 ± 0.99</w:t>
            </w:r>
          </w:p>
        </w:tc>
        <w:tc>
          <w:tcPr>
            <w:tcW w:w="0" w:type="pct"/>
            <w:noWrap/>
            <w:vAlign w:val="center"/>
            <w:hideMark/>
          </w:tcPr>
          <w:p w14:paraId="5DC055B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21.52 ± 3.49</w:t>
            </w:r>
          </w:p>
        </w:tc>
        <w:tc>
          <w:tcPr>
            <w:tcW w:w="0" w:type="pct"/>
            <w:noWrap/>
            <w:vAlign w:val="center"/>
            <w:hideMark/>
          </w:tcPr>
          <w:p w14:paraId="36A4ADA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0.22 ± 0.03</w:t>
            </w:r>
          </w:p>
        </w:tc>
        <w:tc>
          <w:tcPr>
            <w:tcW w:w="0" w:type="pct"/>
            <w:noWrap/>
            <w:vAlign w:val="center"/>
            <w:hideMark/>
          </w:tcPr>
          <w:p w14:paraId="66A6187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1.33 ± 0.03</w:t>
            </w:r>
          </w:p>
        </w:tc>
        <w:tc>
          <w:tcPr>
            <w:tcW w:w="0" w:type="pct"/>
            <w:noWrap/>
            <w:vAlign w:val="center"/>
            <w:hideMark/>
          </w:tcPr>
          <w:p w14:paraId="0D0637D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1.16 ± 0.04</w:t>
            </w:r>
          </w:p>
        </w:tc>
        <w:tc>
          <w:tcPr>
            <w:tcW w:w="0" w:type="pct"/>
            <w:noWrap/>
            <w:vAlign w:val="center"/>
            <w:hideMark/>
          </w:tcPr>
          <w:p w14:paraId="429846E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1.68 ± 0.06</w:t>
            </w:r>
          </w:p>
        </w:tc>
        <w:tc>
          <w:tcPr>
            <w:tcW w:w="0" w:type="pct"/>
            <w:vMerge/>
            <w:textDirection w:val="btLr"/>
            <w:vAlign w:val="center"/>
          </w:tcPr>
          <w:p w14:paraId="66E52764"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002523D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3.02 ± 0.71</w:t>
            </w:r>
          </w:p>
        </w:tc>
        <w:tc>
          <w:tcPr>
            <w:tcW w:w="0" w:type="pct"/>
            <w:vAlign w:val="center"/>
          </w:tcPr>
          <w:p w14:paraId="2BDD846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22.13 ± 1.83</w:t>
            </w:r>
          </w:p>
        </w:tc>
        <w:tc>
          <w:tcPr>
            <w:tcW w:w="0" w:type="pct"/>
            <w:vAlign w:val="center"/>
          </w:tcPr>
          <w:p w14:paraId="6C2DBA0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0.03</w:t>
            </w:r>
          </w:p>
        </w:tc>
        <w:tc>
          <w:tcPr>
            <w:tcW w:w="0" w:type="pct"/>
            <w:vAlign w:val="center"/>
          </w:tcPr>
          <w:p w14:paraId="3145F5B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0.03</w:t>
            </w:r>
          </w:p>
        </w:tc>
        <w:tc>
          <w:tcPr>
            <w:tcW w:w="0" w:type="pct"/>
            <w:vAlign w:val="center"/>
          </w:tcPr>
          <w:p w14:paraId="63EFFAE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0.05</w:t>
            </w:r>
          </w:p>
        </w:tc>
        <w:tc>
          <w:tcPr>
            <w:tcW w:w="0" w:type="pct"/>
            <w:vAlign w:val="center"/>
          </w:tcPr>
          <w:p w14:paraId="0878EA6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1.66 ± 0.03</w:t>
            </w:r>
          </w:p>
        </w:tc>
      </w:tr>
      <w:tr w:rsidR="00DF5C82" w:rsidRPr="006B3191" w14:paraId="43E1B6AF"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7E1D2160"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3E966A4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2B779F6D"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272BE19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4.71 ± 1.89</w:t>
            </w:r>
          </w:p>
        </w:tc>
        <w:tc>
          <w:tcPr>
            <w:tcW w:w="0" w:type="pct"/>
            <w:noWrap/>
            <w:vAlign w:val="center"/>
            <w:hideMark/>
          </w:tcPr>
          <w:p w14:paraId="5979C17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21.60 ± 3.17</w:t>
            </w:r>
          </w:p>
        </w:tc>
        <w:tc>
          <w:tcPr>
            <w:tcW w:w="0" w:type="pct"/>
            <w:noWrap/>
            <w:vAlign w:val="center"/>
            <w:hideMark/>
          </w:tcPr>
          <w:p w14:paraId="2EFF856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0.01</w:t>
            </w:r>
          </w:p>
        </w:tc>
        <w:tc>
          <w:tcPr>
            <w:tcW w:w="0" w:type="pct"/>
            <w:noWrap/>
            <w:vAlign w:val="center"/>
            <w:hideMark/>
          </w:tcPr>
          <w:p w14:paraId="1BADFA2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1.31 ± 0.03</w:t>
            </w:r>
          </w:p>
        </w:tc>
        <w:tc>
          <w:tcPr>
            <w:tcW w:w="0" w:type="pct"/>
            <w:noWrap/>
            <w:vAlign w:val="center"/>
            <w:hideMark/>
          </w:tcPr>
          <w:p w14:paraId="7C63021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1.13 ± 0.04</w:t>
            </w:r>
          </w:p>
        </w:tc>
        <w:tc>
          <w:tcPr>
            <w:tcW w:w="0" w:type="pct"/>
            <w:noWrap/>
            <w:vAlign w:val="center"/>
            <w:hideMark/>
          </w:tcPr>
          <w:p w14:paraId="7D54D8B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1.67 ± 0.04</w:t>
            </w:r>
          </w:p>
        </w:tc>
        <w:tc>
          <w:tcPr>
            <w:tcW w:w="0" w:type="pct"/>
            <w:vMerge/>
            <w:textDirection w:val="btLr"/>
            <w:vAlign w:val="center"/>
          </w:tcPr>
          <w:p w14:paraId="3B0BD281"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4F9784D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3.56 ± 0.42</w:t>
            </w:r>
          </w:p>
        </w:tc>
        <w:tc>
          <w:tcPr>
            <w:tcW w:w="0" w:type="pct"/>
            <w:vAlign w:val="center"/>
          </w:tcPr>
          <w:p w14:paraId="02D00E1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21.99 ± 1.90</w:t>
            </w:r>
          </w:p>
        </w:tc>
        <w:tc>
          <w:tcPr>
            <w:tcW w:w="0" w:type="pct"/>
            <w:vAlign w:val="center"/>
          </w:tcPr>
          <w:p w14:paraId="02BA387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3D15F7F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0.03</w:t>
            </w:r>
          </w:p>
        </w:tc>
        <w:tc>
          <w:tcPr>
            <w:tcW w:w="0" w:type="pct"/>
            <w:vAlign w:val="center"/>
          </w:tcPr>
          <w:p w14:paraId="0ED6A66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1.17 ± 0.02</w:t>
            </w:r>
          </w:p>
        </w:tc>
        <w:tc>
          <w:tcPr>
            <w:tcW w:w="0" w:type="pct"/>
            <w:vAlign w:val="center"/>
          </w:tcPr>
          <w:p w14:paraId="5BBB84C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1.70 ± 0.04</w:t>
            </w:r>
          </w:p>
        </w:tc>
      </w:tr>
      <w:tr w:rsidR="00DF5C82" w:rsidRPr="006B3191" w14:paraId="51B59815"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452A4319"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t1</w:t>
            </w:r>
          </w:p>
        </w:tc>
        <w:tc>
          <w:tcPr>
            <w:tcW w:w="0" w:type="pct"/>
            <w:noWrap/>
            <w:vAlign w:val="center"/>
            <w:hideMark/>
          </w:tcPr>
          <w:p w14:paraId="015CE2A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6370394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6352F28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002EE2C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3.55 ± 1.09</w:t>
            </w:r>
          </w:p>
        </w:tc>
        <w:tc>
          <w:tcPr>
            <w:tcW w:w="0" w:type="pct"/>
            <w:noWrap/>
            <w:vAlign w:val="center"/>
            <w:hideMark/>
          </w:tcPr>
          <w:p w14:paraId="21BF064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22.21 ± 1.73</w:t>
            </w:r>
          </w:p>
        </w:tc>
        <w:tc>
          <w:tcPr>
            <w:tcW w:w="0" w:type="pct"/>
            <w:noWrap/>
            <w:vAlign w:val="center"/>
            <w:hideMark/>
          </w:tcPr>
          <w:p w14:paraId="3860695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65B5585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1.31 ± 0.04</w:t>
            </w:r>
          </w:p>
        </w:tc>
        <w:tc>
          <w:tcPr>
            <w:tcW w:w="0" w:type="pct"/>
            <w:noWrap/>
            <w:vAlign w:val="center"/>
            <w:hideMark/>
          </w:tcPr>
          <w:p w14:paraId="790BBF0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1.13 ± 0.05</w:t>
            </w:r>
          </w:p>
        </w:tc>
        <w:tc>
          <w:tcPr>
            <w:tcW w:w="0" w:type="pct"/>
            <w:noWrap/>
            <w:vAlign w:val="center"/>
            <w:hideMark/>
          </w:tcPr>
          <w:p w14:paraId="52AB4D5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1.65 ± 0.04</w:t>
            </w:r>
          </w:p>
        </w:tc>
        <w:tc>
          <w:tcPr>
            <w:tcW w:w="0" w:type="pct"/>
            <w:vMerge w:val="restart"/>
            <w:textDirection w:val="btLr"/>
            <w:vAlign w:val="center"/>
          </w:tcPr>
          <w:p w14:paraId="10C23967"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0620EC8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3.64 ± 1.34</w:t>
            </w:r>
          </w:p>
        </w:tc>
        <w:tc>
          <w:tcPr>
            <w:tcW w:w="0" w:type="pct"/>
            <w:vAlign w:val="center"/>
          </w:tcPr>
          <w:p w14:paraId="381DBA4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20.75 ± 2.07</w:t>
            </w:r>
          </w:p>
        </w:tc>
        <w:tc>
          <w:tcPr>
            <w:tcW w:w="0" w:type="pct"/>
            <w:vAlign w:val="center"/>
          </w:tcPr>
          <w:p w14:paraId="6780E09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0.22 ± 0.01</w:t>
            </w:r>
          </w:p>
        </w:tc>
        <w:tc>
          <w:tcPr>
            <w:tcW w:w="0" w:type="pct"/>
            <w:vAlign w:val="center"/>
          </w:tcPr>
          <w:p w14:paraId="563582D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1.40 ± 0.02</w:t>
            </w:r>
          </w:p>
        </w:tc>
        <w:tc>
          <w:tcPr>
            <w:tcW w:w="0" w:type="pct"/>
            <w:vAlign w:val="center"/>
          </w:tcPr>
          <w:p w14:paraId="5DE90E2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1.23 ± 0.02</w:t>
            </w:r>
          </w:p>
        </w:tc>
        <w:tc>
          <w:tcPr>
            <w:tcW w:w="0" w:type="pct"/>
            <w:vAlign w:val="center"/>
          </w:tcPr>
          <w:p w14:paraId="50CFDF4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1.74 ± 0.03</w:t>
            </w:r>
          </w:p>
        </w:tc>
      </w:tr>
      <w:tr w:rsidR="00DF5C82" w:rsidRPr="006B3191" w14:paraId="6A1691C1"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3E98500B"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74439DD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610B5E3A"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0C2AD38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3.14 ± 1.41</w:t>
            </w:r>
          </w:p>
        </w:tc>
        <w:tc>
          <w:tcPr>
            <w:tcW w:w="0" w:type="pct"/>
            <w:noWrap/>
            <w:vAlign w:val="center"/>
            <w:hideMark/>
          </w:tcPr>
          <w:p w14:paraId="6201B09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20.92 ± 1.51</w:t>
            </w:r>
          </w:p>
        </w:tc>
        <w:tc>
          <w:tcPr>
            <w:tcW w:w="0" w:type="pct"/>
            <w:noWrap/>
            <w:vAlign w:val="center"/>
            <w:hideMark/>
          </w:tcPr>
          <w:p w14:paraId="75DF924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1CFC75D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1.23 ± 0.03</w:t>
            </w:r>
          </w:p>
        </w:tc>
        <w:tc>
          <w:tcPr>
            <w:tcW w:w="0" w:type="pct"/>
            <w:noWrap/>
            <w:vAlign w:val="center"/>
            <w:hideMark/>
          </w:tcPr>
          <w:p w14:paraId="1C41288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1.05 ± 0.03</w:t>
            </w:r>
          </w:p>
        </w:tc>
        <w:tc>
          <w:tcPr>
            <w:tcW w:w="0" w:type="pct"/>
            <w:noWrap/>
            <w:vAlign w:val="center"/>
            <w:hideMark/>
          </w:tcPr>
          <w:p w14:paraId="0ABD573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1.61 ± 0.03</w:t>
            </w:r>
          </w:p>
        </w:tc>
        <w:tc>
          <w:tcPr>
            <w:tcW w:w="0" w:type="pct"/>
            <w:vMerge/>
            <w:textDirection w:val="btLr"/>
            <w:vAlign w:val="center"/>
          </w:tcPr>
          <w:p w14:paraId="1CC83A24"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486B4A6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3.08 ± 1.19</w:t>
            </w:r>
          </w:p>
        </w:tc>
        <w:tc>
          <w:tcPr>
            <w:tcW w:w="0" w:type="pct"/>
            <w:vAlign w:val="center"/>
          </w:tcPr>
          <w:p w14:paraId="5712044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19.39 ± 1.55</w:t>
            </w:r>
          </w:p>
        </w:tc>
        <w:tc>
          <w:tcPr>
            <w:tcW w:w="0" w:type="pct"/>
            <w:vAlign w:val="center"/>
          </w:tcPr>
          <w:p w14:paraId="693B97E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0.24 ± 0.01</w:t>
            </w:r>
          </w:p>
        </w:tc>
        <w:tc>
          <w:tcPr>
            <w:tcW w:w="0" w:type="pct"/>
            <w:vAlign w:val="center"/>
          </w:tcPr>
          <w:p w14:paraId="2E3F268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1.32 ± 0.02</w:t>
            </w:r>
          </w:p>
        </w:tc>
        <w:tc>
          <w:tcPr>
            <w:tcW w:w="0" w:type="pct"/>
            <w:vAlign w:val="center"/>
          </w:tcPr>
          <w:p w14:paraId="47B6BA7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1.14 ± 0.01</w:t>
            </w:r>
          </w:p>
        </w:tc>
        <w:tc>
          <w:tcPr>
            <w:tcW w:w="0" w:type="pct"/>
            <w:vAlign w:val="center"/>
          </w:tcPr>
          <w:p w14:paraId="481BB5B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1.68 ± 0.03</w:t>
            </w:r>
          </w:p>
        </w:tc>
      </w:tr>
      <w:tr w:rsidR="00DF5C82" w:rsidRPr="006B3191" w14:paraId="580218A0"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EE2915F"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54EFD7C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1036E210"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248B4CB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2.95 ± 0.58</w:t>
            </w:r>
          </w:p>
        </w:tc>
        <w:tc>
          <w:tcPr>
            <w:tcW w:w="0" w:type="pct"/>
            <w:noWrap/>
            <w:vAlign w:val="center"/>
            <w:hideMark/>
          </w:tcPr>
          <w:p w14:paraId="0F09E3B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22.88 ± 1.93</w:t>
            </w:r>
          </w:p>
        </w:tc>
        <w:tc>
          <w:tcPr>
            <w:tcW w:w="0" w:type="pct"/>
            <w:noWrap/>
            <w:vAlign w:val="center"/>
            <w:hideMark/>
          </w:tcPr>
          <w:p w14:paraId="0971ACE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0.22 ± 0.02</w:t>
            </w:r>
          </w:p>
        </w:tc>
        <w:tc>
          <w:tcPr>
            <w:tcW w:w="0" w:type="pct"/>
            <w:noWrap/>
            <w:vAlign w:val="center"/>
            <w:hideMark/>
          </w:tcPr>
          <w:p w14:paraId="690340C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1.27 ± 0.05</w:t>
            </w:r>
          </w:p>
        </w:tc>
        <w:tc>
          <w:tcPr>
            <w:tcW w:w="0" w:type="pct"/>
            <w:noWrap/>
            <w:vAlign w:val="center"/>
            <w:hideMark/>
          </w:tcPr>
          <w:p w14:paraId="3CD9263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1.11 ± 0.04</w:t>
            </w:r>
          </w:p>
        </w:tc>
        <w:tc>
          <w:tcPr>
            <w:tcW w:w="0" w:type="pct"/>
            <w:noWrap/>
            <w:vAlign w:val="center"/>
            <w:hideMark/>
          </w:tcPr>
          <w:p w14:paraId="719B61C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1.58 ± 0.08</w:t>
            </w:r>
          </w:p>
        </w:tc>
        <w:tc>
          <w:tcPr>
            <w:tcW w:w="0" w:type="pct"/>
            <w:vMerge/>
            <w:textDirection w:val="btLr"/>
            <w:vAlign w:val="center"/>
          </w:tcPr>
          <w:p w14:paraId="71039ED5"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32F1356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2.73 ± 0.57</w:t>
            </w:r>
          </w:p>
        </w:tc>
        <w:tc>
          <w:tcPr>
            <w:tcW w:w="0" w:type="pct"/>
            <w:vAlign w:val="center"/>
          </w:tcPr>
          <w:p w14:paraId="6A9AC38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22.67 ± 1.77</w:t>
            </w:r>
          </w:p>
        </w:tc>
        <w:tc>
          <w:tcPr>
            <w:tcW w:w="0" w:type="pct"/>
            <w:vAlign w:val="center"/>
          </w:tcPr>
          <w:p w14:paraId="4E4AF4D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2C9FD92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1.39 ± 0.02</w:t>
            </w:r>
          </w:p>
        </w:tc>
        <w:tc>
          <w:tcPr>
            <w:tcW w:w="0" w:type="pct"/>
            <w:vAlign w:val="center"/>
          </w:tcPr>
          <w:p w14:paraId="0B5AD9C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1.24 ± 0.03</w:t>
            </w:r>
          </w:p>
        </w:tc>
        <w:tc>
          <w:tcPr>
            <w:tcW w:w="0" w:type="pct"/>
            <w:vAlign w:val="center"/>
          </w:tcPr>
          <w:p w14:paraId="37627A7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1.70 ± 0.04</w:t>
            </w:r>
          </w:p>
        </w:tc>
      </w:tr>
      <w:tr w:rsidR="00DF5C82" w:rsidRPr="006B3191" w14:paraId="3E564ACB"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63779EB2"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7F0FF41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2213357A"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55F7423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4.04 ± 0.97</w:t>
            </w:r>
          </w:p>
        </w:tc>
        <w:tc>
          <w:tcPr>
            <w:tcW w:w="0" w:type="pct"/>
            <w:noWrap/>
            <w:vAlign w:val="center"/>
            <w:hideMark/>
          </w:tcPr>
          <w:p w14:paraId="09B3267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22.87 ± 2.21</w:t>
            </w:r>
          </w:p>
        </w:tc>
        <w:tc>
          <w:tcPr>
            <w:tcW w:w="0" w:type="pct"/>
            <w:noWrap/>
            <w:vAlign w:val="center"/>
            <w:hideMark/>
          </w:tcPr>
          <w:p w14:paraId="38D7AD2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451B5A2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1.27 ± 0.05</w:t>
            </w:r>
          </w:p>
        </w:tc>
        <w:tc>
          <w:tcPr>
            <w:tcW w:w="0" w:type="pct"/>
            <w:noWrap/>
            <w:vAlign w:val="center"/>
            <w:hideMark/>
          </w:tcPr>
          <w:p w14:paraId="455F97D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1.09 ± 0.05</w:t>
            </w:r>
          </w:p>
        </w:tc>
        <w:tc>
          <w:tcPr>
            <w:tcW w:w="0" w:type="pct"/>
            <w:noWrap/>
            <w:vAlign w:val="center"/>
            <w:hideMark/>
          </w:tcPr>
          <w:p w14:paraId="7F4FDF2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1.63 ± 0.06</w:t>
            </w:r>
          </w:p>
        </w:tc>
        <w:tc>
          <w:tcPr>
            <w:tcW w:w="0" w:type="pct"/>
            <w:vMerge/>
            <w:textDirection w:val="btLr"/>
            <w:vAlign w:val="center"/>
          </w:tcPr>
          <w:p w14:paraId="362FC34A"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6163C0A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3.25 ± 0.72</w:t>
            </w:r>
          </w:p>
        </w:tc>
        <w:tc>
          <w:tcPr>
            <w:tcW w:w="0" w:type="pct"/>
            <w:vAlign w:val="center"/>
          </w:tcPr>
          <w:p w14:paraId="4AE3A20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22.89 ± 1.48</w:t>
            </w:r>
          </w:p>
        </w:tc>
        <w:tc>
          <w:tcPr>
            <w:tcW w:w="0" w:type="pct"/>
            <w:vAlign w:val="center"/>
          </w:tcPr>
          <w:p w14:paraId="19CC106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0.02</w:t>
            </w:r>
          </w:p>
        </w:tc>
        <w:tc>
          <w:tcPr>
            <w:tcW w:w="0" w:type="pct"/>
            <w:vAlign w:val="center"/>
          </w:tcPr>
          <w:p w14:paraId="449E372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1.38 ± 0.01</w:t>
            </w:r>
          </w:p>
        </w:tc>
        <w:tc>
          <w:tcPr>
            <w:tcW w:w="0" w:type="pct"/>
            <w:vAlign w:val="center"/>
          </w:tcPr>
          <w:p w14:paraId="04B6B70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1.21 ± 0.02</w:t>
            </w:r>
          </w:p>
        </w:tc>
        <w:tc>
          <w:tcPr>
            <w:tcW w:w="0" w:type="pct"/>
            <w:vAlign w:val="center"/>
          </w:tcPr>
          <w:p w14:paraId="7099261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1.71 ± 0.03</w:t>
            </w:r>
          </w:p>
        </w:tc>
      </w:tr>
      <w:tr w:rsidR="00DF5C82" w:rsidRPr="006B3191" w14:paraId="5AD502F0"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0F8027E3"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t2</w:t>
            </w:r>
          </w:p>
        </w:tc>
        <w:tc>
          <w:tcPr>
            <w:tcW w:w="0" w:type="pct"/>
            <w:noWrap/>
            <w:vAlign w:val="center"/>
            <w:hideMark/>
          </w:tcPr>
          <w:p w14:paraId="4286F6A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4EB1073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786E725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402557A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4.08 ± 1.36</w:t>
            </w:r>
          </w:p>
        </w:tc>
        <w:tc>
          <w:tcPr>
            <w:tcW w:w="0" w:type="pct"/>
            <w:noWrap/>
            <w:vAlign w:val="center"/>
            <w:hideMark/>
          </w:tcPr>
          <w:p w14:paraId="739FCE9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19.92 ± 1.60</w:t>
            </w:r>
          </w:p>
        </w:tc>
        <w:tc>
          <w:tcPr>
            <w:tcW w:w="0" w:type="pct"/>
            <w:noWrap/>
            <w:vAlign w:val="center"/>
            <w:hideMark/>
          </w:tcPr>
          <w:p w14:paraId="54C4A66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172FD47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1.27 ± 0.02</w:t>
            </w:r>
          </w:p>
        </w:tc>
        <w:tc>
          <w:tcPr>
            <w:tcW w:w="0" w:type="pct"/>
            <w:noWrap/>
            <w:vAlign w:val="center"/>
            <w:hideMark/>
          </w:tcPr>
          <w:p w14:paraId="20F5E0E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1.09 ± 0.03</w:t>
            </w:r>
          </w:p>
        </w:tc>
        <w:tc>
          <w:tcPr>
            <w:tcW w:w="0" w:type="pct"/>
            <w:noWrap/>
            <w:vAlign w:val="center"/>
            <w:hideMark/>
          </w:tcPr>
          <w:p w14:paraId="13C195F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1.61 ± 0.03</w:t>
            </w:r>
          </w:p>
        </w:tc>
        <w:tc>
          <w:tcPr>
            <w:tcW w:w="0" w:type="pct"/>
            <w:vMerge w:val="restart"/>
            <w:textDirection w:val="btLr"/>
            <w:vAlign w:val="center"/>
          </w:tcPr>
          <w:p w14:paraId="04A330B3"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0390023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3.24 ± 1.00</w:t>
            </w:r>
          </w:p>
        </w:tc>
        <w:tc>
          <w:tcPr>
            <w:tcW w:w="0" w:type="pct"/>
            <w:vAlign w:val="center"/>
          </w:tcPr>
          <w:p w14:paraId="46B0F05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20.39 ± 0.68</w:t>
            </w:r>
          </w:p>
        </w:tc>
        <w:tc>
          <w:tcPr>
            <w:tcW w:w="0" w:type="pct"/>
            <w:vAlign w:val="center"/>
          </w:tcPr>
          <w:p w14:paraId="0D01DC1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0.22 ± 0.01</w:t>
            </w:r>
          </w:p>
        </w:tc>
        <w:tc>
          <w:tcPr>
            <w:tcW w:w="0" w:type="pct"/>
            <w:vAlign w:val="center"/>
          </w:tcPr>
          <w:p w14:paraId="1B65B3C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0.02</w:t>
            </w:r>
          </w:p>
        </w:tc>
        <w:tc>
          <w:tcPr>
            <w:tcW w:w="0" w:type="pct"/>
            <w:vAlign w:val="center"/>
          </w:tcPr>
          <w:p w14:paraId="27ADB29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1.19 ± 0.02</w:t>
            </w:r>
          </w:p>
        </w:tc>
        <w:tc>
          <w:tcPr>
            <w:tcW w:w="0" w:type="pct"/>
            <w:vAlign w:val="center"/>
          </w:tcPr>
          <w:p w14:paraId="4DA8ABD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1.69 ± 0.03</w:t>
            </w:r>
          </w:p>
        </w:tc>
      </w:tr>
      <w:tr w:rsidR="00DF5C82" w:rsidRPr="006B3191" w14:paraId="7230DCE1"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38DE94FE"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E06AC0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7101E3D3"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708E15B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4.20 ± 2.24</w:t>
            </w:r>
          </w:p>
        </w:tc>
        <w:tc>
          <w:tcPr>
            <w:tcW w:w="0" w:type="pct"/>
            <w:noWrap/>
            <w:vAlign w:val="center"/>
            <w:hideMark/>
          </w:tcPr>
          <w:p w14:paraId="15E3849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18.09 ± 1.21</w:t>
            </w:r>
          </w:p>
        </w:tc>
        <w:tc>
          <w:tcPr>
            <w:tcW w:w="0" w:type="pct"/>
            <w:noWrap/>
            <w:vAlign w:val="center"/>
            <w:hideMark/>
          </w:tcPr>
          <w:p w14:paraId="546170F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39386A3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1.19 ± 0.01</w:t>
            </w:r>
          </w:p>
        </w:tc>
        <w:tc>
          <w:tcPr>
            <w:tcW w:w="0" w:type="pct"/>
            <w:noWrap/>
            <w:vAlign w:val="center"/>
            <w:hideMark/>
          </w:tcPr>
          <w:p w14:paraId="44504ED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1.01 ± 0.01</w:t>
            </w:r>
          </w:p>
        </w:tc>
        <w:tc>
          <w:tcPr>
            <w:tcW w:w="0" w:type="pct"/>
            <w:noWrap/>
            <w:vAlign w:val="center"/>
            <w:hideMark/>
          </w:tcPr>
          <w:p w14:paraId="57EDA68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1.55 ± 0.03</w:t>
            </w:r>
          </w:p>
        </w:tc>
        <w:tc>
          <w:tcPr>
            <w:tcW w:w="0" w:type="pct"/>
            <w:vMerge/>
            <w:textDirection w:val="btLr"/>
            <w:vAlign w:val="center"/>
          </w:tcPr>
          <w:p w14:paraId="5319B499"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1C32369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2.95 ± 1.15</w:t>
            </w:r>
          </w:p>
        </w:tc>
        <w:tc>
          <w:tcPr>
            <w:tcW w:w="0" w:type="pct"/>
            <w:vAlign w:val="center"/>
          </w:tcPr>
          <w:p w14:paraId="4D64ECA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18.88 ± 1.00</w:t>
            </w:r>
          </w:p>
        </w:tc>
        <w:tc>
          <w:tcPr>
            <w:tcW w:w="0" w:type="pct"/>
            <w:vAlign w:val="center"/>
          </w:tcPr>
          <w:p w14:paraId="33D7026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5A8322E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1.29 ± 0.02</w:t>
            </w:r>
          </w:p>
        </w:tc>
        <w:tc>
          <w:tcPr>
            <w:tcW w:w="0" w:type="pct"/>
            <w:vAlign w:val="center"/>
          </w:tcPr>
          <w:p w14:paraId="73DF8FD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1.12 ± 0.01</w:t>
            </w:r>
          </w:p>
        </w:tc>
        <w:tc>
          <w:tcPr>
            <w:tcW w:w="0" w:type="pct"/>
            <w:vAlign w:val="center"/>
          </w:tcPr>
          <w:p w14:paraId="629E690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1.64 ± 0.03</w:t>
            </w:r>
          </w:p>
        </w:tc>
      </w:tr>
      <w:tr w:rsidR="00DF5C82" w:rsidRPr="006B3191" w14:paraId="19C70BDE"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579696AD"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71F5D4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1949BB31"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3C9F173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3.25 ± 0.83</w:t>
            </w:r>
          </w:p>
        </w:tc>
        <w:tc>
          <w:tcPr>
            <w:tcW w:w="0" w:type="pct"/>
            <w:noWrap/>
            <w:vAlign w:val="center"/>
            <w:hideMark/>
          </w:tcPr>
          <w:p w14:paraId="3E49D58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21.74 ± 1.75</w:t>
            </w:r>
          </w:p>
        </w:tc>
        <w:tc>
          <w:tcPr>
            <w:tcW w:w="0" w:type="pct"/>
            <w:noWrap/>
            <w:vAlign w:val="center"/>
            <w:hideMark/>
          </w:tcPr>
          <w:p w14:paraId="3192236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4E65854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1.24 ± 0.04</w:t>
            </w:r>
          </w:p>
        </w:tc>
        <w:tc>
          <w:tcPr>
            <w:tcW w:w="0" w:type="pct"/>
            <w:noWrap/>
            <w:vAlign w:val="center"/>
            <w:hideMark/>
          </w:tcPr>
          <w:p w14:paraId="27B5F01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1.07 ± 0.05</w:t>
            </w:r>
          </w:p>
        </w:tc>
        <w:tc>
          <w:tcPr>
            <w:tcW w:w="0" w:type="pct"/>
            <w:noWrap/>
            <w:vAlign w:val="center"/>
            <w:hideMark/>
          </w:tcPr>
          <w:p w14:paraId="09C8AEA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1.59 ± 0.05</w:t>
            </w:r>
          </w:p>
        </w:tc>
        <w:tc>
          <w:tcPr>
            <w:tcW w:w="0" w:type="pct"/>
            <w:vMerge/>
            <w:textDirection w:val="btLr"/>
            <w:vAlign w:val="center"/>
          </w:tcPr>
          <w:p w14:paraId="72DFE4CC"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12595A8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2.74 ± 0.63</w:t>
            </w:r>
          </w:p>
        </w:tc>
        <w:tc>
          <w:tcPr>
            <w:tcW w:w="0" w:type="pct"/>
            <w:vAlign w:val="center"/>
          </w:tcPr>
          <w:p w14:paraId="08F3913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20.08 ± 2.96</w:t>
            </w:r>
          </w:p>
        </w:tc>
        <w:tc>
          <w:tcPr>
            <w:tcW w:w="0" w:type="pct"/>
            <w:vAlign w:val="center"/>
          </w:tcPr>
          <w:p w14:paraId="0315C09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748A5F1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1.38 ± 0.02</w:t>
            </w:r>
          </w:p>
        </w:tc>
        <w:tc>
          <w:tcPr>
            <w:tcW w:w="0" w:type="pct"/>
            <w:vAlign w:val="center"/>
          </w:tcPr>
          <w:p w14:paraId="7B6F917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1.22 ± 0.03</w:t>
            </w:r>
          </w:p>
        </w:tc>
        <w:tc>
          <w:tcPr>
            <w:tcW w:w="0" w:type="pct"/>
            <w:vAlign w:val="center"/>
          </w:tcPr>
          <w:p w14:paraId="022D2A9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1.70 ± 0.04</w:t>
            </w:r>
          </w:p>
        </w:tc>
      </w:tr>
      <w:tr w:rsidR="00DF5C82" w:rsidRPr="006B3191" w14:paraId="0DEC674B"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041EFB8D"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33A507A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5D2414D8"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4C40879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3.33 ± 0.20</w:t>
            </w:r>
          </w:p>
        </w:tc>
        <w:tc>
          <w:tcPr>
            <w:tcW w:w="0" w:type="pct"/>
            <w:noWrap/>
            <w:vAlign w:val="center"/>
            <w:hideMark/>
          </w:tcPr>
          <w:p w14:paraId="629FC0D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22.35 ± 1.73</w:t>
            </w:r>
          </w:p>
        </w:tc>
        <w:tc>
          <w:tcPr>
            <w:tcW w:w="0" w:type="pct"/>
            <w:noWrap/>
            <w:vAlign w:val="center"/>
            <w:hideMark/>
          </w:tcPr>
          <w:p w14:paraId="25B5EF6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0.02</w:t>
            </w:r>
          </w:p>
        </w:tc>
        <w:tc>
          <w:tcPr>
            <w:tcW w:w="0" w:type="pct"/>
            <w:noWrap/>
            <w:vAlign w:val="center"/>
            <w:hideMark/>
          </w:tcPr>
          <w:p w14:paraId="4FADAFC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1.25 ± 0.03</w:t>
            </w:r>
          </w:p>
        </w:tc>
        <w:tc>
          <w:tcPr>
            <w:tcW w:w="0" w:type="pct"/>
            <w:noWrap/>
            <w:vAlign w:val="center"/>
            <w:hideMark/>
          </w:tcPr>
          <w:p w14:paraId="553C9CE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1.07 ± 0.03</w:t>
            </w:r>
          </w:p>
        </w:tc>
        <w:tc>
          <w:tcPr>
            <w:tcW w:w="0" w:type="pct"/>
            <w:noWrap/>
            <w:vAlign w:val="center"/>
            <w:hideMark/>
          </w:tcPr>
          <w:p w14:paraId="115C850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1.60 ± 0.04</w:t>
            </w:r>
          </w:p>
        </w:tc>
        <w:tc>
          <w:tcPr>
            <w:tcW w:w="0" w:type="pct"/>
            <w:vMerge/>
            <w:textDirection w:val="btLr"/>
            <w:vAlign w:val="center"/>
          </w:tcPr>
          <w:p w14:paraId="2567B349"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1655C04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3.20 ± 0.27</w:t>
            </w:r>
          </w:p>
        </w:tc>
        <w:tc>
          <w:tcPr>
            <w:tcW w:w="0" w:type="pct"/>
            <w:vAlign w:val="center"/>
          </w:tcPr>
          <w:p w14:paraId="72BE259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20.41 ± 2.41</w:t>
            </w:r>
          </w:p>
        </w:tc>
        <w:tc>
          <w:tcPr>
            <w:tcW w:w="0" w:type="pct"/>
            <w:vAlign w:val="center"/>
          </w:tcPr>
          <w:p w14:paraId="03B48B0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0.01</w:t>
            </w:r>
          </w:p>
        </w:tc>
        <w:tc>
          <w:tcPr>
            <w:tcW w:w="0" w:type="pct"/>
            <w:vAlign w:val="center"/>
          </w:tcPr>
          <w:p w14:paraId="4046C43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0.03</w:t>
            </w:r>
          </w:p>
        </w:tc>
        <w:tc>
          <w:tcPr>
            <w:tcW w:w="0" w:type="pct"/>
            <w:vAlign w:val="center"/>
          </w:tcPr>
          <w:p w14:paraId="75E34E8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0.02</w:t>
            </w:r>
          </w:p>
        </w:tc>
        <w:tc>
          <w:tcPr>
            <w:tcW w:w="0" w:type="pct"/>
            <w:vAlign w:val="center"/>
          </w:tcPr>
          <w:p w14:paraId="2C492A6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1.68 ± 0.05</w:t>
            </w:r>
          </w:p>
        </w:tc>
      </w:tr>
      <w:tr w:rsidR="00DF5C82" w:rsidRPr="006B3191" w14:paraId="743CC10C"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414372BA"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t3</w:t>
            </w:r>
          </w:p>
        </w:tc>
        <w:tc>
          <w:tcPr>
            <w:tcW w:w="0" w:type="pct"/>
            <w:noWrap/>
            <w:vAlign w:val="center"/>
            <w:hideMark/>
          </w:tcPr>
          <w:p w14:paraId="5395122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18E7229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7625BC7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20BBE60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3.06 ± 1.13</w:t>
            </w:r>
          </w:p>
        </w:tc>
        <w:tc>
          <w:tcPr>
            <w:tcW w:w="0" w:type="pct"/>
            <w:noWrap/>
            <w:vAlign w:val="center"/>
            <w:hideMark/>
          </w:tcPr>
          <w:p w14:paraId="6373F7B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20.77 ± 1.89</w:t>
            </w:r>
          </w:p>
        </w:tc>
        <w:tc>
          <w:tcPr>
            <w:tcW w:w="0" w:type="pct"/>
            <w:noWrap/>
            <w:vAlign w:val="center"/>
            <w:hideMark/>
          </w:tcPr>
          <w:p w14:paraId="72F27C7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5B9DFDC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0.04</w:t>
            </w:r>
          </w:p>
        </w:tc>
        <w:tc>
          <w:tcPr>
            <w:tcW w:w="0" w:type="pct"/>
            <w:noWrap/>
            <w:vAlign w:val="center"/>
            <w:hideMark/>
          </w:tcPr>
          <w:p w14:paraId="571CC02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1.08 ± 0.04</w:t>
            </w:r>
          </w:p>
        </w:tc>
        <w:tc>
          <w:tcPr>
            <w:tcW w:w="0" w:type="pct"/>
            <w:noWrap/>
            <w:vAlign w:val="center"/>
            <w:hideMark/>
          </w:tcPr>
          <w:p w14:paraId="0505BA9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1.61 ± 0.05</w:t>
            </w:r>
          </w:p>
        </w:tc>
        <w:tc>
          <w:tcPr>
            <w:tcW w:w="0" w:type="pct"/>
            <w:vMerge w:val="restart"/>
            <w:textDirection w:val="btLr"/>
            <w:vAlign w:val="center"/>
          </w:tcPr>
          <w:p w14:paraId="47D3314E"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0C17550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3.81 ± 1.40</w:t>
            </w:r>
          </w:p>
        </w:tc>
        <w:tc>
          <w:tcPr>
            <w:tcW w:w="0" w:type="pct"/>
            <w:vAlign w:val="center"/>
          </w:tcPr>
          <w:p w14:paraId="7624CEC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20.01 ± 1.13</w:t>
            </w:r>
          </w:p>
        </w:tc>
        <w:tc>
          <w:tcPr>
            <w:tcW w:w="0" w:type="pct"/>
            <w:vAlign w:val="center"/>
          </w:tcPr>
          <w:p w14:paraId="7D1D396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0.22 ± 0.01</w:t>
            </w:r>
          </w:p>
        </w:tc>
        <w:tc>
          <w:tcPr>
            <w:tcW w:w="0" w:type="pct"/>
            <w:vAlign w:val="center"/>
          </w:tcPr>
          <w:p w14:paraId="652F019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1.34 ± 0.03</w:t>
            </w:r>
          </w:p>
        </w:tc>
        <w:tc>
          <w:tcPr>
            <w:tcW w:w="0" w:type="pct"/>
            <w:vAlign w:val="center"/>
          </w:tcPr>
          <w:p w14:paraId="575D2FC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1.18 ± 0.03</w:t>
            </w:r>
          </w:p>
        </w:tc>
        <w:tc>
          <w:tcPr>
            <w:tcW w:w="0" w:type="pct"/>
            <w:vAlign w:val="center"/>
          </w:tcPr>
          <w:p w14:paraId="2D00014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1.67 ± 0.04</w:t>
            </w:r>
          </w:p>
        </w:tc>
      </w:tr>
      <w:tr w:rsidR="00DF5C82" w:rsidRPr="006B3191" w14:paraId="5B3936F3"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59C6F087"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0065EF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4F75B6C4"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71F16E4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2.53 ± 0.91</w:t>
            </w:r>
          </w:p>
        </w:tc>
        <w:tc>
          <w:tcPr>
            <w:tcW w:w="0" w:type="pct"/>
            <w:noWrap/>
            <w:vAlign w:val="center"/>
            <w:hideMark/>
          </w:tcPr>
          <w:p w14:paraId="56202A9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19.52 ± 1.37</w:t>
            </w:r>
          </w:p>
        </w:tc>
        <w:tc>
          <w:tcPr>
            <w:tcW w:w="0" w:type="pct"/>
            <w:noWrap/>
            <w:vAlign w:val="center"/>
            <w:hideMark/>
          </w:tcPr>
          <w:p w14:paraId="2B0E3D9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0.27 ± 0.01</w:t>
            </w:r>
          </w:p>
        </w:tc>
        <w:tc>
          <w:tcPr>
            <w:tcW w:w="0" w:type="pct"/>
            <w:noWrap/>
            <w:vAlign w:val="center"/>
            <w:hideMark/>
          </w:tcPr>
          <w:p w14:paraId="5C5EA5A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1.19 ± 0.04</w:t>
            </w:r>
          </w:p>
        </w:tc>
        <w:tc>
          <w:tcPr>
            <w:tcW w:w="0" w:type="pct"/>
            <w:noWrap/>
            <w:vAlign w:val="center"/>
            <w:hideMark/>
          </w:tcPr>
          <w:p w14:paraId="3606981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1.00 ± 0.03</w:t>
            </w:r>
          </w:p>
        </w:tc>
        <w:tc>
          <w:tcPr>
            <w:tcW w:w="0" w:type="pct"/>
            <w:noWrap/>
            <w:vAlign w:val="center"/>
            <w:hideMark/>
          </w:tcPr>
          <w:p w14:paraId="3604A33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1.56 ± 0.07</w:t>
            </w:r>
          </w:p>
        </w:tc>
        <w:tc>
          <w:tcPr>
            <w:tcW w:w="0" w:type="pct"/>
            <w:vMerge/>
            <w:textDirection w:val="btLr"/>
            <w:vAlign w:val="center"/>
          </w:tcPr>
          <w:p w14:paraId="6AF52833"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5A141C7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3.41 ± 1.62</w:t>
            </w:r>
          </w:p>
        </w:tc>
        <w:tc>
          <w:tcPr>
            <w:tcW w:w="0" w:type="pct"/>
            <w:vAlign w:val="center"/>
          </w:tcPr>
          <w:p w14:paraId="50950FD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18.80 ± 1.16</w:t>
            </w:r>
          </w:p>
        </w:tc>
        <w:tc>
          <w:tcPr>
            <w:tcW w:w="0" w:type="pct"/>
            <w:vAlign w:val="center"/>
          </w:tcPr>
          <w:p w14:paraId="018CB82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0E820B0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1.28 ± 0.02</w:t>
            </w:r>
          </w:p>
        </w:tc>
        <w:tc>
          <w:tcPr>
            <w:tcW w:w="0" w:type="pct"/>
            <w:vAlign w:val="center"/>
          </w:tcPr>
          <w:p w14:paraId="2DEE21B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1.11 ± 0.02</w:t>
            </w:r>
          </w:p>
        </w:tc>
        <w:tc>
          <w:tcPr>
            <w:tcW w:w="0" w:type="pct"/>
            <w:vAlign w:val="center"/>
          </w:tcPr>
          <w:p w14:paraId="238FB5A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1.62 ± 0.03</w:t>
            </w:r>
          </w:p>
        </w:tc>
      </w:tr>
      <w:tr w:rsidR="00DF5C82" w:rsidRPr="006B3191" w14:paraId="1BBD4AE9"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3CFDF7F5"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761E54E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04AC3F7F"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5F0C9E5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2.76 ± 0.84</w:t>
            </w:r>
          </w:p>
        </w:tc>
        <w:tc>
          <w:tcPr>
            <w:tcW w:w="0" w:type="pct"/>
            <w:noWrap/>
            <w:vAlign w:val="center"/>
            <w:hideMark/>
          </w:tcPr>
          <w:p w14:paraId="02223F3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22.49 ± 2.08</w:t>
            </w:r>
          </w:p>
        </w:tc>
        <w:tc>
          <w:tcPr>
            <w:tcW w:w="0" w:type="pct"/>
            <w:noWrap/>
            <w:vAlign w:val="center"/>
            <w:hideMark/>
          </w:tcPr>
          <w:p w14:paraId="76E0579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0.03</w:t>
            </w:r>
          </w:p>
        </w:tc>
        <w:tc>
          <w:tcPr>
            <w:tcW w:w="0" w:type="pct"/>
            <w:noWrap/>
            <w:vAlign w:val="center"/>
            <w:hideMark/>
          </w:tcPr>
          <w:p w14:paraId="178CBBD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1.25 ± 0.05</w:t>
            </w:r>
          </w:p>
        </w:tc>
        <w:tc>
          <w:tcPr>
            <w:tcW w:w="0" w:type="pct"/>
            <w:noWrap/>
            <w:vAlign w:val="center"/>
            <w:hideMark/>
          </w:tcPr>
          <w:p w14:paraId="0D0FB17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1.08 ± 0.05</w:t>
            </w:r>
          </w:p>
        </w:tc>
        <w:tc>
          <w:tcPr>
            <w:tcW w:w="0" w:type="pct"/>
            <w:noWrap/>
            <w:vAlign w:val="center"/>
            <w:hideMark/>
          </w:tcPr>
          <w:p w14:paraId="2E1864E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1.59 ± 0.07</w:t>
            </w:r>
          </w:p>
        </w:tc>
        <w:tc>
          <w:tcPr>
            <w:tcW w:w="0" w:type="pct"/>
            <w:vMerge/>
            <w:textDirection w:val="btLr"/>
            <w:vAlign w:val="center"/>
          </w:tcPr>
          <w:p w14:paraId="78E37B48"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49FD6E0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3.14 ± 0.72</w:t>
            </w:r>
          </w:p>
        </w:tc>
        <w:tc>
          <w:tcPr>
            <w:tcW w:w="0" w:type="pct"/>
            <w:vAlign w:val="center"/>
          </w:tcPr>
          <w:p w14:paraId="1A7383A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21.68 ± 1.64</w:t>
            </w:r>
          </w:p>
        </w:tc>
        <w:tc>
          <w:tcPr>
            <w:tcW w:w="0" w:type="pct"/>
            <w:vAlign w:val="center"/>
          </w:tcPr>
          <w:p w14:paraId="5C8D4C9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0.19 ± 0.01</w:t>
            </w:r>
          </w:p>
        </w:tc>
        <w:tc>
          <w:tcPr>
            <w:tcW w:w="0" w:type="pct"/>
            <w:vAlign w:val="center"/>
          </w:tcPr>
          <w:p w14:paraId="33C12BC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1.37 ± 0.02</w:t>
            </w:r>
          </w:p>
        </w:tc>
        <w:tc>
          <w:tcPr>
            <w:tcW w:w="0" w:type="pct"/>
            <w:vAlign w:val="center"/>
          </w:tcPr>
          <w:p w14:paraId="14B95E1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1.23 ± 0.03</w:t>
            </w:r>
          </w:p>
        </w:tc>
        <w:tc>
          <w:tcPr>
            <w:tcW w:w="0" w:type="pct"/>
            <w:vAlign w:val="center"/>
          </w:tcPr>
          <w:p w14:paraId="265B684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1.66 ± 0.02</w:t>
            </w:r>
          </w:p>
        </w:tc>
      </w:tr>
      <w:tr w:rsidR="00DF5C82" w:rsidRPr="006B3191" w14:paraId="5856A97D"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47EF8690"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B0A2BD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603F9ACF"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0322E5A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3.66 ± 0.65</w:t>
            </w:r>
          </w:p>
        </w:tc>
        <w:tc>
          <w:tcPr>
            <w:tcW w:w="0" w:type="pct"/>
            <w:noWrap/>
            <w:vAlign w:val="center"/>
            <w:hideMark/>
          </w:tcPr>
          <w:p w14:paraId="6CD0BAB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23.02 ± 1.39</w:t>
            </w:r>
          </w:p>
        </w:tc>
        <w:tc>
          <w:tcPr>
            <w:tcW w:w="0" w:type="pct"/>
            <w:noWrap/>
            <w:vAlign w:val="center"/>
            <w:hideMark/>
          </w:tcPr>
          <w:p w14:paraId="1E98CFA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67635FA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1.25 ± 0.05</w:t>
            </w:r>
          </w:p>
        </w:tc>
        <w:tc>
          <w:tcPr>
            <w:tcW w:w="0" w:type="pct"/>
            <w:noWrap/>
            <w:vAlign w:val="center"/>
            <w:hideMark/>
          </w:tcPr>
          <w:p w14:paraId="6A58B08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1.06 ± 0.04</w:t>
            </w:r>
          </w:p>
        </w:tc>
        <w:tc>
          <w:tcPr>
            <w:tcW w:w="0" w:type="pct"/>
            <w:noWrap/>
            <w:vAlign w:val="center"/>
            <w:hideMark/>
          </w:tcPr>
          <w:p w14:paraId="677818D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1.61 ± 0.07</w:t>
            </w:r>
          </w:p>
        </w:tc>
        <w:tc>
          <w:tcPr>
            <w:tcW w:w="0" w:type="pct"/>
            <w:vMerge/>
            <w:textDirection w:val="btLr"/>
            <w:vAlign w:val="center"/>
          </w:tcPr>
          <w:p w14:paraId="055E7B27"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14A748B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3.83 ± 0.44</w:t>
            </w:r>
          </w:p>
        </w:tc>
        <w:tc>
          <w:tcPr>
            <w:tcW w:w="0" w:type="pct"/>
            <w:vAlign w:val="center"/>
          </w:tcPr>
          <w:p w14:paraId="709E054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21.60 ± 2.06</w:t>
            </w:r>
          </w:p>
        </w:tc>
        <w:tc>
          <w:tcPr>
            <w:tcW w:w="0" w:type="pct"/>
            <w:vAlign w:val="center"/>
          </w:tcPr>
          <w:p w14:paraId="793E2CD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0.22 ± 0.01</w:t>
            </w:r>
          </w:p>
        </w:tc>
        <w:tc>
          <w:tcPr>
            <w:tcW w:w="0" w:type="pct"/>
            <w:vAlign w:val="center"/>
          </w:tcPr>
          <w:p w14:paraId="614C2F0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0.01</w:t>
            </w:r>
          </w:p>
        </w:tc>
        <w:tc>
          <w:tcPr>
            <w:tcW w:w="0" w:type="pct"/>
            <w:vAlign w:val="center"/>
          </w:tcPr>
          <w:p w14:paraId="42B49BB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1.19 ± 0.01</w:t>
            </w:r>
          </w:p>
        </w:tc>
        <w:tc>
          <w:tcPr>
            <w:tcW w:w="0" w:type="pct"/>
            <w:vAlign w:val="center"/>
          </w:tcPr>
          <w:p w14:paraId="25C6D7E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1.69 ± 0.02</w:t>
            </w:r>
          </w:p>
        </w:tc>
      </w:tr>
      <w:tr w:rsidR="00DF5C82" w:rsidRPr="006B3191" w14:paraId="1E5FE8F9"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0FB10D0F"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t4</w:t>
            </w:r>
          </w:p>
        </w:tc>
        <w:tc>
          <w:tcPr>
            <w:tcW w:w="0" w:type="pct"/>
            <w:noWrap/>
            <w:vAlign w:val="center"/>
            <w:hideMark/>
          </w:tcPr>
          <w:p w14:paraId="164EBA7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65541BA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66B6C1BE"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0C33869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4.00 ± 0.89</w:t>
            </w:r>
          </w:p>
        </w:tc>
        <w:tc>
          <w:tcPr>
            <w:tcW w:w="0" w:type="pct"/>
            <w:noWrap/>
            <w:vAlign w:val="center"/>
            <w:hideMark/>
          </w:tcPr>
          <w:p w14:paraId="2FBE3BC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20.51 ± 1.96</w:t>
            </w:r>
          </w:p>
        </w:tc>
        <w:tc>
          <w:tcPr>
            <w:tcW w:w="0" w:type="pct"/>
            <w:noWrap/>
            <w:vAlign w:val="center"/>
            <w:hideMark/>
          </w:tcPr>
          <w:p w14:paraId="3007DF4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390D005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1.24 ± 0.06</w:t>
            </w:r>
          </w:p>
        </w:tc>
        <w:tc>
          <w:tcPr>
            <w:tcW w:w="0" w:type="pct"/>
            <w:noWrap/>
            <w:vAlign w:val="center"/>
            <w:hideMark/>
          </w:tcPr>
          <w:p w14:paraId="42D375E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1.07 ± 0.06</w:t>
            </w:r>
          </w:p>
        </w:tc>
        <w:tc>
          <w:tcPr>
            <w:tcW w:w="0" w:type="pct"/>
            <w:noWrap/>
            <w:vAlign w:val="center"/>
            <w:hideMark/>
          </w:tcPr>
          <w:p w14:paraId="4560014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1.57 ± 0.06</w:t>
            </w:r>
          </w:p>
        </w:tc>
        <w:tc>
          <w:tcPr>
            <w:tcW w:w="0" w:type="pct"/>
            <w:vMerge w:val="restart"/>
            <w:textDirection w:val="btLr"/>
            <w:vAlign w:val="center"/>
          </w:tcPr>
          <w:p w14:paraId="0F1CF3A2"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64BB393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3.29 ± 1.22</w:t>
            </w:r>
          </w:p>
        </w:tc>
        <w:tc>
          <w:tcPr>
            <w:tcW w:w="0" w:type="pct"/>
            <w:vAlign w:val="center"/>
          </w:tcPr>
          <w:p w14:paraId="7D8F932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19.47 ± 0.75</w:t>
            </w:r>
          </w:p>
        </w:tc>
        <w:tc>
          <w:tcPr>
            <w:tcW w:w="0" w:type="pct"/>
            <w:vAlign w:val="center"/>
          </w:tcPr>
          <w:p w14:paraId="080D2FA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0.01</w:t>
            </w:r>
          </w:p>
        </w:tc>
        <w:tc>
          <w:tcPr>
            <w:tcW w:w="0" w:type="pct"/>
            <w:vAlign w:val="center"/>
          </w:tcPr>
          <w:p w14:paraId="7CE94C6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0.04</w:t>
            </w:r>
          </w:p>
        </w:tc>
        <w:tc>
          <w:tcPr>
            <w:tcW w:w="0" w:type="pct"/>
            <w:vAlign w:val="center"/>
          </w:tcPr>
          <w:p w14:paraId="1D25744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1.19 ± 0.03</w:t>
            </w:r>
          </w:p>
        </w:tc>
        <w:tc>
          <w:tcPr>
            <w:tcW w:w="0" w:type="pct"/>
            <w:vAlign w:val="center"/>
          </w:tcPr>
          <w:p w14:paraId="40EB4FC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1.67 ± 0.05</w:t>
            </w:r>
          </w:p>
        </w:tc>
      </w:tr>
      <w:tr w:rsidR="00DF5C82" w:rsidRPr="006B3191" w14:paraId="1FA77CCD"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607958F8"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2A570AF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684D9780"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03B9F28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3.68 ± 1.24</w:t>
            </w:r>
          </w:p>
        </w:tc>
        <w:tc>
          <w:tcPr>
            <w:tcW w:w="0" w:type="pct"/>
            <w:noWrap/>
            <w:vAlign w:val="center"/>
            <w:hideMark/>
          </w:tcPr>
          <w:p w14:paraId="0F9AD80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19.13 ± 1.91</w:t>
            </w:r>
          </w:p>
        </w:tc>
        <w:tc>
          <w:tcPr>
            <w:tcW w:w="0" w:type="pct"/>
            <w:noWrap/>
            <w:vAlign w:val="center"/>
            <w:hideMark/>
          </w:tcPr>
          <w:p w14:paraId="425E3EF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34A33D7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1.17 ± 0.03</w:t>
            </w:r>
          </w:p>
        </w:tc>
        <w:tc>
          <w:tcPr>
            <w:tcW w:w="0" w:type="pct"/>
            <w:noWrap/>
            <w:vAlign w:val="center"/>
            <w:hideMark/>
          </w:tcPr>
          <w:p w14:paraId="7579B1A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0.99 ± 0.03</w:t>
            </w:r>
          </w:p>
        </w:tc>
        <w:tc>
          <w:tcPr>
            <w:tcW w:w="0" w:type="pct"/>
            <w:noWrap/>
            <w:vAlign w:val="center"/>
            <w:hideMark/>
          </w:tcPr>
          <w:p w14:paraId="58A05E8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1.52 ± 0.04</w:t>
            </w:r>
          </w:p>
        </w:tc>
        <w:tc>
          <w:tcPr>
            <w:tcW w:w="0" w:type="pct"/>
            <w:vMerge/>
            <w:textDirection w:val="btLr"/>
            <w:vAlign w:val="center"/>
          </w:tcPr>
          <w:p w14:paraId="1B584B2D"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2548ABC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2.78 ± 1.03</w:t>
            </w:r>
          </w:p>
        </w:tc>
        <w:tc>
          <w:tcPr>
            <w:tcW w:w="0" w:type="pct"/>
            <w:vAlign w:val="center"/>
          </w:tcPr>
          <w:p w14:paraId="6FF3C8F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18.09 ± 1.42</w:t>
            </w:r>
          </w:p>
        </w:tc>
        <w:tc>
          <w:tcPr>
            <w:tcW w:w="0" w:type="pct"/>
            <w:vAlign w:val="center"/>
          </w:tcPr>
          <w:p w14:paraId="767272D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1FAD8A4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1.27 ± 0.03</w:t>
            </w:r>
          </w:p>
        </w:tc>
        <w:tc>
          <w:tcPr>
            <w:tcW w:w="0" w:type="pct"/>
            <w:vAlign w:val="center"/>
          </w:tcPr>
          <w:p w14:paraId="5F9EF20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1.10 ± 0.02</w:t>
            </w:r>
          </w:p>
        </w:tc>
        <w:tc>
          <w:tcPr>
            <w:tcW w:w="0" w:type="pct"/>
            <w:vAlign w:val="center"/>
          </w:tcPr>
          <w:p w14:paraId="6FB8CD4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1.60 ± 0.03</w:t>
            </w:r>
          </w:p>
        </w:tc>
      </w:tr>
      <w:tr w:rsidR="00DF5C82" w:rsidRPr="006B3191" w14:paraId="0665371F"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76B88E1"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736F19B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083A9CF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4BA4393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3.27 ± 0.66</w:t>
            </w:r>
          </w:p>
        </w:tc>
        <w:tc>
          <w:tcPr>
            <w:tcW w:w="0" w:type="pct"/>
            <w:noWrap/>
            <w:vAlign w:val="center"/>
            <w:hideMark/>
          </w:tcPr>
          <w:p w14:paraId="7635025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22.58 ± 1.47</w:t>
            </w:r>
          </w:p>
        </w:tc>
        <w:tc>
          <w:tcPr>
            <w:tcW w:w="0" w:type="pct"/>
            <w:noWrap/>
            <w:vAlign w:val="center"/>
            <w:hideMark/>
          </w:tcPr>
          <w:p w14:paraId="6AA7EFB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47A4222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0.06</w:t>
            </w:r>
          </w:p>
        </w:tc>
        <w:tc>
          <w:tcPr>
            <w:tcW w:w="0" w:type="pct"/>
            <w:noWrap/>
            <w:vAlign w:val="center"/>
            <w:hideMark/>
          </w:tcPr>
          <w:p w14:paraId="7EBF613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1.08 ± 0.05</w:t>
            </w:r>
          </w:p>
        </w:tc>
        <w:tc>
          <w:tcPr>
            <w:tcW w:w="0" w:type="pct"/>
            <w:noWrap/>
            <w:vAlign w:val="center"/>
            <w:hideMark/>
          </w:tcPr>
          <w:p w14:paraId="0F00C75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1.61 ± 0.10</w:t>
            </w:r>
          </w:p>
        </w:tc>
        <w:tc>
          <w:tcPr>
            <w:tcW w:w="0" w:type="pct"/>
            <w:vMerge/>
            <w:textDirection w:val="btLr"/>
            <w:vAlign w:val="center"/>
          </w:tcPr>
          <w:p w14:paraId="2BECC234"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34E31E0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2.78 ± 0.78</w:t>
            </w:r>
          </w:p>
        </w:tc>
        <w:tc>
          <w:tcPr>
            <w:tcW w:w="0" w:type="pct"/>
            <w:vAlign w:val="center"/>
          </w:tcPr>
          <w:p w14:paraId="0804DEC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22.53 ± 1.73</w:t>
            </w:r>
          </w:p>
        </w:tc>
        <w:tc>
          <w:tcPr>
            <w:tcW w:w="0" w:type="pct"/>
            <w:vAlign w:val="center"/>
          </w:tcPr>
          <w:p w14:paraId="3DE303A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0.19 ± 0.02</w:t>
            </w:r>
          </w:p>
        </w:tc>
        <w:tc>
          <w:tcPr>
            <w:tcW w:w="0" w:type="pct"/>
            <w:vAlign w:val="center"/>
          </w:tcPr>
          <w:p w14:paraId="49111B6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0.03</w:t>
            </w:r>
          </w:p>
        </w:tc>
        <w:tc>
          <w:tcPr>
            <w:tcW w:w="0" w:type="pct"/>
            <w:vAlign w:val="center"/>
          </w:tcPr>
          <w:p w14:paraId="3056100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1.21 ± 0.04</w:t>
            </w:r>
          </w:p>
        </w:tc>
        <w:tc>
          <w:tcPr>
            <w:tcW w:w="0" w:type="pct"/>
            <w:vAlign w:val="center"/>
          </w:tcPr>
          <w:p w14:paraId="70B261F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1.66 ± 0.04</w:t>
            </w:r>
          </w:p>
        </w:tc>
      </w:tr>
      <w:tr w:rsidR="00DF5C82" w:rsidRPr="006B3191" w14:paraId="32A3C6E1"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7400536F"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B8DCBD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19D22DDC"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2F36053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3.90 ± 0.18</w:t>
            </w:r>
          </w:p>
        </w:tc>
        <w:tc>
          <w:tcPr>
            <w:tcW w:w="0" w:type="pct"/>
            <w:noWrap/>
            <w:vAlign w:val="center"/>
            <w:hideMark/>
          </w:tcPr>
          <w:p w14:paraId="46732D4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23.47 ± 1.70</w:t>
            </w:r>
          </w:p>
        </w:tc>
        <w:tc>
          <w:tcPr>
            <w:tcW w:w="0" w:type="pct"/>
            <w:noWrap/>
            <w:vAlign w:val="center"/>
            <w:hideMark/>
          </w:tcPr>
          <w:p w14:paraId="4B9DDBC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0.03</w:t>
            </w:r>
          </w:p>
        </w:tc>
        <w:tc>
          <w:tcPr>
            <w:tcW w:w="0" w:type="pct"/>
            <w:noWrap/>
            <w:vAlign w:val="center"/>
            <w:hideMark/>
          </w:tcPr>
          <w:p w14:paraId="020473D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0.05</w:t>
            </w:r>
          </w:p>
        </w:tc>
        <w:tc>
          <w:tcPr>
            <w:tcW w:w="0" w:type="pct"/>
            <w:noWrap/>
            <w:vAlign w:val="center"/>
            <w:hideMark/>
          </w:tcPr>
          <w:p w14:paraId="7FDC310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1.08 ± 0.06</w:t>
            </w:r>
          </w:p>
        </w:tc>
        <w:tc>
          <w:tcPr>
            <w:tcW w:w="0" w:type="pct"/>
            <w:noWrap/>
            <w:vAlign w:val="center"/>
            <w:hideMark/>
          </w:tcPr>
          <w:p w14:paraId="3D51CF6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1.62 ± 0.07</w:t>
            </w:r>
          </w:p>
        </w:tc>
        <w:tc>
          <w:tcPr>
            <w:tcW w:w="0" w:type="pct"/>
            <w:vMerge/>
            <w:textDirection w:val="btLr"/>
            <w:vAlign w:val="center"/>
          </w:tcPr>
          <w:p w14:paraId="068EAEEA"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2AD8EA3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3.80 ± 0.81</w:t>
            </w:r>
          </w:p>
        </w:tc>
        <w:tc>
          <w:tcPr>
            <w:tcW w:w="0" w:type="pct"/>
            <w:vAlign w:val="center"/>
          </w:tcPr>
          <w:p w14:paraId="5E9E74C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22.17 ± 0.90</w:t>
            </w:r>
          </w:p>
        </w:tc>
        <w:tc>
          <w:tcPr>
            <w:tcW w:w="0" w:type="pct"/>
            <w:vAlign w:val="center"/>
          </w:tcPr>
          <w:p w14:paraId="7FF301F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0.01</w:t>
            </w:r>
          </w:p>
        </w:tc>
        <w:tc>
          <w:tcPr>
            <w:tcW w:w="0" w:type="pct"/>
            <w:vAlign w:val="center"/>
          </w:tcPr>
          <w:p w14:paraId="289F040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0.03</w:t>
            </w:r>
          </w:p>
        </w:tc>
        <w:tc>
          <w:tcPr>
            <w:tcW w:w="0" w:type="pct"/>
            <w:vAlign w:val="center"/>
          </w:tcPr>
          <w:p w14:paraId="776A22E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0.03</w:t>
            </w:r>
          </w:p>
        </w:tc>
        <w:tc>
          <w:tcPr>
            <w:tcW w:w="0" w:type="pct"/>
            <w:vAlign w:val="center"/>
          </w:tcPr>
          <w:p w14:paraId="3DCB12F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1.67 ± 0.04</w:t>
            </w:r>
          </w:p>
        </w:tc>
      </w:tr>
      <w:tr w:rsidR="00DF5C82" w:rsidRPr="006B3191" w14:paraId="7D602573"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50117935"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t5</w:t>
            </w:r>
          </w:p>
        </w:tc>
        <w:tc>
          <w:tcPr>
            <w:tcW w:w="0" w:type="pct"/>
            <w:noWrap/>
            <w:vAlign w:val="center"/>
            <w:hideMark/>
          </w:tcPr>
          <w:p w14:paraId="4963CD6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14CCD36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10D5B842"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720A802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3.36 ± 1.17</w:t>
            </w:r>
          </w:p>
        </w:tc>
        <w:tc>
          <w:tcPr>
            <w:tcW w:w="0" w:type="pct"/>
            <w:noWrap/>
            <w:vAlign w:val="center"/>
            <w:hideMark/>
          </w:tcPr>
          <w:p w14:paraId="17E389F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20.75 ± 2.21</w:t>
            </w:r>
          </w:p>
        </w:tc>
        <w:tc>
          <w:tcPr>
            <w:tcW w:w="0" w:type="pct"/>
            <w:noWrap/>
            <w:vAlign w:val="center"/>
            <w:hideMark/>
          </w:tcPr>
          <w:p w14:paraId="0F30F0A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638CC5F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0.05</w:t>
            </w:r>
          </w:p>
        </w:tc>
        <w:tc>
          <w:tcPr>
            <w:tcW w:w="0" w:type="pct"/>
            <w:noWrap/>
            <w:vAlign w:val="center"/>
            <w:hideMark/>
          </w:tcPr>
          <w:p w14:paraId="2A92FD9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1.10 ± 0.06</w:t>
            </w:r>
          </w:p>
        </w:tc>
        <w:tc>
          <w:tcPr>
            <w:tcW w:w="0" w:type="pct"/>
            <w:noWrap/>
            <w:vAlign w:val="center"/>
            <w:hideMark/>
          </w:tcPr>
          <w:p w14:paraId="6416EBB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1.59 ± 0.04</w:t>
            </w:r>
          </w:p>
        </w:tc>
        <w:tc>
          <w:tcPr>
            <w:tcW w:w="0" w:type="pct"/>
            <w:vMerge w:val="restart"/>
            <w:textDirection w:val="btLr"/>
            <w:vAlign w:val="center"/>
          </w:tcPr>
          <w:p w14:paraId="5E5E6463"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663E02A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3.15 ± 1.04</w:t>
            </w:r>
          </w:p>
        </w:tc>
        <w:tc>
          <w:tcPr>
            <w:tcW w:w="0" w:type="pct"/>
            <w:vAlign w:val="center"/>
          </w:tcPr>
          <w:p w14:paraId="73F9A97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19.52 ± 1.48</w:t>
            </w:r>
          </w:p>
        </w:tc>
        <w:tc>
          <w:tcPr>
            <w:tcW w:w="0" w:type="pct"/>
            <w:vAlign w:val="center"/>
          </w:tcPr>
          <w:p w14:paraId="4BE66B4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0.01</w:t>
            </w:r>
          </w:p>
        </w:tc>
        <w:tc>
          <w:tcPr>
            <w:tcW w:w="0" w:type="pct"/>
            <w:vAlign w:val="center"/>
          </w:tcPr>
          <w:p w14:paraId="61AD8BBB"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1.36 ± 0.02</w:t>
            </w:r>
          </w:p>
        </w:tc>
        <w:tc>
          <w:tcPr>
            <w:tcW w:w="0" w:type="pct"/>
            <w:vAlign w:val="center"/>
          </w:tcPr>
          <w:p w14:paraId="59D66D1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0.02</w:t>
            </w:r>
          </w:p>
        </w:tc>
        <w:tc>
          <w:tcPr>
            <w:tcW w:w="0" w:type="pct"/>
            <w:vAlign w:val="center"/>
          </w:tcPr>
          <w:p w14:paraId="1223AAE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1.68 ± 0.03</w:t>
            </w:r>
          </w:p>
        </w:tc>
      </w:tr>
      <w:tr w:rsidR="00DF5C82" w:rsidRPr="006B3191" w14:paraId="222F34D1"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6C899C31"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763A07E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2B4DE563"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6665D0E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3.34 ± 1.06</w:t>
            </w:r>
          </w:p>
        </w:tc>
        <w:tc>
          <w:tcPr>
            <w:tcW w:w="0" w:type="pct"/>
            <w:noWrap/>
            <w:vAlign w:val="center"/>
            <w:hideMark/>
          </w:tcPr>
          <w:p w14:paraId="6B0CABE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18.79 ± 2.97</w:t>
            </w:r>
          </w:p>
        </w:tc>
        <w:tc>
          <w:tcPr>
            <w:tcW w:w="0" w:type="pct"/>
            <w:noWrap/>
            <w:vAlign w:val="center"/>
            <w:hideMark/>
          </w:tcPr>
          <w:p w14:paraId="602C73C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0.02</w:t>
            </w:r>
          </w:p>
        </w:tc>
        <w:tc>
          <w:tcPr>
            <w:tcW w:w="0" w:type="pct"/>
            <w:noWrap/>
            <w:vAlign w:val="center"/>
            <w:hideMark/>
          </w:tcPr>
          <w:p w14:paraId="246324B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1.19 ± 0.06</w:t>
            </w:r>
          </w:p>
        </w:tc>
        <w:tc>
          <w:tcPr>
            <w:tcW w:w="0" w:type="pct"/>
            <w:noWrap/>
            <w:vAlign w:val="center"/>
            <w:hideMark/>
          </w:tcPr>
          <w:p w14:paraId="0A843E8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1.01 ± 0.07</w:t>
            </w:r>
          </w:p>
        </w:tc>
        <w:tc>
          <w:tcPr>
            <w:tcW w:w="0" w:type="pct"/>
            <w:noWrap/>
            <w:vAlign w:val="center"/>
            <w:hideMark/>
          </w:tcPr>
          <w:p w14:paraId="0E5F5D7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1.54 ± 0.05</w:t>
            </w:r>
          </w:p>
        </w:tc>
        <w:tc>
          <w:tcPr>
            <w:tcW w:w="0" w:type="pct"/>
            <w:vMerge/>
            <w:textDirection w:val="btLr"/>
            <w:vAlign w:val="center"/>
          </w:tcPr>
          <w:p w14:paraId="7B908BD1"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7350D3F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2.93 ± 0.97</w:t>
            </w:r>
          </w:p>
        </w:tc>
        <w:tc>
          <w:tcPr>
            <w:tcW w:w="0" w:type="pct"/>
            <w:vAlign w:val="center"/>
          </w:tcPr>
          <w:p w14:paraId="7EE0EBD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17.50 ± 0.76</w:t>
            </w:r>
          </w:p>
        </w:tc>
        <w:tc>
          <w:tcPr>
            <w:tcW w:w="0" w:type="pct"/>
            <w:vAlign w:val="center"/>
          </w:tcPr>
          <w:p w14:paraId="15C3B49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0.00</w:t>
            </w:r>
          </w:p>
        </w:tc>
        <w:tc>
          <w:tcPr>
            <w:tcW w:w="0" w:type="pct"/>
            <w:vAlign w:val="center"/>
          </w:tcPr>
          <w:p w14:paraId="0FF34AC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1.26 ± 0.02</w:t>
            </w:r>
          </w:p>
        </w:tc>
        <w:tc>
          <w:tcPr>
            <w:tcW w:w="0" w:type="pct"/>
            <w:vAlign w:val="center"/>
          </w:tcPr>
          <w:p w14:paraId="0388E3A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1.10 ± 0.02</w:t>
            </w:r>
          </w:p>
        </w:tc>
        <w:tc>
          <w:tcPr>
            <w:tcW w:w="0" w:type="pct"/>
            <w:vAlign w:val="center"/>
          </w:tcPr>
          <w:p w14:paraId="35914C7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1.59 ± 0.03</w:t>
            </w:r>
          </w:p>
        </w:tc>
      </w:tr>
      <w:tr w:rsidR="00DF5C82" w:rsidRPr="006B3191" w14:paraId="7A3DD9AB"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080A09A0"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041FEE7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580CB6BB"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7ACAF9C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2.94 ± 0.69</w:t>
            </w:r>
          </w:p>
        </w:tc>
        <w:tc>
          <w:tcPr>
            <w:tcW w:w="0" w:type="pct"/>
            <w:noWrap/>
            <w:vAlign w:val="center"/>
            <w:hideMark/>
          </w:tcPr>
          <w:p w14:paraId="57DE0D7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22.59 ± 2.41</w:t>
            </w:r>
          </w:p>
        </w:tc>
        <w:tc>
          <w:tcPr>
            <w:tcW w:w="0" w:type="pct"/>
            <w:noWrap/>
            <w:vAlign w:val="center"/>
            <w:hideMark/>
          </w:tcPr>
          <w:p w14:paraId="7CB70F3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15CF259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1.24 ± 0.05</w:t>
            </w:r>
          </w:p>
        </w:tc>
        <w:tc>
          <w:tcPr>
            <w:tcW w:w="0" w:type="pct"/>
            <w:noWrap/>
            <w:vAlign w:val="center"/>
            <w:hideMark/>
          </w:tcPr>
          <w:p w14:paraId="46E1FAA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1.06 ± 0.04</w:t>
            </w:r>
          </w:p>
        </w:tc>
        <w:tc>
          <w:tcPr>
            <w:tcW w:w="0" w:type="pct"/>
            <w:noWrap/>
            <w:vAlign w:val="center"/>
            <w:hideMark/>
          </w:tcPr>
          <w:p w14:paraId="665AC37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1.60 ± 0.07</w:t>
            </w:r>
          </w:p>
        </w:tc>
        <w:tc>
          <w:tcPr>
            <w:tcW w:w="0" w:type="pct"/>
            <w:vMerge/>
            <w:textDirection w:val="btLr"/>
            <w:vAlign w:val="center"/>
          </w:tcPr>
          <w:p w14:paraId="4309BFC4"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680E8EA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2.85 ± 0.68</w:t>
            </w:r>
          </w:p>
        </w:tc>
        <w:tc>
          <w:tcPr>
            <w:tcW w:w="0" w:type="pct"/>
            <w:vAlign w:val="center"/>
          </w:tcPr>
          <w:p w14:paraId="11829AD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22.80 ± 1.75</w:t>
            </w:r>
          </w:p>
        </w:tc>
        <w:tc>
          <w:tcPr>
            <w:tcW w:w="0" w:type="pct"/>
            <w:vAlign w:val="center"/>
          </w:tcPr>
          <w:p w14:paraId="5A7A261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1B13CB8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0.02</w:t>
            </w:r>
          </w:p>
        </w:tc>
        <w:tc>
          <w:tcPr>
            <w:tcW w:w="0" w:type="pct"/>
            <w:vAlign w:val="center"/>
          </w:tcPr>
          <w:p w14:paraId="617389A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0.02</w:t>
            </w:r>
          </w:p>
        </w:tc>
        <w:tc>
          <w:tcPr>
            <w:tcW w:w="0" w:type="pct"/>
            <w:vAlign w:val="center"/>
          </w:tcPr>
          <w:p w14:paraId="2873B6F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1.65 ± 0.05</w:t>
            </w:r>
          </w:p>
        </w:tc>
      </w:tr>
      <w:tr w:rsidR="00DF5C82" w:rsidRPr="006B3191" w14:paraId="590BCB8D"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31D47613"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3EC2819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46F2F4D2"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71A6EA2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3.62 ± 0.98</w:t>
            </w:r>
          </w:p>
        </w:tc>
        <w:tc>
          <w:tcPr>
            <w:tcW w:w="0" w:type="pct"/>
            <w:noWrap/>
            <w:vAlign w:val="center"/>
            <w:hideMark/>
          </w:tcPr>
          <w:p w14:paraId="2B71365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22.75 ± 1.96</w:t>
            </w:r>
          </w:p>
        </w:tc>
        <w:tc>
          <w:tcPr>
            <w:tcW w:w="0" w:type="pct"/>
            <w:noWrap/>
            <w:vAlign w:val="center"/>
            <w:hideMark/>
          </w:tcPr>
          <w:p w14:paraId="313EFB6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0.02</w:t>
            </w:r>
          </w:p>
        </w:tc>
        <w:tc>
          <w:tcPr>
            <w:tcW w:w="0" w:type="pct"/>
            <w:noWrap/>
            <w:vAlign w:val="center"/>
            <w:hideMark/>
          </w:tcPr>
          <w:p w14:paraId="5840718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1.23 ± 0.03</w:t>
            </w:r>
          </w:p>
        </w:tc>
        <w:tc>
          <w:tcPr>
            <w:tcW w:w="0" w:type="pct"/>
            <w:noWrap/>
            <w:vAlign w:val="center"/>
            <w:hideMark/>
          </w:tcPr>
          <w:p w14:paraId="3B50BF6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1.06 ± 0.04</w:t>
            </w:r>
          </w:p>
        </w:tc>
        <w:tc>
          <w:tcPr>
            <w:tcW w:w="0" w:type="pct"/>
            <w:noWrap/>
            <w:vAlign w:val="center"/>
            <w:hideMark/>
          </w:tcPr>
          <w:p w14:paraId="23CADCE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1.57 ± 0.04</w:t>
            </w:r>
          </w:p>
        </w:tc>
        <w:tc>
          <w:tcPr>
            <w:tcW w:w="0" w:type="pct"/>
            <w:vMerge/>
            <w:textDirection w:val="btLr"/>
            <w:vAlign w:val="center"/>
          </w:tcPr>
          <w:p w14:paraId="388A777E"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3316FF3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3.59 ± 0.15</w:t>
            </w:r>
          </w:p>
        </w:tc>
        <w:tc>
          <w:tcPr>
            <w:tcW w:w="0" w:type="pct"/>
            <w:vAlign w:val="center"/>
          </w:tcPr>
          <w:p w14:paraId="144A47D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22.65 ± 1.25</w:t>
            </w:r>
          </w:p>
        </w:tc>
        <w:tc>
          <w:tcPr>
            <w:tcW w:w="0" w:type="pct"/>
            <w:vAlign w:val="center"/>
          </w:tcPr>
          <w:p w14:paraId="00B2A89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0.01</w:t>
            </w:r>
          </w:p>
        </w:tc>
        <w:tc>
          <w:tcPr>
            <w:tcW w:w="0" w:type="pct"/>
            <w:vAlign w:val="center"/>
          </w:tcPr>
          <w:p w14:paraId="60F9BBF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1.35 ± 0.03</w:t>
            </w:r>
          </w:p>
        </w:tc>
        <w:tc>
          <w:tcPr>
            <w:tcW w:w="0" w:type="pct"/>
            <w:vAlign w:val="center"/>
          </w:tcPr>
          <w:p w14:paraId="67AD8F4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1.20 ± 0.03</w:t>
            </w:r>
          </w:p>
        </w:tc>
        <w:tc>
          <w:tcPr>
            <w:tcW w:w="0" w:type="pct"/>
            <w:vAlign w:val="center"/>
          </w:tcPr>
          <w:p w14:paraId="085FAA1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1.66 ± 0.03</w:t>
            </w:r>
          </w:p>
        </w:tc>
      </w:tr>
      <w:tr w:rsidR="00DF5C82" w:rsidRPr="006B3191" w14:paraId="7079D64F"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348CD2B7"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t6</w:t>
            </w:r>
          </w:p>
        </w:tc>
        <w:tc>
          <w:tcPr>
            <w:tcW w:w="0" w:type="pct"/>
            <w:noWrap/>
            <w:vAlign w:val="center"/>
            <w:hideMark/>
          </w:tcPr>
          <w:p w14:paraId="197C7EF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581E897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268C70A0"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74C96E2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3.35 ± 0.98</w:t>
            </w:r>
          </w:p>
        </w:tc>
        <w:tc>
          <w:tcPr>
            <w:tcW w:w="0" w:type="pct"/>
            <w:noWrap/>
            <w:vAlign w:val="center"/>
            <w:hideMark/>
          </w:tcPr>
          <w:p w14:paraId="6E93F20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19.47 ± 1.74</w:t>
            </w:r>
          </w:p>
        </w:tc>
        <w:tc>
          <w:tcPr>
            <w:tcW w:w="0" w:type="pct"/>
            <w:noWrap/>
            <w:vAlign w:val="center"/>
            <w:hideMark/>
          </w:tcPr>
          <w:p w14:paraId="3CB926B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260E7C5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0.03</w:t>
            </w:r>
          </w:p>
        </w:tc>
        <w:tc>
          <w:tcPr>
            <w:tcW w:w="0" w:type="pct"/>
            <w:noWrap/>
            <w:vAlign w:val="center"/>
            <w:hideMark/>
          </w:tcPr>
          <w:p w14:paraId="14C5E5B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1.09 ± 0.03</w:t>
            </w:r>
          </w:p>
        </w:tc>
        <w:tc>
          <w:tcPr>
            <w:tcW w:w="0" w:type="pct"/>
            <w:noWrap/>
            <w:vAlign w:val="center"/>
            <w:hideMark/>
          </w:tcPr>
          <w:p w14:paraId="070B30F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1.62 ± 0.04</w:t>
            </w:r>
          </w:p>
        </w:tc>
        <w:tc>
          <w:tcPr>
            <w:tcW w:w="0" w:type="pct"/>
            <w:vMerge w:val="restart"/>
            <w:textDirection w:val="btLr"/>
            <w:vAlign w:val="center"/>
          </w:tcPr>
          <w:p w14:paraId="536355FE"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24E6C35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4.17 ± 0.70</w:t>
            </w:r>
          </w:p>
        </w:tc>
        <w:tc>
          <w:tcPr>
            <w:tcW w:w="0" w:type="pct"/>
            <w:vAlign w:val="center"/>
          </w:tcPr>
          <w:p w14:paraId="43DFF6A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19.20 ± 1.22</w:t>
            </w:r>
          </w:p>
        </w:tc>
        <w:tc>
          <w:tcPr>
            <w:tcW w:w="0" w:type="pct"/>
            <w:vAlign w:val="center"/>
          </w:tcPr>
          <w:p w14:paraId="02066B0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0.01</w:t>
            </w:r>
          </w:p>
        </w:tc>
        <w:tc>
          <w:tcPr>
            <w:tcW w:w="0" w:type="pct"/>
            <w:vAlign w:val="center"/>
          </w:tcPr>
          <w:p w14:paraId="4B44461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1.37 ± 0.03</w:t>
            </w:r>
          </w:p>
        </w:tc>
        <w:tc>
          <w:tcPr>
            <w:tcW w:w="0" w:type="pct"/>
            <w:vAlign w:val="center"/>
          </w:tcPr>
          <w:p w14:paraId="15414E0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1.22 ± 0.03</w:t>
            </w:r>
          </w:p>
        </w:tc>
        <w:tc>
          <w:tcPr>
            <w:tcW w:w="0" w:type="pct"/>
            <w:vAlign w:val="center"/>
          </w:tcPr>
          <w:p w14:paraId="055A339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1.69 ± 0.04</w:t>
            </w:r>
          </w:p>
        </w:tc>
      </w:tr>
      <w:tr w:rsidR="00DF5C82" w:rsidRPr="006B3191" w14:paraId="5AAEE607"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0D1F8638"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0D6CCD0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textDirection w:val="btLr"/>
            <w:vAlign w:val="center"/>
            <w:hideMark/>
          </w:tcPr>
          <w:p w14:paraId="2201CE8C"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3A5D9E4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3.45 ± 0.78</w:t>
            </w:r>
          </w:p>
        </w:tc>
        <w:tc>
          <w:tcPr>
            <w:tcW w:w="0" w:type="pct"/>
            <w:noWrap/>
            <w:vAlign w:val="center"/>
            <w:hideMark/>
          </w:tcPr>
          <w:p w14:paraId="348D3C2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18.64 ± 1.58</w:t>
            </w:r>
          </w:p>
        </w:tc>
        <w:tc>
          <w:tcPr>
            <w:tcW w:w="0" w:type="pct"/>
            <w:noWrap/>
            <w:vAlign w:val="center"/>
            <w:hideMark/>
          </w:tcPr>
          <w:p w14:paraId="294A109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0.27 ± 0.01</w:t>
            </w:r>
          </w:p>
        </w:tc>
        <w:tc>
          <w:tcPr>
            <w:tcW w:w="0" w:type="pct"/>
            <w:noWrap/>
            <w:vAlign w:val="center"/>
            <w:hideMark/>
          </w:tcPr>
          <w:p w14:paraId="196A677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1.16 ± 0.01</w:t>
            </w:r>
          </w:p>
        </w:tc>
        <w:tc>
          <w:tcPr>
            <w:tcW w:w="0" w:type="pct"/>
            <w:noWrap/>
            <w:vAlign w:val="center"/>
            <w:hideMark/>
          </w:tcPr>
          <w:p w14:paraId="220F089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0.98 ± 0.01</w:t>
            </w:r>
          </w:p>
        </w:tc>
        <w:tc>
          <w:tcPr>
            <w:tcW w:w="0" w:type="pct"/>
            <w:noWrap/>
            <w:vAlign w:val="center"/>
            <w:hideMark/>
          </w:tcPr>
          <w:p w14:paraId="35C90E4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1.53 ± 0.01</w:t>
            </w:r>
          </w:p>
        </w:tc>
        <w:tc>
          <w:tcPr>
            <w:tcW w:w="0" w:type="pct"/>
            <w:vMerge/>
            <w:textDirection w:val="btLr"/>
            <w:vAlign w:val="center"/>
          </w:tcPr>
          <w:p w14:paraId="7D348A15"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63A249D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3.91 ± 0.95</w:t>
            </w:r>
          </w:p>
        </w:tc>
        <w:tc>
          <w:tcPr>
            <w:tcW w:w="0" w:type="pct"/>
            <w:vAlign w:val="center"/>
          </w:tcPr>
          <w:p w14:paraId="63F824B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17.97 ± 1.43</w:t>
            </w:r>
          </w:p>
        </w:tc>
        <w:tc>
          <w:tcPr>
            <w:tcW w:w="0" w:type="pct"/>
            <w:vAlign w:val="center"/>
          </w:tcPr>
          <w:p w14:paraId="41A51EE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769F540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1.30 ± 0.02</w:t>
            </w:r>
          </w:p>
        </w:tc>
        <w:tc>
          <w:tcPr>
            <w:tcW w:w="0" w:type="pct"/>
            <w:vAlign w:val="center"/>
          </w:tcPr>
          <w:p w14:paraId="5966FDF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1.13 ± 0.01</w:t>
            </w:r>
          </w:p>
        </w:tc>
        <w:tc>
          <w:tcPr>
            <w:tcW w:w="0" w:type="pct"/>
            <w:vAlign w:val="center"/>
          </w:tcPr>
          <w:p w14:paraId="5F299E68"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1.64 ± 0.04</w:t>
            </w:r>
          </w:p>
        </w:tc>
      </w:tr>
      <w:tr w:rsidR="00DF5C82" w:rsidRPr="006B3191" w14:paraId="270770D3"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02BB8A1E"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6FAE3FC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textDirection w:val="btLr"/>
            <w:vAlign w:val="center"/>
            <w:hideMark/>
          </w:tcPr>
          <w:p w14:paraId="0AD13C1E"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17FC0352"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3.13 ± 0.72</w:t>
            </w:r>
          </w:p>
        </w:tc>
        <w:tc>
          <w:tcPr>
            <w:tcW w:w="0" w:type="pct"/>
            <w:noWrap/>
            <w:vAlign w:val="center"/>
            <w:hideMark/>
          </w:tcPr>
          <w:p w14:paraId="3A18320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20.92 ± 2.01</w:t>
            </w:r>
          </w:p>
        </w:tc>
        <w:tc>
          <w:tcPr>
            <w:tcW w:w="0" w:type="pct"/>
            <w:noWrap/>
            <w:vAlign w:val="center"/>
            <w:hideMark/>
          </w:tcPr>
          <w:p w14:paraId="4D43730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0.01</w:t>
            </w:r>
          </w:p>
        </w:tc>
        <w:tc>
          <w:tcPr>
            <w:tcW w:w="0" w:type="pct"/>
            <w:noWrap/>
            <w:vAlign w:val="center"/>
            <w:hideMark/>
          </w:tcPr>
          <w:p w14:paraId="2FA0E0DC"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1.21 ± 0.02</w:t>
            </w:r>
          </w:p>
        </w:tc>
        <w:tc>
          <w:tcPr>
            <w:tcW w:w="0" w:type="pct"/>
            <w:noWrap/>
            <w:vAlign w:val="center"/>
            <w:hideMark/>
          </w:tcPr>
          <w:p w14:paraId="49DF216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1.03 ± 0.02</w:t>
            </w:r>
          </w:p>
        </w:tc>
        <w:tc>
          <w:tcPr>
            <w:tcW w:w="0" w:type="pct"/>
            <w:noWrap/>
            <w:vAlign w:val="center"/>
            <w:hideMark/>
          </w:tcPr>
          <w:p w14:paraId="101233B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1.58 ± 0.03</w:t>
            </w:r>
          </w:p>
        </w:tc>
        <w:tc>
          <w:tcPr>
            <w:tcW w:w="0" w:type="pct"/>
            <w:vMerge/>
            <w:textDirection w:val="btLr"/>
            <w:vAlign w:val="center"/>
          </w:tcPr>
          <w:p w14:paraId="255669D1"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7F26403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3.53 ± 0.57</w:t>
            </w:r>
          </w:p>
        </w:tc>
        <w:tc>
          <w:tcPr>
            <w:tcW w:w="0" w:type="pct"/>
            <w:vAlign w:val="center"/>
          </w:tcPr>
          <w:p w14:paraId="7979FD7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21.61 ± 1.93</w:t>
            </w:r>
          </w:p>
        </w:tc>
        <w:tc>
          <w:tcPr>
            <w:tcW w:w="0" w:type="pct"/>
            <w:vAlign w:val="center"/>
          </w:tcPr>
          <w:p w14:paraId="57FD410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29B3929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1.38 ± 0.03</w:t>
            </w:r>
          </w:p>
        </w:tc>
        <w:tc>
          <w:tcPr>
            <w:tcW w:w="0" w:type="pct"/>
            <w:vAlign w:val="center"/>
          </w:tcPr>
          <w:p w14:paraId="690A77E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1.22 ± 0.04</w:t>
            </w:r>
          </w:p>
        </w:tc>
        <w:tc>
          <w:tcPr>
            <w:tcW w:w="0" w:type="pct"/>
            <w:vAlign w:val="center"/>
          </w:tcPr>
          <w:p w14:paraId="51A7A23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1.69 ± 0.04</w:t>
            </w:r>
          </w:p>
        </w:tc>
      </w:tr>
      <w:tr w:rsidR="00DF5C82" w:rsidRPr="006B3191" w14:paraId="06CE46A4"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63801BC0"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4B5916E"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textDirection w:val="btLr"/>
            <w:vAlign w:val="center"/>
            <w:hideMark/>
          </w:tcPr>
          <w:p w14:paraId="04990C65"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7E7D339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4.01 ± 0.49</w:t>
            </w:r>
          </w:p>
        </w:tc>
        <w:tc>
          <w:tcPr>
            <w:tcW w:w="0" w:type="pct"/>
            <w:noWrap/>
            <w:vAlign w:val="center"/>
            <w:hideMark/>
          </w:tcPr>
          <w:p w14:paraId="24310AD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21.51 ± 1.77</w:t>
            </w:r>
          </w:p>
        </w:tc>
        <w:tc>
          <w:tcPr>
            <w:tcW w:w="0" w:type="pct"/>
            <w:noWrap/>
            <w:vAlign w:val="center"/>
            <w:hideMark/>
          </w:tcPr>
          <w:p w14:paraId="08798BA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0.26 ± 0.02</w:t>
            </w:r>
          </w:p>
        </w:tc>
        <w:tc>
          <w:tcPr>
            <w:tcW w:w="0" w:type="pct"/>
            <w:noWrap/>
            <w:vAlign w:val="center"/>
            <w:hideMark/>
          </w:tcPr>
          <w:p w14:paraId="39EEA22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1.26 ± 0.02</w:t>
            </w:r>
          </w:p>
        </w:tc>
        <w:tc>
          <w:tcPr>
            <w:tcW w:w="0" w:type="pct"/>
            <w:noWrap/>
            <w:vAlign w:val="center"/>
            <w:hideMark/>
          </w:tcPr>
          <w:p w14:paraId="12CFF6B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1.07 ± 0.02</w:t>
            </w:r>
          </w:p>
        </w:tc>
        <w:tc>
          <w:tcPr>
            <w:tcW w:w="0" w:type="pct"/>
            <w:noWrap/>
            <w:vAlign w:val="center"/>
            <w:hideMark/>
          </w:tcPr>
          <w:p w14:paraId="4F38423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1.63 ± 0.05</w:t>
            </w:r>
          </w:p>
        </w:tc>
        <w:tc>
          <w:tcPr>
            <w:tcW w:w="0" w:type="pct"/>
            <w:vMerge/>
            <w:textDirection w:val="btLr"/>
            <w:vAlign w:val="center"/>
          </w:tcPr>
          <w:p w14:paraId="3C51F8C0" w14:textId="77777777" w:rsidR="00DF5C82" w:rsidRPr="006B3191" w:rsidRDefault="00DF5C82" w:rsidP="00141A73">
            <w:pPr>
              <w:ind w:left="113" w:right="113"/>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2FC0A86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4.36 ± 0.75</w:t>
            </w:r>
          </w:p>
        </w:tc>
        <w:tc>
          <w:tcPr>
            <w:tcW w:w="0" w:type="pct"/>
            <w:vAlign w:val="center"/>
          </w:tcPr>
          <w:p w14:paraId="0D0867C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20.50 ± 4.27</w:t>
            </w:r>
          </w:p>
        </w:tc>
        <w:tc>
          <w:tcPr>
            <w:tcW w:w="0" w:type="pct"/>
            <w:vAlign w:val="center"/>
          </w:tcPr>
          <w:p w14:paraId="168235A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1C50306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1.40 ± 0.04</w:t>
            </w:r>
          </w:p>
        </w:tc>
        <w:tc>
          <w:tcPr>
            <w:tcW w:w="0" w:type="pct"/>
            <w:vAlign w:val="center"/>
          </w:tcPr>
          <w:p w14:paraId="4B5D2A1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1.24 ± 0.03</w:t>
            </w:r>
          </w:p>
        </w:tc>
        <w:tc>
          <w:tcPr>
            <w:tcW w:w="0" w:type="pct"/>
            <w:vAlign w:val="center"/>
          </w:tcPr>
          <w:p w14:paraId="5023C1C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1.71 ± 0.07</w:t>
            </w:r>
          </w:p>
        </w:tc>
      </w:tr>
      <w:tr w:rsidR="00DF5C82" w:rsidRPr="006B3191" w14:paraId="498E6959"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restart"/>
            <w:noWrap/>
            <w:vAlign w:val="center"/>
            <w:hideMark/>
          </w:tcPr>
          <w:p w14:paraId="3278B667" w14:textId="77777777" w:rsidR="00DF5C82" w:rsidRPr="006B3191" w:rsidRDefault="00DF5C82" w:rsidP="00141A73">
            <w:pPr>
              <w:jc w:val="center"/>
              <w:rPr>
                <w:rFonts w:eastAsia="Times New Roman" w:cs="Arial"/>
                <w:color w:val="000000"/>
                <w:sz w:val="16"/>
                <w:szCs w:val="16"/>
                <w:lang w:eastAsia="de-DE"/>
              </w:rPr>
            </w:pPr>
            <w:r w:rsidRPr="006B3191">
              <w:rPr>
                <w:rFonts w:eastAsia="Times New Roman" w:cs="Arial"/>
                <w:color w:val="000000"/>
                <w:sz w:val="16"/>
                <w:szCs w:val="16"/>
                <w:lang w:eastAsia="de-DE"/>
              </w:rPr>
              <w:t>t7</w:t>
            </w:r>
          </w:p>
        </w:tc>
        <w:tc>
          <w:tcPr>
            <w:tcW w:w="0" w:type="pct"/>
            <w:noWrap/>
            <w:vAlign w:val="center"/>
            <w:hideMark/>
          </w:tcPr>
          <w:p w14:paraId="5BFA696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Gastro</w:t>
            </w:r>
          </w:p>
          <w:p w14:paraId="30AB7CE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Soleus</w:t>
            </w:r>
            <w:proofErr w:type="spellEnd"/>
          </w:p>
        </w:tc>
        <w:tc>
          <w:tcPr>
            <w:tcW w:w="0" w:type="pct"/>
            <w:vMerge w:val="restart"/>
            <w:noWrap/>
            <w:textDirection w:val="btLr"/>
            <w:vAlign w:val="center"/>
            <w:hideMark/>
          </w:tcPr>
          <w:p w14:paraId="3DE35886"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Pompe</w:t>
            </w:r>
          </w:p>
        </w:tc>
        <w:tc>
          <w:tcPr>
            <w:tcW w:w="0" w:type="pct"/>
            <w:noWrap/>
            <w:vAlign w:val="center"/>
            <w:hideMark/>
          </w:tcPr>
          <w:p w14:paraId="55C7E5C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3.86 ± 1.01</w:t>
            </w:r>
          </w:p>
        </w:tc>
        <w:tc>
          <w:tcPr>
            <w:tcW w:w="0" w:type="pct"/>
            <w:noWrap/>
            <w:vAlign w:val="center"/>
            <w:hideMark/>
          </w:tcPr>
          <w:p w14:paraId="70C68F4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19.80 ± 1.21</w:t>
            </w:r>
          </w:p>
        </w:tc>
        <w:tc>
          <w:tcPr>
            <w:tcW w:w="0" w:type="pct"/>
            <w:noWrap/>
            <w:vAlign w:val="center"/>
            <w:hideMark/>
          </w:tcPr>
          <w:p w14:paraId="0C739965"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0.24 ± 0.01</w:t>
            </w:r>
          </w:p>
        </w:tc>
        <w:tc>
          <w:tcPr>
            <w:tcW w:w="0" w:type="pct"/>
            <w:noWrap/>
            <w:vAlign w:val="center"/>
            <w:hideMark/>
          </w:tcPr>
          <w:p w14:paraId="49D0823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1.23 ± 0.03</w:t>
            </w:r>
          </w:p>
        </w:tc>
        <w:tc>
          <w:tcPr>
            <w:tcW w:w="0" w:type="pct"/>
            <w:noWrap/>
            <w:vAlign w:val="center"/>
            <w:hideMark/>
          </w:tcPr>
          <w:p w14:paraId="5F217A7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1.07 ± 0.03</w:t>
            </w:r>
          </w:p>
        </w:tc>
        <w:tc>
          <w:tcPr>
            <w:tcW w:w="0" w:type="pct"/>
            <w:noWrap/>
            <w:vAlign w:val="center"/>
            <w:hideMark/>
          </w:tcPr>
          <w:p w14:paraId="2263D6F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1.55 ± 0.05</w:t>
            </w:r>
          </w:p>
        </w:tc>
        <w:tc>
          <w:tcPr>
            <w:tcW w:w="0" w:type="pct"/>
            <w:vMerge w:val="restart"/>
            <w:textDirection w:val="btLr"/>
            <w:vAlign w:val="center"/>
          </w:tcPr>
          <w:p w14:paraId="6B3A69E4" w14:textId="77777777" w:rsidR="00DF5C82" w:rsidRPr="006B3191" w:rsidRDefault="00DF5C82" w:rsidP="00141A73">
            <w:pPr>
              <w:ind w:left="113" w:right="113"/>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roofErr w:type="spellStart"/>
            <w:r w:rsidRPr="006B3191">
              <w:rPr>
                <w:rFonts w:cs="Arial"/>
                <w:color w:val="000000"/>
                <w:sz w:val="16"/>
                <w:szCs w:val="16"/>
              </w:rPr>
              <w:t>Wildtype</w:t>
            </w:r>
            <w:proofErr w:type="spellEnd"/>
          </w:p>
        </w:tc>
        <w:tc>
          <w:tcPr>
            <w:tcW w:w="0" w:type="pct"/>
            <w:vAlign w:val="center"/>
          </w:tcPr>
          <w:p w14:paraId="3AFD377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3.39 ± 1.05</w:t>
            </w:r>
          </w:p>
        </w:tc>
        <w:tc>
          <w:tcPr>
            <w:tcW w:w="0" w:type="pct"/>
            <w:vAlign w:val="center"/>
          </w:tcPr>
          <w:p w14:paraId="1F453F1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18.51 ± 0.73</w:t>
            </w:r>
          </w:p>
        </w:tc>
        <w:tc>
          <w:tcPr>
            <w:tcW w:w="0" w:type="pct"/>
            <w:vAlign w:val="center"/>
          </w:tcPr>
          <w:p w14:paraId="3E917EE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0.01</w:t>
            </w:r>
          </w:p>
        </w:tc>
        <w:tc>
          <w:tcPr>
            <w:tcW w:w="0" w:type="pct"/>
            <w:vAlign w:val="center"/>
          </w:tcPr>
          <w:p w14:paraId="6EBDB32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1.33 ± 0.04</w:t>
            </w:r>
          </w:p>
        </w:tc>
        <w:tc>
          <w:tcPr>
            <w:tcW w:w="0" w:type="pct"/>
            <w:vAlign w:val="center"/>
          </w:tcPr>
          <w:p w14:paraId="7E8E3C6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1.18 ± 0.04</w:t>
            </w:r>
          </w:p>
        </w:tc>
        <w:tc>
          <w:tcPr>
            <w:tcW w:w="0" w:type="pct"/>
            <w:vAlign w:val="center"/>
          </w:tcPr>
          <w:p w14:paraId="31B00A7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1.63 ± 0.05</w:t>
            </w:r>
          </w:p>
        </w:tc>
      </w:tr>
      <w:tr w:rsidR="00DF5C82" w:rsidRPr="006B3191" w14:paraId="50C3F974"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776C474E"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0FF8829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Tibialis</w:t>
            </w:r>
            <w:proofErr w:type="spellEnd"/>
            <w:r w:rsidRPr="006B3191">
              <w:rPr>
                <w:rFonts w:eastAsia="Times New Roman" w:cs="Arial"/>
                <w:color w:val="000000"/>
                <w:sz w:val="16"/>
                <w:szCs w:val="16"/>
                <w:lang w:eastAsia="de-DE"/>
              </w:rPr>
              <w:t xml:space="preserve"> anterior</w:t>
            </w:r>
          </w:p>
        </w:tc>
        <w:tc>
          <w:tcPr>
            <w:tcW w:w="0" w:type="pct"/>
            <w:vMerge/>
            <w:vAlign w:val="center"/>
            <w:hideMark/>
          </w:tcPr>
          <w:p w14:paraId="4BB662B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2EF62FD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3.73 ± 1.51</w:t>
            </w:r>
          </w:p>
        </w:tc>
        <w:tc>
          <w:tcPr>
            <w:tcW w:w="0" w:type="pct"/>
            <w:noWrap/>
            <w:vAlign w:val="center"/>
            <w:hideMark/>
          </w:tcPr>
          <w:p w14:paraId="3595523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17.81 ± 0.65</w:t>
            </w:r>
          </w:p>
        </w:tc>
        <w:tc>
          <w:tcPr>
            <w:tcW w:w="0" w:type="pct"/>
            <w:noWrap/>
            <w:vAlign w:val="center"/>
            <w:hideMark/>
          </w:tcPr>
          <w:p w14:paraId="3C81154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0.27 ± 0.01</w:t>
            </w:r>
          </w:p>
        </w:tc>
        <w:tc>
          <w:tcPr>
            <w:tcW w:w="0" w:type="pct"/>
            <w:noWrap/>
            <w:vAlign w:val="center"/>
            <w:hideMark/>
          </w:tcPr>
          <w:p w14:paraId="3F19145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1.14 ± 0.03</w:t>
            </w:r>
          </w:p>
        </w:tc>
        <w:tc>
          <w:tcPr>
            <w:tcW w:w="0" w:type="pct"/>
            <w:noWrap/>
            <w:vAlign w:val="center"/>
            <w:hideMark/>
          </w:tcPr>
          <w:p w14:paraId="402E0A2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0.96 ± 0.02</w:t>
            </w:r>
          </w:p>
        </w:tc>
        <w:tc>
          <w:tcPr>
            <w:tcW w:w="0" w:type="pct"/>
            <w:noWrap/>
            <w:vAlign w:val="center"/>
            <w:hideMark/>
          </w:tcPr>
          <w:p w14:paraId="414824A7"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1.50 ± 0.04</w:t>
            </w:r>
          </w:p>
        </w:tc>
        <w:tc>
          <w:tcPr>
            <w:tcW w:w="0" w:type="pct"/>
            <w:vMerge/>
            <w:vAlign w:val="center"/>
          </w:tcPr>
          <w:p w14:paraId="07B2F42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774C918B"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3.02 ± 0.66</w:t>
            </w:r>
          </w:p>
        </w:tc>
        <w:tc>
          <w:tcPr>
            <w:tcW w:w="0" w:type="pct"/>
            <w:vAlign w:val="center"/>
          </w:tcPr>
          <w:p w14:paraId="4F786F7D"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16.85 ± 1.35</w:t>
            </w:r>
          </w:p>
        </w:tc>
        <w:tc>
          <w:tcPr>
            <w:tcW w:w="0" w:type="pct"/>
            <w:vAlign w:val="center"/>
          </w:tcPr>
          <w:p w14:paraId="5A5A012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0.23 ± 0.01</w:t>
            </w:r>
          </w:p>
        </w:tc>
        <w:tc>
          <w:tcPr>
            <w:tcW w:w="0" w:type="pct"/>
            <w:vAlign w:val="center"/>
          </w:tcPr>
          <w:p w14:paraId="49EA05F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1.24 ± 0.04</w:t>
            </w:r>
          </w:p>
        </w:tc>
        <w:tc>
          <w:tcPr>
            <w:tcW w:w="0" w:type="pct"/>
            <w:vAlign w:val="center"/>
          </w:tcPr>
          <w:p w14:paraId="31F47AD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1.08 ± 0.04</w:t>
            </w:r>
          </w:p>
        </w:tc>
        <w:tc>
          <w:tcPr>
            <w:tcW w:w="0" w:type="pct"/>
            <w:vAlign w:val="center"/>
          </w:tcPr>
          <w:p w14:paraId="0B18C82C"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1.57 ± 0.05</w:t>
            </w:r>
          </w:p>
        </w:tc>
      </w:tr>
      <w:tr w:rsidR="00DF5C82" w:rsidRPr="006B3191" w14:paraId="144B261F" w14:textId="77777777" w:rsidTr="00141A73">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0945BD32"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5377E9C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roofErr w:type="spellStart"/>
            <w:r w:rsidRPr="006B3191">
              <w:rPr>
                <w:rFonts w:eastAsia="Times New Roman" w:cs="Arial"/>
                <w:color w:val="000000"/>
                <w:sz w:val="16"/>
                <w:szCs w:val="16"/>
                <w:lang w:eastAsia="de-DE"/>
              </w:rPr>
              <w:t>Hamstrings</w:t>
            </w:r>
            <w:proofErr w:type="spellEnd"/>
          </w:p>
        </w:tc>
        <w:tc>
          <w:tcPr>
            <w:tcW w:w="0" w:type="pct"/>
            <w:vMerge/>
            <w:vAlign w:val="center"/>
            <w:hideMark/>
          </w:tcPr>
          <w:p w14:paraId="3A503D2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3345D98E"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2.97 ± 0.87</w:t>
            </w:r>
          </w:p>
        </w:tc>
        <w:tc>
          <w:tcPr>
            <w:tcW w:w="0" w:type="pct"/>
            <w:noWrap/>
            <w:vAlign w:val="center"/>
            <w:hideMark/>
          </w:tcPr>
          <w:p w14:paraId="19B7E9C4"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20.95 ± 2.16</w:t>
            </w:r>
          </w:p>
        </w:tc>
        <w:tc>
          <w:tcPr>
            <w:tcW w:w="0" w:type="pct"/>
            <w:noWrap/>
            <w:vAlign w:val="center"/>
            <w:hideMark/>
          </w:tcPr>
          <w:p w14:paraId="3F8FBB2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0.28 ± 0.02</w:t>
            </w:r>
          </w:p>
        </w:tc>
        <w:tc>
          <w:tcPr>
            <w:tcW w:w="0" w:type="pct"/>
            <w:noWrap/>
            <w:vAlign w:val="center"/>
            <w:hideMark/>
          </w:tcPr>
          <w:p w14:paraId="080A99F0"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1.18 ± 0.05</w:t>
            </w:r>
          </w:p>
        </w:tc>
        <w:tc>
          <w:tcPr>
            <w:tcW w:w="0" w:type="pct"/>
            <w:noWrap/>
            <w:vAlign w:val="center"/>
            <w:hideMark/>
          </w:tcPr>
          <w:p w14:paraId="19C04177"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0.99 ± 0.05</w:t>
            </w:r>
          </w:p>
        </w:tc>
        <w:tc>
          <w:tcPr>
            <w:tcW w:w="0" w:type="pct"/>
            <w:noWrap/>
            <w:vAlign w:val="center"/>
            <w:hideMark/>
          </w:tcPr>
          <w:p w14:paraId="7F9C2B53"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1.56 ± 0.06</w:t>
            </w:r>
          </w:p>
        </w:tc>
        <w:tc>
          <w:tcPr>
            <w:tcW w:w="0" w:type="pct"/>
            <w:vMerge/>
            <w:vAlign w:val="center"/>
          </w:tcPr>
          <w:p w14:paraId="2536F8BA"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p>
        </w:tc>
        <w:tc>
          <w:tcPr>
            <w:tcW w:w="0" w:type="pct"/>
            <w:vAlign w:val="center"/>
          </w:tcPr>
          <w:p w14:paraId="48F0CEDD"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2.65 ± 0.68</w:t>
            </w:r>
          </w:p>
        </w:tc>
        <w:tc>
          <w:tcPr>
            <w:tcW w:w="0" w:type="pct"/>
            <w:vAlign w:val="center"/>
          </w:tcPr>
          <w:p w14:paraId="593CBF36"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21.64 ± 1.22</w:t>
            </w:r>
          </w:p>
        </w:tc>
        <w:tc>
          <w:tcPr>
            <w:tcW w:w="0" w:type="pct"/>
            <w:vAlign w:val="center"/>
          </w:tcPr>
          <w:p w14:paraId="0A806D09"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0.20 ± 0.02</w:t>
            </w:r>
          </w:p>
        </w:tc>
        <w:tc>
          <w:tcPr>
            <w:tcW w:w="0" w:type="pct"/>
            <w:vAlign w:val="center"/>
          </w:tcPr>
          <w:p w14:paraId="7BE3B3C1"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1.30 ± 0.06</w:t>
            </w:r>
          </w:p>
        </w:tc>
        <w:tc>
          <w:tcPr>
            <w:tcW w:w="0" w:type="pct"/>
            <w:vAlign w:val="center"/>
          </w:tcPr>
          <w:p w14:paraId="6973E9DF"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1.16 ± 0.06</w:t>
            </w:r>
          </w:p>
        </w:tc>
        <w:tc>
          <w:tcPr>
            <w:tcW w:w="0" w:type="pct"/>
            <w:vAlign w:val="center"/>
          </w:tcPr>
          <w:p w14:paraId="1EE00C78" w14:textId="77777777" w:rsidR="00DF5C82" w:rsidRPr="006B3191" w:rsidRDefault="00DF5C82" w:rsidP="00141A73">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1.60 ± 0.05</w:t>
            </w:r>
          </w:p>
        </w:tc>
      </w:tr>
      <w:tr w:rsidR="00DF5C82" w:rsidRPr="006B3191" w14:paraId="08908658" w14:textId="77777777" w:rsidTr="00141A73">
        <w:trPr>
          <w:trHeight w:val="368"/>
          <w:jc w:val="center"/>
        </w:trPr>
        <w:tc>
          <w:tcPr>
            <w:cnfStyle w:val="001000000000" w:firstRow="0" w:lastRow="0" w:firstColumn="1" w:lastColumn="0" w:oddVBand="0" w:evenVBand="0" w:oddHBand="0" w:evenHBand="0" w:firstRowFirstColumn="0" w:firstRowLastColumn="0" w:lastRowFirstColumn="0" w:lastRowLastColumn="0"/>
            <w:tcW w:w="0" w:type="pct"/>
            <w:vMerge/>
            <w:shd w:val="clear" w:color="auto" w:fill="F2F2F2" w:themeFill="background1" w:themeFillShade="F2"/>
            <w:vAlign w:val="center"/>
            <w:hideMark/>
          </w:tcPr>
          <w:p w14:paraId="22023487" w14:textId="77777777" w:rsidR="00DF5C82" w:rsidRPr="006B3191" w:rsidRDefault="00DF5C82" w:rsidP="00141A73">
            <w:pPr>
              <w:jc w:val="center"/>
              <w:rPr>
                <w:rFonts w:eastAsia="Times New Roman" w:cs="Arial"/>
                <w:color w:val="000000"/>
                <w:sz w:val="16"/>
                <w:szCs w:val="16"/>
                <w:lang w:eastAsia="de-DE"/>
              </w:rPr>
            </w:pPr>
          </w:p>
        </w:tc>
        <w:tc>
          <w:tcPr>
            <w:tcW w:w="0" w:type="pct"/>
            <w:noWrap/>
            <w:vAlign w:val="center"/>
            <w:hideMark/>
          </w:tcPr>
          <w:p w14:paraId="49A5DA8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Quadriceps</w:t>
            </w:r>
          </w:p>
        </w:tc>
        <w:tc>
          <w:tcPr>
            <w:tcW w:w="0" w:type="pct"/>
            <w:vMerge/>
            <w:vAlign w:val="center"/>
            <w:hideMark/>
          </w:tcPr>
          <w:p w14:paraId="7ABD9C2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p>
        </w:tc>
        <w:tc>
          <w:tcPr>
            <w:tcW w:w="0" w:type="pct"/>
            <w:noWrap/>
            <w:vAlign w:val="center"/>
            <w:hideMark/>
          </w:tcPr>
          <w:p w14:paraId="571C4A99"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4.01 ± 1.26</w:t>
            </w:r>
          </w:p>
        </w:tc>
        <w:tc>
          <w:tcPr>
            <w:tcW w:w="0" w:type="pct"/>
            <w:noWrap/>
            <w:vAlign w:val="center"/>
            <w:hideMark/>
          </w:tcPr>
          <w:p w14:paraId="7366C5E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21.47 ± 2.20</w:t>
            </w:r>
          </w:p>
        </w:tc>
        <w:tc>
          <w:tcPr>
            <w:tcW w:w="0" w:type="pct"/>
            <w:noWrap/>
            <w:vAlign w:val="center"/>
            <w:hideMark/>
          </w:tcPr>
          <w:p w14:paraId="48C2B4C3"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0.25 ± 0.01</w:t>
            </w:r>
          </w:p>
        </w:tc>
        <w:tc>
          <w:tcPr>
            <w:tcW w:w="0" w:type="pct"/>
            <w:noWrap/>
            <w:vAlign w:val="center"/>
            <w:hideMark/>
          </w:tcPr>
          <w:p w14:paraId="709D7D4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1.21 ± 0.04</w:t>
            </w:r>
          </w:p>
        </w:tc>
        <w:tc>
          <w:tcPr>
            <w:tcW w:w="0" w:type="pct"/>
            <w:noWrap/>
            <w:vAlign w:val="center"/>
            <w:hideMark/>
          </w:tcPr>
          <w:p w14:paraId="64DBB780"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1.04 ± 0.03</w:t>
            </w:r>
          </w:p>
        </w:tc>
        <w:tc>
          <w:tcPr>
            <w:tcW w:w="0" w:type="pct"/>
            <w:noWrap/>
            <w:vAlign w:val="center"/>
            <w:hideMark/>
          </w:tcPr>
          <w:p w14:paraId="5C1B9805"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eastAsia="de-DE"/>
              </w:rPr>
            </w:pPr>
            <w:r w:rsidRPr="006B3191">
              <w:rPr>
                <w:rFonts w:eastAsia="Times New Roman" w:cs="Arial"/>
                <w:color w:val="000000"/>
                <w:sz w:val="16"/>
                <w:szCs w:val="16"/>
                <w:lang w:eastAsia="de-DE"/>
              </w:rPr>
              <w:t>1.56 ± 0.06</w:t>
            </w:r>
          </w:p>
        </w:tc>
        <w:tc>
          <w:tcPr>
            <w:tcW w:w="0" w:type="pct"/>
            <w:vMerge/>
            <w:vAlign w:val="center"/>
          </w:tcPr>
          <w:p w14:paraId="29A3CE96"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p>
        </w:tc>
        <w:tc>
          <w:tcPr>
            <w:tcW w:w="0" w:type="pct"/>
            <w:vAlign w:val="center"/>
          </w:tcPr>
          <w:p w14:paraId="0C391102"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3.56 ± 0.45</w:t>
            </w:r>
          </w:p>
        </w:tc>
        <w:tc>
          <w:tcPr>
            <w:tcW w:w="0" w:type="pct"/>
            <w:vAlign w:val="center"/>
          </w:tcPr>
          <w:p w14:paraId="044E3C44"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21.64 ± 1.22</w:t>
            </w:r>
          </w:p>
        </w:tc>
        <w:tc>
          <w:tcPr>
            <w:tcW w:w="0" w:type="pct"/>
            <w:vAlign w:val="center"/>
          </w:tcPr>
          <w:p w14:paraId="486ABB9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0.21 ± 0.01</w:t>
            </w:r>
          </w:p>
        </w:tc>
        <w:tc>
          <w:tcPr>
            <w:tcW w:w="0" w:type="pct"/>
            <w:vAlign w:val="center"/>
          </w:tcPr>
          <w:p w14:paraId="41AA92BA"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1.32 ± 0.06</w:t>
            </w:r>
          </w:p>
        </w:tc>
        <w:tc>
          <w:tcPr>
            <w:tcW w:w="0" w:type="pct"/>
            <w:vAlign w:val="center"/>
          </w:tcPr>
          <w:p w14:paraId="47CBB65F"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1.16 ± 0.06</w:t>
            </w:r>
          </w:p>
        </w:tc>
        <w:tc>
          <w:tcPr>
            <w:tcW w:w="0" w:type="pct"/>
            <w:vAlign w:val="center"/>
          </w:tcPr>
          <w:p w14:paraId="6D203B51" w14:textId="77777777" w:rsidR="00DF5C82" w:rsidRPr="006B3191" w:rsidRDefault="00DF5C82" w:rsidP="00141A73">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de-DE"/>
              </w:rPr>
            </w:pPr>
            <w:r w:rsidRPr="006B3191">
              <w:rPr>
                <w:rFonts w:cs="Arial"/>
                <w:color w:val="000000"/>
                <w:sz w:val="16"/>
                <w:szCs w:val="16"/>
              </w:rPr>
              <w:t>1.63 ± 0.08</w:t>
            </w:r>
          </w:p>
        </w:tc>
      </w:tr>
    </w:tbl>
    <w:p w14:paraId="7C17E879" w14:textId="77777777" w:rsidR="00DF5C82" w:rsidRPr="006B3191" w:rsidRDefault="00DF5C82" w:rsidP="00DF5C82">
      <w:pPr>
        <w:spacing w:line="360" w:lineRule="auto"/>
        <w:rPr>
          <w:rFonts w:cs="Arial"/>
          <w:color w:val="C00000"/>
          <w:lang w:val="en-US"/>
        </w:rPr>
      </w:pPr>
      <w:r w:rsidRPr="006B3191">
        <w:rPr>
          <w:rFonts w:cs="Arial"/>
          <w:noProof/>
          <w:lang w:val="en-US"/>
        </w:rPr>
        <w:lastRenderedPageBreak/>
        <mc:AlternateContent>
          <mc:Choice Requires="wps">
            <w:drawing>
              <wp:anchor distT="0" distB="0" distL="114300" distR="114300" simplePos="0" relativeHeight="251660288" behindDoc="0" locked="0" layoutInCell="1" allowOverlap="1" wp14:anchorId="2E2E1327" wp14:editId="38A17E69">
                <wp:simplePos x="0" y="0"/>
                <wp:positionH relativeFrom="column">
                  <wp:posOffset>-4445</wp:posOffset>
                </wp:positionH>
                <wp:positionV relativeFrom="paragraph">
                  <wp:posOffset>6369050</wp:posOffset>
                </wp:positionV>
                <wp:extent cx="4674870" cy="25844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487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D61C6E" w14:textId="536F0BFA" w:rsidR="00DF5C82" w:rsidRPr="00263A8A" w:rsidRDefault="00DF5C82" w:rsidP="00DF5C82">
                            <w:pPr>
                              <w:pStyle w:val="Beschriftung"/>
                              <w:rPr>
                                <w:noProof/>
                                <w:color w:val="C00000"/>
                                <w:lang w:val="en-US"/>
                              </w:rPr>
                            </w:pPr>
                            <w:r>
                              <w:rPr>
                                <w:lang w:val="en-US"/>
                              </w:rPr>
                              <w:t>Figure S1</w:t>
                            </w:r>
                            <w:r w:rsidRPr="003572D7">
                              <w:rPr>
                                <w:lang w:val="en-US"/>
                              </w:rPr>
                              <w:t xml:space="preserve">: Upper and lower leg muscles </w:t>
                            </w:r>
                            <w:r w:rsidR="001D35EB">
                              <w:rPr>
                                <w:lang w:val="en-US"/>
                              </w:rPr>
                              <w:t>DTI, T2-mapping and Dixon-based water fat imaging</w:t>
                            </w:r>
                            <w:r w:rsidRPr="003572D7">
                              <w:rPr>
                                <w:lang w:val="en-US"/>
                              </w:rPr>
                              <w:t xml:space="preserve"> </w:t>
                            </w:r>
                            <w:r w:rsidRPr="00263A8A">
                              <w:rPr>
                                <w:lang w:val="en-US"/>
                              </w:rPr>
                              <w:t>results.</w:t>
                            </w:r>
                            <w:r>
                              <w:rPr>
                                <w:lang w:val="en-US"/>
                              </w:rPr>
                              <w:t xml:space="preserve"> While fat fraction (</w:t>
                            </w:r>
                            <w:proofErr w:type="spellStart"/>
                            <w:r>
                              <w:rPr>
                                <w:lang w:val="en-US"/>
                              </w:rPr>
                              <w:t>FatFr</w:t>
                            </w:r>
                            <w:proofErr w:type="spellEnd"/>
                            <w:r>
                              <w:rPr>
                                <w:lang w:val="en-US"/>
                              </w:rPr>
                              <w:t xml:space="preserve">) and T2 were not significant different comparing Pompe and wildtype mice, the diffusion parameters fractional anisotropy (FA), mean diffusivity (MD) and radial diffusivity (RD) showed significant changes. FA increased over the observed timespan, while MD and RD decreased. </w:t>
                            </w:r>
                            <w:r w:rsidRPr="00F16013">
                              <w:rPr>
                                <w:lang w:val="en-US"/>
                              </w:rPr>
                              <w:t>λ</w:t>
                            </w:r>
                            <w:r w:rsidRPr="005D3EAE">
                              <w:rPr>
                                <w:vertAlign w:val="subscript"/>
                                <w:lang w:val="en-US"/>
                              </w:rPr>
                              <w:t>1</w:t>
                            </w:r>
                            <w:r>
                              <w:rPr>
                                <w:vertAlign w:val="subscript"/>
                                <w:lang w:val="en-US"/>
                              </w:rPr>
                              <w:t xml:space="preserve"> </w:t>
                            </w:r>
                            <w:r>
                              <w:rPr>
                                <w:lang w:val="en-US"/>
                              </w:rPr>
                              <w:t>showed a decreasing trend but was not significant.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2E1327" id="_x0000_t202" coordsize="21600,21600" o:spt="202" path="m,l,21600r21600,l21600,xe">
                <v:stroke joinstyle="miter"/>
                <v:path gradientshapeok="t" o:connecttype="rect"/>
              </v:shapetype>
              <v:shape id="Text Box 2" o:spid="_x0000_s1026" type="#_x0000_t202" style="position:absolute;left:0;text-align:left;margin-left:-.35pt;margin-top:501.5pt;width:368.1pt;height:2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" stroked="f">
                <v:textbox style="mso-fit-shape-to-text:t" inset="0,0,0,0">
                  <w:txbxContent>
                    <w:p w14:paraId="78D61C6E" w14:textId="536F0BFA" w:rsidR="00DF5C82" w:rsidRPr="00263A8A" w:rsidRDefault="00DF5C82" w:rsidP="00DF5C82">
                      <w:pPr>
                        <w:pStyle w:val="Beschriftung"/>
                        <w:rPr>
                          <w:noProof/>
                          <w:color w:val="C00000"/>
                          <w:lang w:val="en-US"/>
                        </w:rPr>
                      </w:pPr>
                      <w:r>
                        <w:rPr>
                          <w:lang w:val="en-US"/>
                        </w:rPr>
                        <w:t>Figure S1</w:t>
                      </w:r>
                      <w:r w:rsidRPr="003572D7">
                        <w:rPr>
                          <w:lang w:val="en-US"/>
                        </w:rPr>
                        <w:t xml:space="preserve">: Upper and lower leg muscles </w:t>
                      </w:r>
                      <w:r w:rsidR="001D35EB">
                        <w:rPr>
                          <w:lang w:val="en-US"/>
                        </w:rPr>
                        <w:t>DTI, T2-mapping and Dixon-based water fat imaging</w:t>
                      </w:r>
                      <w:r w:rsidRPr="003572D7">
                        <w:rPr>
                          <w:lang w:val="en-US"/>
                        </w:rPr>
                        <w:t xml:space="preserve"> </w:t>
                      </w:r>
                      <w:r w:rsidRPr="00263A8A">
                        <w:rPr>
                          <w:lang w:val="en-US"/>
                        </w:rPr>
                        <w:t>results.</w:t>
                      </w:r>
                      <w:r>
                        <w:rPr>
                          <w:lang w:val="en-US"/>
                        </w:rPr>
                        <w:t xml:space="preserve"> While fat fraction (</w:t>
                      </w:r>
                      <w:proofErr w:type="spellStart"/>
                      <w:r>
                        <w:rPr>
                          <w:lang w:val="en-US"/>
                        </w:rPr>
                        <w:t>FatFr</w:t>
                      </w:r>
                      <w:proofErr w:type="spellEnd"/>
                      <w:r>
                        <w:rPr>
                          <w:lang w:val="en-US"/>
                        </w:rPr>
                        <w:t xml:space="preserve">) and T2 were not significant different comparing Pompe and wildtype mice, the diffusion parameters fractional anisotropy (FA), mean diffusivity (MD) and radial diffusivity (RD) showed significant changes. FA increased over the observed timespan, while MD and RD decreased. </w:t>
                      </w:r>
                      <w:r w:rsidRPr="00F16013">
                        <w:rPr>
                          <w:lang w:val="en-US"/>
                        </w:rPr>
                        <w:t>λ</w:t>
                      </w:r>
                      <w:r w:rsidRPr="005D3EAE">
                        <w:rPr>
                          <w:vertAlign w:val="subscript"/>
                          <w:lang w:val="en-US"/>
                        </w:rPr>
                        <w:t>1</w:t>
                      </w:r>
                      <w:r>
                        <w:rPr>
                          <w:vertAlign w:val="subscript"/>
                          <w:lang w:val="en-US"/>
                        </w:rPr>
                        <w:t xml:space="preserve"> </w:t>
                      </w:r>
                      <w:r>
                        <w:rPr>
                          <w:lang w:val="en-US"/>
                        </w:rPr>
                        <w:t>showed a decreasing trend but was not significant.</w:t>
                      </w:r>
                    </w:p>
                  </w:txbxContent>
                </v:textbox>
                <w10:wrap type="topAndBottom"/>
              </v:shape>
            </w:pict>
          </mc:Fallback>
        </mc:AlternateContent>
      </w:r>
      <w:r w:rsidRPr="006B3191">
        <w:rPr>
          <w:rFonts w:cs="Arial"/>
          <w:noProof/>
          <w:color w:val="C00000"/>
          <w:lang w:val="en-US"/>
        </w:rPr>
        <w:drawing>
          <wp:anchor distT="0" distB="0" distL="114300" distR="114300" simplePos="0" relativeHeight="251659264" behindDoc="0" locked="0" layoutInCell="1" allowOverlap="1" wp14:anchorId="267B5850" wp14:editId="64F7CA8E">
            <wp:simplePos x="0" y="0"/>
            <wp:positionH relativeFrom="column">
              <wp:posOffset>-4445</wp:posOffset>
            </wp:positionH>
            <wp:positionV relativeFrom="paragraph">
              <wp:posOffset>-4445</wp:posOffset>
            </wp:positionV>
            <wp:extent cx="4675494" cy="6316618"/>
            <wp:effectExtent l="0" t="0" r="0" b="0"/>
            <wp:wrapTopAndBottom/>
            <wp:docPr id="18" name="Grafik 17">
              <a:extLst xmlns:a="http://schemas.openxmlformats.org/drawingml/2006/main">
                <a:ext uri="{FF2B5EF4-FFF2-40B4-BE49-F238E27FC236}">
                  <a16:creationId xmlns:a16="http://schemas.microsoft.com/office/drawing/2014/main" id="{502AB2B8-1DA7-D484-B1D2-DF70C0E98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7">
                      <a:extLst>
                        <a:ext uri="{FF2B5EF4-FFF2-40B4-BE49-F238E27FC236}">
                          <a16:creationId xmlns:a16="http://schemas.microsoft.com/office/drawing/2014/main" id="{502AB2B8-1DA7-D484-B1D2-DF70C0E98B57}"/>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675494" cy="6316618"/>
                    </a:xfrm>
                    <a:prstGeom prst="rect">
                      <a:avLst/>
                    </a:prstGeom>
                  </pic:spPr>
                </pic:pic>
              </a:graphicData>
            </a:graphic>
            <wp14:sizeRelH relativeFrom="page">
              <wp14:pctWidth>0</wp14:pctWidth>
            </wp14:sizeRelH>
            <wp14:sizeRelV relativeFrom="page">
              <wp14:pctHeight>0</wp14:pctHeight>
            </wp14:sizeRelV>
          </wp:anchor>
        </w:drawing>
      </w:r>
    </w:p>
    <w:p w14:paraId="3C3E6CB5" w14:textId="77777777" w:rsidR="00DF5C82" w:rsidRPr="006B3191" w:rsidRDefault="00DF5C82" w:rsidP="00DF5C82">
      <w:pPr>
        <w:spacing w:line="360" w:lineRule="auto"/>
        <w:rPr>
          <w:rFonts w:cs="Arial"/>
          <w:color w:val="C00000"/>
          <w:lang w:val="en-US"/>
        </w:rPr>
      </w:pPr>
    </w:p>
    <w:p w14:paraId="41DD343F" w14:textId="77777777" w:rsidR="00DF5C82" w:rsidRPr="006B3191" w:rsidRDefault="00DF5C82" w:rsidP="00DF5C82">
      <w:pPr>
        <w:keepNext/>
        <w:spacing w:line="360" w:lineRule="auto"/>
        <w:rPr>
          <w:rFonts w:cs="Arial"/>
          <w:lang w:val="en-US"/>
        </w:rPr>
      </w:pPr>
      <w:r w:rsidRPr="006B3191">
        <w:rPr>
          <w:rFonts w:cs="Arial"/>
          <w:noProof/>
          <w:color w:val="C00000"/>
          <w:lang w:val="en-US"/>
        </w:rPr>
        <w:lastRenderedPageBreak/>
        <w:t xml:space="preserve"> </w:t>
      </w:r>
      <w:r w:rsidRPr="006B3191">
        <w:rPr>
          <w:rFonts w:cs="Arial"/>
          <w:noProof/>
          <w:lang w:val="en-US"/>
        </w:rPr>
        <w:drawing>
          <wp:inline distT="0" distB="0" distL="0" distR="0" wp14:anchorId="11228D18" wp14:editId="758B8D95">
            <wp:extent cx="4075184" cy="3081534"/>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75184" cy="3081534"/>
                    </a:xfrm>
                    <a:prstGeom prst="rect">
                      <a:avLst/>
                    </a:prstGeom>
                  </pic:spPr>
                </pic:pic>
              </a:graphicData>
            </a:graphic>
          </wp:inline>
        </w:drawing>
      </w:r>
    </w:p>
    <w:p w14:paraId="5E2A1C38" w14:textId="77777777" w:rsidR="00DF5C82" w:rsidRPr="006B3191" w:rsidRDefault="00DF5C82" w:rsidP="00DF5C82">
      <w:pPr>
        <w:pStyle w:val="Beschriftung"/>
        <w:spacing w:line="360" w:lineRule="auto"/>
        <w:rPr>
          <w:rFonts w:cs="Arial"/>
          <w:lang w:val="en-US"/>
        </w:rPr>
      </w:pPr>
      <w:r w:rsidRPr="006B3191">
        <w:rPr>
          <w:rFonts w:cs="Arial"/>
          <w:lang w:val="en-US"/>
        </w:rPr>
        <w:t xml:space="preserve">Figure S2: Glycogen content measured with glycogen assay. Pompe mice show a high </w:t>
      </w:r>
      <w:r>
        <w:rPr>
          <w:rFonts w:cs="Arial"/>
          <w:lang w:val="en-US"/>
        </w:rPr>
        <w:t>concentration</w:t>
      </w:r>
      <w:r w:rsidRPr="006B3191">
        <w:rPr>
          <w:rFonts w:cs="Arial"/>
          <w:lang w:val="en-US"/>
        </w:rPr>
        <w:t xml:space="preserve"> of glycogen over </w:t>
      </w:r>
      <w:r>
        <w:rPr>
          <w:rFonts w:cs="Arial"/>
          <w:lang w:val="en-US"/>
        </w:rPr>
        <w:t xml:space="preserve">the </w:t>
      </w:r>
      <w:r w:rsidRPr="006B3191">
        <w:rPr>
          <w:rFonts w:cs="Arial"/>
          <w:lang w:val="en-US"/>
        </w:rPr>
        <w:t xml:space="preserve">observed </w:t>
      </w:r>
      <w:proofErr w:type="spellStart"/>
      <w:r w:rsidRPr="006B3191">
        <w:rPr>
          <w:rFonts w:cs="Arial"/>
          <w:lang w:val="en-US"/>
        </w:rPr>
        <w:t>timecourse</w:t>
      </w:r>
      <w:proofErr w:type="spellEnd"/>
    </w:p>
    <w:p w14:paraId="10896730" w14:textId="77777777" w:rsidR="00DF5C82" w:rsidRPr="006B3191" w:rsidRDefault="00DF5C82" w:rsidP="00DF5C82">
      <w:pPr>
        <w:spacing w:line="360" w:lineRule="auto"/>
        <w:rPr>
          <w:rFonts w:cs="Arial"/>
          <w:lang w:val="en-US"/>
        </w:rPr>
      </w:pPr>
    </w:p>
    <w:p w14:paraId="18B51FD0" w14:textId="3DC31933" w:rsidR="00494AB3" w:rsidRPr="00494AB3" w:rsidRDefault="00494AB3" w:rsidP="00494AB3">
      <w:pPr>
        <w:jc w:val="left"/>
        <w:rPr>
          <w:rFonts w:eastAsiaTheme="majorEastAsia" w:cs="Arial"/>
          <w:spacing w:val="-10"/>
          <w:kern w:val="28"/>
          <w:sz w:val="56"/>
          <w:szCs w:val="56"/>
          <w:lang w:val="en-US"/>
        </w:rPr>
      </w:pPr>
    </w:p>
    <w:sectPr w:rsidR="00494AB3" w:rsidRPr="00494A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2tzQzNDUwNzEwNDNR0lEKTi0uzszPAykwqgUAT/A3XywAAAA="/>
  </w:docVars>
  <w:rsids>
    <w:rsidRoot w:val="00DF5C82"/>
    <w:rsid w:val="00152D0B"/>
    <w:rsid w:val="001D35EB"/>
    <w:rsid w:val="00494AB3"/>
    <w:rsid w:val="0054052E"/>
    <w:rsid w:val="00A47495"/>
    <w:rsid w:val="00CB47AB"/>
    <w:rsid w:val="00DF5C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F828"/>
  <w15:chartTrackingRefBased/>
  <w15:docId w15:val="{0F0B0BCB-C361-4068-A94A-0596C396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5C82"/>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F5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DF5C82"/>
    <w:pPr>
      <w:spacing w:after="200" w:line="240" w:lineRule="auto"/>
    </w:pPr>
    <w:rPr>
      <w:i/>
      <w:iCs/>
      <w:color w:val="44546A" w:themeColor="text2"/>
      <w:sz w:val="18"/>
      <w:szCs w:val="18"/>
    </w:rPr>
  </w:style>
  <w:style w:type="character" w:styleId="Hervorhebung">
    <w:name w:val="Emphasis"/>
    <w:basedOn w:val="Absatz-Standardschriftart"/>
    <w:uiPriority w:val="20"/>
    <w:qFormat/>
    <w:rsid w:val="00DF5C82"/>
    <w:rPr>
      <w:i/>
      <w:iCs/>
    </w:rPr>
  </w:style>
  <w:style w:type="table" w:styleId="EinfacheTabelle5">
    <w:name w:val="Plain Table 5"/>
    <w:basedOn w:val="NormaleTabelle"/>
    <w:uiPriority w:val="45"/>
    <w:rsid w:val="00DF5C8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1">
    <w:name w:val="Plain Table 1"/>
    <w:basedOn w:val="NormaleTabelle"/>
    <w:uiPriority w:val="41"/>
    <w:rsid w:val="00DF5C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5645</Characters>
  <Application>Microsoft Office Word</Application>
  <DocSecurity>0</DocSecurity>
  <Lines>47</Lines>
  <Paragraphs>13</Paragraphs>
  <ScaleCrop>false</ScaleCrop>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Rohm, Marlena</dc:creator>
  <cp:keywords/>
  <dc:description/>
  <cp:lastModifiedBy>Lara Schlaffke</cp:lastModifiedBy>
  <cp:revision>2</cp:revision>
  <dcterms:created xsi:type="dcterms:W3CDTF">2023-08-31T09:10:00Z</dcterms:created>
  <dcterms:modified xsi:type="dcterms:W3CDTF">2023-08-31T09:10:00Z</dcterms:modified>
</cp:coreProperties>
</file>