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6637B" w14:textId="77777777" w:rsidR="00C262AF" w:rsidRDefault="00C262AF" w:rsidP="0067102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Supplementary file for</w:t>
      </w:r>
    </w:p>
    <w:p w14:paraId="7068995A" w14:textId="59235F5E" w:rsidR="00671028" w:rsidRPr="00201436" w:rsidRDefault="00671028" w:rsidP="0067102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Different </w:t>
      </w:r>
      <w:r w:rsidRPr="00201436">
        <w:rPr>
          <w:rFonts w:asciiTheme="majorBidi" w:hAnsiTheme="majorBidi" w:cstheme="majorBidi"/>
          <w:b/>
          <w:bCs/>
          <w:sz w:val="28"/>
          <w:szCs w:val="28"/>
        </w:rPr>
        <w:t xml:space="preserve">spectrophotometric methods for simultaneous </w:t>
      </w:r>
      <w:r w:rsidR="00415587">
        <w:rPr>
          <w:rFonts w:asciiTheme="majorBidi" w:hAnsiTheme="majorBidi" w:cstheme="majorBidi"/>
          <w:b/>
          <w:bCs/>
          <w:sz w:val="28"/>
          <w:szCs w:val="28"/>
        </w:rPr>
        <w:t>quantitation</w:t>
      </w:r>
      <w:r w:rsidRPr="00201436">
        <w:rPr>
          <w:rFonts w:asciiTheme="majorBidi" w:hAnsiTheme="majorBidi" w:cstheme="majorBidi"/>
          <w:b/>
          <w:bCs/>
          <w:sz w:val="28"/>
          <w:szCs w:val="28"/>
        </w:rPr>
        <w:t xml:space="preserve"> of Vericiguat and its alkaline degradation product</w:t>
      </w:r>
      <w:bookmarkStart w:id="0" w:name="_Hlk133744575"/>
      <w:r w:rsidRPr="0067102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fldChar w:fldCharType="begin"/>
      </w:r>
      <w:r w:rsidRPr="0067102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instrText xml:space="preserve"> HYPERLINK "https://www.sciencedirect.com/science/article/pii/S0026265X2300276X" </w:instrText>
      </w:r>
      <w:r w:rsidRPr="0067102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fldChar w:fldCharType="separate"/>
      </w:r>
      <w:r w:rsidRPr="00671028">
        <w:rPr>
          <w:rStyle w:val="Hyperlink"/>
          <w:rFonts w:asciiTheme="majorBidi" w:hAnsiTheme="majorBidi" w:cstheme="majorBidi"/>
          <w:b/>
          <w:bCs/>
          <w:color w:val="000000" w:themeColor="text1"/>
          <w:sz w:val="28"/>
          <w:szCs w:val="28"/>
          <w:u w:val="none"/>
          <w:shd w:val="clear" w:color="auto" w:fill="FFFFFF"/>
        </w:rPr>
        <w:t>; A comparative study</w:t>
      </w:r>
      <w:r w:rsidRPr="0067102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fldChar w:fldCharType="end"/>
      </w:r>
      <w:r w:rsidRPr="00201436">
        <w:rPr>
          <w:rFonts w:asciiTheme="majorBidi" w:hAnsiTheme="majorBidi" w:cstheme="majorBidi"/>
          <w:b/>
          <w:bCs/>
          <w:sz w:val="28"/>
          <w:szCs w:val="28"/>
        </w:rPr>
        <w:t xml:space="preserve"> with greenness profile assessment</w:t>
      </w:r>
    </w:p>
    <w:bookmarkEnd w:id="0"/>
    <w:p w14:paraId="0D1E3CB1" w14:textId="5F55F7D7" w:rsidR="00484A65" w:rsidRDefault="00484A65"/>
    <w:p w14:paraId="475A614A" w14:textId="77777777" w:rsidR="00BF4DD8" w:rsidRPr="0094213F" w:rsidRDefault="00BF4DD8" w:rsidP="00BF4DD8">
      <w:pPr>
        <w:spacing w:after="0" w:line="360" w:lineRule="auto"/>
        <w:jc w:val="mediumKashida"/>
        <w:rPr>
          <w:b/>
          <w:bCs/>
          <w:sz w:val="24"/>
          <w:szCs w:val="24"/>
        </w:rPr>
      </w:pPr>
      <w:r w:rsidRPr="0094213F">
        <w:rPr>
          <w:b/>
          <w:bCs/>
          <w:sz w:val="24"/>
          <w:szCs w:val="24"/>
        </w:rPr>
        <w:t>Doaa M. Mustafa</w:t>
      </w:r>
      <w:r w:rsidRPr="0094213F">
        <w:rPr>
          <w:b/>
          <w:bCs/>
          <w:sz w:val="24"/>
          <w:szCs w:val="24"/>
          <w:vertAlign w:val="superscript"/>
        </w:rPr>
        <w:t>*</w:t>
      </w:r>
      <w:r w:rsidRPr="0094213F">
        <w:rPr>
          <w:b/>
          <w:bCs/>
          <w:sz w:val="24"/>
          <w:szCs w:val="24"/>
        </w:rPr>
        <w:t xml:space="preserve">, Nancy Magdy and Noha F. El Azab </w:t>
      </w:r>
    </w:p>
    <w:p w14:paraId="71533F1B" w14:textId="77777777" w:rsidR="00BF4DD8" w:rsidRPr="0094213F" w:rsidRDefault="00BF4DD8" w:rsidP="00BF4DD8">
      <w:pPr>
        <w:spacing w:after="0" w:line="360" w:lineRule="auto"/>
        <w:jc w:val="mediumKashida"/>
        <w:rPr>
          <w:b/>
          <w:bCs/>
          <w:sz w:val="24"/>
          <w:szCs w:val="24"/>
        </w:rPr>
      </w:pPr>
      <w:r w:rsidRPr="0094213F">
        <w:rPr>
          <w:sz w:val="24"/>
          <w:szCs w:val="24"/>
        </w:rPr>
        <w:t>Department of Pharmaceutical Analytical Chemistry, Faculty of Pharmacy, Ain Shams University, Organization of African unity street, Abbassia, Cairo, Egypt, 11566</w:t>
      </w:r>
    </w:p>
    <w:p w14:paraId="21A8D384" w14:textId="64C72739" w:rsidR="00BF4DD8" w:rsidRDefault="00BF4DD8" w:rsidP="00BF4DD8">
      <w:pPr>
        <w:spacing w:after="0" w:line="360" w:lineRule="auto"/>
        <w:jc w:val="mediumKashida"/>
        <w:rPr>
          <w:rStyle w:val="Hyperlink"/>
          <w:sz w:val="24"/>
          <w:szCs w:val="24"/>
        </w:rPr>
      </w:pPr>
      <w:r w:rsidRPr="0094213F">
        <w:rPr>
          <w:sz w:val="24"/>
          <w:szCs w:val="24"/>
          <w:vertAlign w:val="superscript"/>
        </w:rPr>
        <w:t>*</w:t>
      </w:r>
      <w:r w:rsidRPr="0094213F">
        <w:rPr>
          <w:sz w:val="24"/>
          <w:szCs w:val="24"/>
        </w:rPr>
        <w:t>Corresponding</w:t>
      </w:r>
      <w:r w:rsidRPr="0094213F">
        <w:rPr>
          <w:sz w:val="24"/>
          <w:szCs w:val="24"/>
          <w:vertAlign w:val="superscript"/>
        </w:rPr>
        <w:t xml:space="preserve"> </w:t>
      </w:r>
      <w:r w:rsidRPr="0094213F">
        <w:rPr>
          <w:sz w:val="24"/>
          <w:szCs w:val="24"/>
        </w:rPr>
        <w:t xml:space="preserve">author E-mail: </w:t>
      </w:r>
      <w:hyperlink r:id="rId7" w:history="1">
        <w:r w:rsidRPr="0094213F">
          <w:rPr>
            <w:rStyle w:val="Hyperlink"/>
            <w:sz w:val="24"/>
            <w:szCs w:val="24"/>
          </w:rPr>
          <w:t>doaamustafa693@gmail.com</w:t>
        </w:r>
      </w:hyperlink>
    </w:p>
    <w:p w14:paraId="47389F5B" w14:textId="3CB4E4BA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02B7841F" w14:textId="555456DA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1F94CEE1" w14:textId="2AD14483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393E26F6" w14:textId="20698F40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0CA94299" w14:textId="4A976C63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68EF38CE" w14:textId="3C631D6A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416C3889" w14:textId="6FC1AF1E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7467F972" w14:textId="53D98BD0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5BD59F13" w14:textId="2D44870D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38FDCDD2" w14:textId="7BCDD1CB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21F65727" w14:textId="027A3722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25A1BD2A" w14:textId="48E2B55F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3C54E86F" w14:textId="2065CBE2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7C4B639B" w14:textId="73392E96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73BD254D" w14:textId="3A4D0212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37553333" w14:textId="5A99EA04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5DB38806" w14:textId="4B762F96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100C6C6E" w14:textId="47A870C2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23FA902E" w14:textId="5E79F60C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07E11330" w14:textId="60A9D055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2D418323" w14:textId="45509182" w:rsidR="00BF4DD8" w:rsidRDefault="00BF4DD8" w:rsidP="00BF4DD8">
      <w:pPr>
        <w:spacing w:after="0" w:line="360" w:lineRule="auto"/>
        <w:jc w:val="mediumKashida"/>
        <w:rPr>
          <w:sz w:val="24"/>
          <w:szCs w:val="24"/>
        </w:rPr>
      </w:pPr>
    </w:p>
    <w:p w14:paraId="391A275D" w14:textId="0B251632" w:rsidR="00893A15" w:rsidRDefault="00BF4DD8" w:rsidP="00A4094D">
      <w:pPr>
        <w:pStyle w:val="Caption"/>
        <w:rPr>
          <w:i w:val="0"/>
          <w:iCs w:val="0"/>
          <w:color w:val="auto"/>
          <w:sz w:val="24"/>
          <w:szCs w:val="24"/>
        </w:rPr>
      </w:pPr>
      <w:r w:rsidRPr="00AD39C1">
        <w:rPr>
          <w:b/>
          <w:bCs/>
          <w:i w:val="0"/>
          <w:iCs w:val="0"/>
          <w:color w:val="auto"/>
          <w:sz w:val="24"/>
          <w:szCs w:val="24"/>
        </w:rPr>
        <w:t>Figure S1:</w:t>
      </w:r>
      <w:r w:rsidRPr="00AD39C1">
        <w:rPr>
          <w:i w:val="0"/>
          <w:iCs w:val="0"/>
          <w:color w:val="auto"/>
          <w:sz w:val="24"/>
          <w:szCs w:val="24"/>
        </w:rPr>
        <w:t xml:space="preserve"> Linearity curve for VER determination by plotting </w:t>
      </w:r>
      <w:r>
        <w:rPr>
          <w:i w:val="0"/>
          <w:iCs w:val="0"/>
          <w:color w:val="auto"/>
          <w:sz w:val="24"/>
          <w:szCs w:val="24"/>
        </w:rPr>
        <w:t>absorbance</w:t>
      </w:r>
      <w:r w:rsidRPr="00BF4DD8">
        <w:rPr>
          <w:i w:val="0"/>
          <w:iCs w:val="0"/>
          <w:color w:val="auto"/>
          <w:sz w:val="24"/>
          <w:szCs w:val="24"/>
        </w:rPr>
        <w:t xml:space="preserve"> </w:t>
      </w:r>
      <w:r w:rsidRPr="00BF4DD8">
        <w:rPr>
          <w:rFonts w:cstheme="minorHAnsi"/>
          <w:i w:val="0"/>
          <w:iCs w:val="0"/>
          <w:color w:val="2E2E2E"/>
          <w:sz w:val="24"/>
          <w:szCs w:val="24"/>
        </w:rPr>
        <w:t>difference</w:t>
      </w:r>
      <w:r>
        <w:rPr>
          <w:rFonts w:cstheme="minorHAnsi"/>
          <w:i w:val="0"/>
          <w:iCs w:val="0"/>
          <w:color w:val="2E2E2E"/>
          <w:sz w:val="24"/>
          <w:szCs w:val="24"/>
        </w:rPr>
        <w:t xml:space="preserve"> </w:t>
      </w:r>
      <w:r w:rsidR="00893A15">
        <w:rPr>
          <w:rFonts w:cstheme="minorHAnsi"/>
          <w:i w:val="0"/>
          <w:iCs w:val="0"/>
          <w:color w:val="2E2E2E"/>
          <w:sz w:val="24"/>
          <w:szCs w:val="24"/>
        </w:rPr>
        <w:t>between</w:t>
      </w:r>
      <w:r>
        <w:rPr>
          <w:rFonts w:cstheme="minorHAnsi"/>
          <w:i w:val="0"/>
          <w:iCs w:val="0"/>
          <w:color w:val="2E2E2E"/>
          <w:sz w:val="24"/>
          <w:szCs w:val="24"/>
        </w:rPr>
        <w:t xml:space="preserve"> </w:t>
      </w:r>
      <w:r w:rsidR="001451CB">
        <w:rPr>
          <w:rFonts w:cstheme="minorHAnsi"/>
          <w:i w:val="0"/>
          <w:iCs w:val="0"/>
          <w:color w:val="2E2E2E"/>
          <w:sz w:val="24"/>
          <w:szCs w:val="24"/>
        </w:rPr>
        <w:t>314</w:t>
      </w:r>
      <w:r w:rsidR="00893A15">
        <w:rPr>
          <w:rFonts w:cstheme="minorHAnsi"/>
          <w:i w:val="0"/>
          <w:iCs w:val="0"/>
          <w:color w:val="2E2E2E"/>
          <w:sz w:val="24"/>
          <w:szCs w:val="24"/>
        </w:rPr>
        <w:t>-</w:t>
      </w:r>
      <w:r w:rsidRPr="00AD39C1">
        <w:rPr>
          <w:i w:val="0"/>
          <w:iCs w:val="0"/>
          <w:color w:val="auto"/>
          <w:sz w:val="24"/>
          <w:szCs w:val="24"/>
        </w:rPr>
        <w:t xml:space="preserve"> </w:t>
      </w:r>
      <w:r w:rsidR="00893A15">
        <w:rPr>
          <w:i w:val="0"/>
          <w:iCs w:val="0"/>
          <w:color w:val="auto"/>
          <w:sz w:val="24"/>
          <w:szCs w:val="24"/>
        </w:rPr>
        <w:t>3</w:t>
      </w:r>
      <w:r w:rsidR="001451CB">
        <w:rPr>
          <w:i w:val="0"/>
          <w:iCs w:val="0"/>
          <w:color w:val="auto"/>
          <w:sz w:val="24"/>
          <w:szCs w:val="24"/>
        </w:rPr>
        <w:t xml:space="preserve">28 </w:t>
      </w:r>
      <w:r w:rsidR="00893A15">
        <w:rPr>
          <w:i w:val="0"/>
          <w:iCs w:val="0"/>
          <w:color w:val="auto"/>
          <w:sz w:val="24"/>
          <w:szCs w:val="24"/>
        </w:rPr>
        <w:t xml:space="preserve">nm </w:t>
      </w:r>
      <w:r w:rsidRPr="00AD39C1">
        <w:rPr>
          <w:i w:val="0"/>
          <w:iCs w:val="0"/>
          <w:color w:val="auto"/>
          <w:sz w:val="24"/>
          <w:szCs w:val="24"/>
        </w:rPr>
        <w:t>versus corresponding concentration in the range (</w:t>
      </w:r>
      <w:r w:rsidR="001451CB">
        <w:rPr>
          <w:i w:val="0"/>
          <w:iCs w:val="0"/>
          <w:color w:val="auto"/>
          <w:sz w:val="24"/>
          <w:szCs w:val="24"/>
        </w:rPr>
        <w:t>5</w:t>
      </w:r>
      <w:r w:rsidR="00893A15">
        <w:rPr>
          <w:i w:val="0"/>
          <w:iCs w:val="0"/>
          <w:color w:val="auto"/>
          <w:sz w:val="24"/>
          <w:szCs w:val="24"/>
        </w:rPr>
        <w:t>.00-</w:t>
      </w:r>
      <w:r w:rsidR="001451CB">
        <w:rPr>
          <w:i w:val="0"/>
          <w:iCs w:val="0"/>
          <w:color w:val="auto"/>
          <w:sz w:val="24"/>
          <w:szCs w:val="24"/>
        </w:rPr>
        <w:t>50</w:t>
      </w:r>
      <w:r w:rsidR="00893A15">
        <w:rPr>
          <w:i w:val="0"/>
          <w:iCs w:val="0"/>
          <w:color w:val="auto"/>
          <w:sz w:val="24"/>
          <w:szCs w:val="24"/>
        </w:rPr>
        <w:t>.00</w:t>
      </w:r>
      <w:r w:rsidRPr="00AD39C1">
        <w:rPr>
          <w:i w:val="0"/>
          <w:iCs w:val="0"/>
          <w:color w:val="auto"/>
          <w:sz w:val="24"/>
          <w:szCs w:val="24"/>
        </w:rPr>
        <w:t>µg/mL)</w:t>
      </w:r>
      <w:r w:rsidR="00A4094D">
        <w:rPr>
          <w:i w:val="0"/>
          <w:iCs w:val="0"/>
          <w:color w:val="auto"/>
          <w:sz w:val="24"/>
          <w:szCs w:val="24"/>
        </w:rPr>
        <w:t>.</w:t>
      </w:r>
    </w:p>
    <w:p w14:paraId="1F72CF40" w14:textId="12857E41" w:rsidR="00A4094D" w:rsidRDefault="00A4094D" w:rsidP="00A4094D"/>
    <w:p w14:paraId="26493957" w14:textId="62297B25" w:rsidR="00A4094D" w:rsidRDefault="00A4094D" w:rsidP="00A4094D"/>
    <w:p w14:paraId="6C6631A6" w14:textId="77777777" w:rsidR="00A4094D" w:rsidRPr="00A4094D" w:rsidRDefault="00A4094D" w:rsidP="00A4094D"/>
    <w:p w14:paraId="6FF1EA73" w14:textId="0574C597" w:rsidR="00A4094D" w:rsidRDefault="00A4094D" w:rsidP="001451CB">
      <w:pPr>
        <w:jc w:val="center"/>
      </w:pPr>
      <w:r>
        <w:rPr>
          <w:noProof/>
        </w:rPr>
        <w:drawing>
          <wp:inline distT="0" distB="0" distL="0" distR="0" wp14:anchorId="6BCCD72B" wp14:editId="1612C7D0">
            <wp:extent cx="4495800" cy="35356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er dw 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1D6DB" w14:textId="47F6439C" w:rsidR="001451CB" w:rsidRDefault="001451CB" w:rsidP="001451CB">
      <w:pPr>
        <w:jc w:val="center"/>
      </w:pPr>
    </w:p>
    <w:p w14:paraId="7FBE3708" w14:textId="77777777" w:rsidR="001451CB" w:rsidRDefault="001451CB"/>
    <w:p w14:paraId="2C42C1B4" w14:textId="180DD495" w:rsidR="00893A15" w:rsidRDefault="00893A15"/>
    <w:p w14:paraId="65A128D3" w14:textId="72A8188A" w:rsidR="00893A15" w:rsidRDefault="00893A15"/>
    <w:p w14:paraId="35C269EF" w14:textId="7E66BCC7" w:rsidR="00893A15" w:rsidRDefault="00893A15"/>
    <w:p w14:paraId="654F594E" w14:textId="77777777" w:rsidR="00327C26" w:rsidRDefault="00327C26" w:rsidP="00A4094D">
      <w:pPr>
        <w:rPr>
          <w:b/>
          <w:bCs/>
          <w:sz w:val="24"/>
          <w:szCs w:val="24"/>
        </w:rPr>
      </w:pPr>
    </w:p>
    <w:p w14:paraId="22F67F6C" w14:textId="77777777" w:rsidR="00327C26" w:rsidRDefault="00327C26" w:rsidP="00A4094D">
      <w:pPr>
        <w:rPr>
          <w:b/>
          <w:bCs/>
          <w:sz w:val="24"/>
          <w:szCs w:val="24"/>
        </w:rPr>
      </w:pPr>
    </w:p>
    <w:p w14:paraId="6F39C061" w14:textId="77777777" w:rsidR="00327C26" w:rsidRDefault="00327C26" w:rsidP="00A4094D">
      <w:pPr>
        <w:rPr>
          <w:b/>
          <w:bCs/>
          <w:sz w:val="24"/>
          <w:szCs w:val="24"/>
        </w:rPr>
      </w:pPr>
    </w:p>
    <w:p w14:paraId="4194E57C" w14:textId="77777777" w:rsidR="00327C26" w:rsidRDefault="00327C26" w:rsidP="00A4094D">
      <w:pPr>
        <w:rPr>
          <w:b/>
          <w:bCs/>
          <w:sz w:val="24"/>
          <w:szCs w:val="24"/>
        </w:rPr>
      </w:pPr>
    </w:p>
    <w:p w14:paraId="6611B732" w14:textId="77777777" w:rsidR="00327C26" w:rsidRDefault="00327C26" w:rsidP="00A4094D">
      <w:pPr>
        <w:rPr>
          <w:b/>
          <w:bCs/>
          <w:sz w:val="24"/>
          <w:szCs w:val="24"/>
        </w:rPr>
      </w:pPr>
    </w:p>
    <w:p w14:paraId="763FDD98" w14:textId="39AF6613" w:rsidR="00A4094D" w:rsidRDefault="00893A15" w:rsidP="00327C26">
      <w:pPr>
        <w:rPr>
          <w:sz w:val="24"/>
          <w:szCs w:val="24"/>
        </w:rPr>
      </w:pPr>
      <w:r w:rsidRPr="00AD39C1">
        <w:rPr>
          <w:b/>
          <w:bCs/>
          <w:sz w:val="24"/>
          <w:szCs w:val="24"/>
        </w:rPr>
        <w:lastRenderedPageBreak/>
        <w:t>Figure S</w:t>
      </w:r>
      <w:r w:rsidR="00DF1148">
        <w:rPr>
          <w:b/>
          <w:bCs/>
          <w:sz w:val="24"/>
          <w:szCs w:val="24"/>
        </w:rPr>
        <w:t>2</w:t>
      </w:r>
      <w:r w:rsidRPr="00AD39C1">
        <w:rPr>
          <w:b/>
          <w:bCs/>
          <w:sz w:val="24"/>
          <w:szCs w:val="24"/>
        </w:rPr>
        <w:t>:</w:t>
      </w:r>
      <w:r w:rsidRPr="00AD39C1">
        <w:rPr>
          <w:sz w:val="24"/>
          <w:szCs w:val="24"/>
        </w:rPr>
        <w:t xml:space="preserve"> Linearity curve for </w:t>
      </w:r>
      <w:r>
        <w:rPr>
          <w:sz w:val="24"/>
          <w:szCs w:val="24"/>
        </w:rPr>
        <w:t>ADP</w:t>
      </w:r>
      <w:r w:rsidRPr="00AD39C1">
        <w:rPr>
          <w:sz w:val="24"/>
          <w:szCs w:val="24"/>
        </w:rPr>
        <w:t xml:space="preserve"> determination by </w:t>
      </w:r>
      <w:r w:rsidRPr="00893A15">
        <w:rPr>
          <w:sz w:val="24"/>
          <w:szCs w:val="24"/>
        </w:rPr>
        <w:t xml:space="preserve">plotting absorbance </w:t>
      </w:r>
      <w:r w:rsidRPr="00893A15">
        <w:rPr>
          <w:rFonts w:cstheme="minorHAnsi"/>
          <w:color w:val="2E2E2E"/>
          <w:sz w:val="24"/>
          <w:szCs w:val="24"/>
        </w:rPr>
        <w:t>difference between 2</w:t>
      </w:r>
      <w:r w:rsidR="00845A6C">
        <w:rPr>
          <w:rFonts w:cstheme="minorHAnsi"/>
          <w:color w:val="2E2E2E"/>
          <w:sz w:val="24"/>
          <w:szCs w:val="24"/>
        </w:rPr>
        <w:t>46</w:t>
      </w:r>
      <w:r w:rsidRPr="00893A15">
        <w:rPr>
          <w:rFonts w:cstheme="minorHAnsi"/>
          <w:color w:val="2E2E2E"/>
          <w:sz w:val="24"/>
          <w:szCs w:val="24"/>
        </w:rPr>
        <w:t>-</w:t>
      </w:r>
      <w:r w:rsidRPr="00893A15">
        <w:rPr>
          <w:sz w:val="24"/>
          <w:szCs w:val="24"/>
        </w:rPr>
        <w:t xml:space="preserve"> 2</w:t>
      </w:r>
      <w:r w:rsidR="00845A6C">
        <w:rPr>
          <w:sz w:val="24"/>
          <w:szCs w:val="24"/>
        </w:rPr>
        <w:t>62</w:t>
      </w:r>
      <w:r w:rsidRPr="00893A15">
        <w:rPr>
          <w:sz w:val="24"/>
          <w:szCs w:val="24"/>
        </w:rPr>
        <w:t xml:space="preserve"> nm versus corresponding concentration in the range (5.00-100.00</w:t>
      </w:r>
      <w:r w:rsidR="00DF1148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>µg/mL</w:t>
      </w:r>
      <w:r w:rsidR="00A4094D">
        <w:rPr>
          <w:sz w:val="24"/>
          <w:szCs w:val="24"/>
        </w:rPr>
        <w:t>).</w:t>
      </w:r>
    </w:p>
    <w:p w14:paraId="18EBCA8F" w14:textId="28C699C1" w:rsidR="00327C26" w:rsidRDefault="00327C26" w:rsidP="00327C26">
      <w:pPr>
        <w:rPr>
          <w:sz w:val="24"/>
          <w:szCs w:val="24"/>
        </w:rPr>
      </w:pPr>
    </w:p>
    <w:p w14:paraId="660557BA" w14:textId="760379DF" w:rsidR="00327C26" w:rsidRDefault="00327C26" w:rsidP="00327C26">
      <w:pPr>
        <w:rPr>
          <w:sz w:val="24"/>
          <w:szCs w:val="24"/>
        </w:rPr>
      </w:pPr>
    </w:p>
    <w:p w14:paraId="7E675126" w14:textId="77777777" w:rsidR="00327C26" w:rsidRPr="00A4094D" w:rsidRDefault="00327C26" w:rsidP="00327C26">
      <w:pPr>
        <w:rPr>
          <w:sz w:val="24"/>
          <w:szCs w:val="24"/>
        </w:rPr>
      </w:pPr>
    </w:p>
    <w:p w14:paraId="20B56E90" w14:textId="05572150" w:rsidR="00A4094D" w:rsidRDefault="00327C26" w:rsidP="006B2135">
      <w:pPr>
        <w:jc w:val="center"/>
      </w:pPr>
      <w:r>
        <w:rPr>
          <w:noProof/>
        </w:rPr>
        <w:drawing>
          <wp:inline distT="0" distB="0" distL="0" distR="0" wp14:anchorId="7AA5B1BB" wp14:editId="6472BA64">
            <wp:extent cx="4853940" cy="3657600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dp dw$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78745" w14:textId="6EF238ED" w:rsidR="00893A15" w:rsidRDefault="00893A15" w:rsidP="002C7143">
      <w:pPr>
        <w:jc w:val="center"/>
      </w:pPr>
    </w:p>
    <w:p w14:paraId="3EB6F59C" w14:textId="77777777" w:rsidR="002C7143" w:rsidRDefault="002C7143" w:rsidP="002C7143">
      <w:pPr>
        <w:jc w:val="center"/>
      </w:pPr>
    </w:p>
    <w:p w14:paraId="7A847A27" w14:textId="77777777" w:rsidR="002C7143" w:rsidRDefault="002C7143" w:rsidP="002C7143">
      <w:pPr>
        <w:jc w:val="center"/>
      </w:pPr>
    </w:p>
    <w:p w14:paraId="03BAC7BF" w14:textId="2F8D9971" w:rsidR="00893A15" w:rsidRDefault="00893A15"/>
    <w:p w14:paraId="66446096" w14:textId="683A40D8" w:rsidR="00893A15" w:rsidRDefault="00893A15"/>
    <w:p w14:paraId="1DD67CF5" w14:textId="4884785A" w:rsidR="00893A15" w:rsidRDefault="00893A15"/>
    <w:p w14:paraId="1D09FB20" w14:textId="22F3B9B7" w:rsidR="00893A15" w:rsidRDefault="00893A15"/>
    <w:p w14:paraId="7B287911" w14:textId="5AB98E57" w:rsidR="00893A15" w:rsidRDefault="00893A15"/>
    <w:p w14:paraId="1B96818A" w14:textId="77F44E1E" w:rsidR="00893A15" w:rsidRDefault="00893A15"/>
    <w:p w14:paraId="74F0FC0B" w14:textId="5C022AA1" w:rsidR="00893A15" w:rsidRDefault="00893A15"/>
    <w:p w14:paraId="5A2A4D69" w14:textId="23E896B4" w:rsidR="00893A15" w:rsidRDefault="00893A15"/>
    <w:p w14:paraId="42E878A8" w14:textId="3E0BB862" w:rsidR="00A4094D" w:rsidRDefault="00893A15" w:rsidP="00A4094D">
      <w:pPr>
        <w:rPr>
          <w:sz w:val="24"/>
          <w:szCs w:val="24"/>
        </w:rPr>
      </w:pPr>
      <w:r w:rsidRPr="00AD39C1">
        <w:rPr>
          <w:b/>
          <w:bCs/>
          <w:sz w:val="24"/>
          <w:szCs w:val="24"/>
        </w:rPr>
        <w:lastRenderedPageBreak/>
        <w:t>Figure S</w:t>
      </w:r>
      <w:r w:rsidR="00DF1148">
        <w:rPr>
          <w:b/>
          <w:bCs/>
          <w:sz w:val="24"/>
          <w:szCs w:val="24"/>
        </w:rPr>
        <w:t>3</w:t>
      </w:r>
      <w:r w:rsidRPr="00AD39C1">
        <w:rPr>
          <w:b/>
          <w:bCs/>
          <w:sz w:val="24"/>
          <w:szCs w:val="24"/>
        </w:rPr>
        <w:t>:</w:t>
      </w:r>
      <w:r w:rsidRPr="00AD39C1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 xml:space="preserve">Linearity curve for VER determination by plotting </w:t>
      </w:r>
      <w:r w:rsidRPr="00893A15">
        <w:rPr>
          <w:rFonts w:cstheme="minorHAnsi"/>
          <w:sz w:val="24"/>
          <w:szCs w:val="24"/>
        </w:rPr>
        <w:t xml:space="preserve">amplitudes differences of ratio spectra </w:t>
      </w:r>
      <w:r w:rsidRPr="00893A15">
        <w:rPr>
          <w:rFonts w:cstheme="minorHAnsi"/>
          <w:color w:val="2E2E2E"/>
          <w:sz w:val="24"/>
          <w:szCs w:val="24"/>
        </w:rPr>
        <w:t xml:space="preserve">between </w:t>
      </w:r>
      <w:r>
        <w:rPr>
          <w:rFonts w:cstheme="minorHAnsi"/>
          <w:color w:val="2E2E2E"/>
          <w:sz w:val="24"/>
          <w:szCs w:val="24"/>
        </w:rPr>
        <w:t>318</w:t>
      </w:r>
      <w:r w:rsidRPr="00893A15">
        <w:rPr>
          <w:rFonts w:cstheme="minorHAnsi"/>
          <w:color w:val="2E2E2E"/>
          <w:sz w:val="24"/>
          <w:szCs w:val="24"/>
        </w:rPr>
        <w:t>-</w:t>
      </w:r>
      <w:r w:rsidRPr="00893A15">
        <w:rPr>
          <w:sz w:val="24"/>
          <w:szCs w:val="24"/>
        </w:rPr>
        <w:t xml:space="preserve"> </w:t>
      </w:r>
      <w:r>
        <w:rPr>
          <w:sz w:val="24"/>
          <w:szCs w:val="24"/>
        </w:rPr>
        <w:t>342</w:t>
      </w:r>
      <w:r w:rsidRPr="00893A15">
        <w:rPr>
          <w:sz w:val="24"/>
          <w:szCs w:val="24"/>
        </w:rPr>
        <w:t xml:space="preserve"> nm versus corresponding concentration in the range (</w:t>
      </w:r>
      <w:r w:rsidR="00D87ED6">
        <w:rPr>
          <w:sz w:val="24"/>
          <w:szCs w:val="24"/>
        </w:rPr>
        <w:t>5</w:t>
      </w:r>
      <w:r w:rsidRPr="00893A15">
        <w:rPr>
          <w:sz w:val="24"/>
          <w:szCs w:val="24"/>
        </w:rPr>
        <w:t>.00-</w:t>
      </w:r>
      <w:r>
        <w:rPr>
          <w:sz w:val="24"/>
          <w:szCs w:val="24"/>
        </w:rPr>
        <w:t>50</w:t>
      </w:r>
      <w:r w:rsidRPr="00893A15">
        <w:rPr>
          <w:sz w:val="24"/>
          <w:szCs w:val="24"/>
        </w:rPr>
        <w:t>.00</w:t>
      </w:r>
      <w:r w:rsidR="00DF1148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>µg/mL)</w:t>
      </w:r>
      <w:r w:rsidR="00A4094D">
        <w:rPr>
          <w:sz w:val="24"/>
          <w:szCs w:val="24"/>
        </w:rPr>
        <w:t>.</w:t>
      </w:r>
    </w:p>
    <w:p w14:paraId="62AD50E1" w14:textId="2E04BA4E" w:rsidR="00A4094D" w:rsidRDefault="00A4094D" w:rsidP="00A4094D">
      <w:pPr>
        <w:rPr>
          <w:sz w:val="24"/>
          <w:szCs w:val="24"/>
        </w:rPr>
      </w:pPr>
    </w:p>
    <w:p w14:paraId="066C11C4" w14:textId="7AF22DFE" w:rsidR="00A4094D" w:rsidRDefault="00A4094D" w:rsidP="00A4094D">
      <w:pPr>
        <w:rPr>
          <w:sz w:val="24"/>
          <w:szCs w:val="24"/>
        </w:rPr>
      </w:pPr>
    </w:p>
    <w:p w14:paraId="37DB6668" w14:textId="77777777" w:rsidR="00A4094D" w:rsidRDefault="00A4094D" w:rsidP="00A4094D">
      <w:pPr>
        <w:rPr>
          <w:sz w:val="24"/>
          <w:szCs w:val="24"/>
        </w:rPr>
      </w:pPr>
    </w:p>
    <w:p w14:paraId="0083879D" w14:textId="4D0F2D8C" w:rsidR="00893A15" w:rsidRDefault="00A4094D" w:rsidP="00A4094D">
      <w:pPr>
        <w:jc w:val="center"/>
      </w:pPr>
      <w:r>
        <w:rPr>
          <w:noProof/>
        </w:rPr>
        <w:drawing>
          <wp:inline distT="0" distB="0" distL="0" distR="0" wp14:anchorId="5A532E4C" wp14:editId="3E6C79B8">
            <wp:extent cx="4869180" cy="3726180"/>
            <wp:effectExtent l="0" t="0" r="762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ver rd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600A5" w14:textId="33F37822" w:rsidR="00893A15" w:rsidRDefault="00893A15"/>
    <w:p w14:paraId="1E54810D" w14:textId="2AE79B41" w:rsidR="00893A15" w:rsidRDefault="00893A15"/>
    <w:p w14:paraId="123BC3B0" w14:textId="19CEFDD3" w:rsidR="00893A15" w:rsidRDefault="00893A15"/>
    <w:p w14:paraId="61A8060A" w14:textId="77777777" w:rsidR="00FF1CAF" w:rsidRDefault="00FF1CAF" w:rsidP="008012A1">
      <w:pPr>
        <w:rPr>
          <w:b/>
          <w:bCs/>
          <w:sz w:val="24"/>
          <w:szCs w:val="24"/>
        </w:rPr>
      </w:pPr>
    </w:p>
    <w:p w14:paraId="48B72726" w14:textId="77777777" w:rsidR="00FF1CAF" w:rsidRDefault="00FF1CAF" w:rsidP="008012A1">
      <w:pPr>
        <w:rPr>
          <w:b/>
          <w:bCs/>
          <w:sz w:val="24"/>
          <w:szCs w:val="24"/>
        </w:rPr>
      </w:pPr>
    </w:p>
    <w:p w14:paraId="198FCFF4" w14:textId="77777777" w:rsidR="00FF1CAF" w:rsidRDefault="00FF1CAF" w:rsidP="008012A1">
      <w:pPr>
        <w:rPr>
          <w:b/>
          <w:bCs/>
          <w:sz w:val="24"/>
          <w:szCs w:val="24"/>
        </w:rPr>
      </w:pPr>
    </w:p>
    <w:p w14:paraId="4B4B2765" w14:textId="77777777" w:rsidR="00FF1CAF" w:rsidRDefault="00FF1CAF" w:rsidP="00FF1CAF">
      <w:pPr>
        <w:rPr>
          <w:b/>
          <w:bCs/>
          <w:sz w:val="24"/>
          <w:szCs w:val="24"/>
        </w:rPr>
      </w:pPr>
    </w:p>
    <w:p w14:paraId="4C9A93EF" w14:textId="77777777" w:rsidR="00FF1CAF" w:rsidRDefault="00FF1CAF" w:rsidP="00FF1CAF">
      <w:pPr>
        <w:rPr>
          <w:b/>
          <w:bCs/>
          <w:sz w:val="24"/>
          <w:szCs w:val="24"/>
        </w:rPr>
      </w:pPr>
    </w:p>
    <w:p w14:paraId="3C677ECC" w14:textId="1D331ADF" w:rsidR="00F574D9" w:rsidRDefault="00893A15" w:rsidP="00FF1CAF">
      <w:pPr>
        <w:rPr>
          <w:sz w:val="24"/>
          <w:szCs w:val="24"/>
        </w:rPr>
      </w:pPr>
      <w:r w:rsidRPr="00AD39C1">
        <w:rPr>
          <w:b/>
          <w:bCs/>
          <w:sz w:val="24"/>
          <w:szCs w:val="24"/>
        </w:rPr>
        <w:lastRenderedPageBreak/>
        <w:t>Figure S</w:t>
      </w:r>
      <w:r w:rsidR="00DF1148">
        <w:rPr>
          <w:b/>
          <w:bCs/>
          <w:sz w:val="24"/>
          <w:szCs w:val="24"/>
        </w:rPr>
        <w:t>4</w:t>
      </w:r>
      <w:r w:rsidRPr="00AD39C1">
        <w:rPr>
          <w:b/>
          <w:bCs/>
          <w:sz w:val="24"/>
          <w:szCs w:val="24"/>
        </w:rPr>
        <w:t>:</w:t>
      </w:r>
      <w:r w:rsidRPr="00AD39C1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 xml:space="preserve">Linearity curve for </w:t>
      </w:r>
      <w:r>
        <w:rPr>
          <w:sz w:val="24"/>
          <w:szCs w:val="24"/>
        </w:rPr>
        <w:t>ADP</w:t>
      </w:r>
      <w:r w:rsidRPr="00893A15">
        <w:rPr>
          <w:sz w:val="24"/>
          <w:szCs w:val="24"/>
        </w:rPr>
        <w:t xml:space="preserve"> determination by plotting </w:t>
      </w:r>
      <w:r w:rsidRPr="00893A15">
        <w:rPr>
          <w:rFonts w:cstheme="minorHAnsi"/>
          <w:sz w:val="24"/>
          <w:szCs w:val="24"/>
        </w:rPr>
        <w:t xml:space="preserve">amplitudes differences of ratio spectra </w:t>
      </w:r>
      <w:r w:rsidRPr="00893A15">
        <w:rPr>
          <w:rFonts w:cstheme="minorHAnsi"/>
          <w:color w:val="2E2E2E"/>
          <w:sz w:val="24"/>
          <w:szCs w:val="24"/>
        </w:rPr>
        <w:t xml:space="preserve">between </w:t>
      </w:r>
      <w:r>
        <w:rPr>
          <w:rFonts w:cstheme="minorHAnsi"/>
          <w:color w:val="2E2E2E"/>
          <w:sz w:val="24"/>
          <w:szCs w:val="24"/>
        </w:rPr>
        <w:t>284-292</w:t>
      </w:r>
      <w:r w:rsidRPr="00893A15">
        <w:rPr>
          <w:sz w:val="24"/>
          <w:szCs w:val="24"/>
        </w:rPr>
        <w:t xml:space="preserve"> nm versus corresponding concentration in the range (</w:t>
      </w:r>
      <w:r>
        <w:rPr>
          <w:sz w:val="24"/>
          <w:szCs w:val="24"/>
        </w:rPr>
        <w:t>5</w:t>
      </w:r>
      <w:r w:rsidRPr="00893A15">
        <w:rPr>
          <w:sz w:val="24"/>
          <w:szCs w:val="24"/>
        </w:rPr>
        <w:t>.00-</w:t>
      </w:r>
      <w:r>
        <w:rPr>
          <w:sz w:val="24"/>
          <w:szCs w:val="24"/>
        </w:rPr>
        <w:t>100</w:t>
      </w:r>
      <w:r w:rsidRPr="00893A15">
        <w:rPr>
          <w:sz w:val="24"/>
          <w:szCs w:val="24"/>
        </w:rPr>
        <w:t>.00</w:t>
      </w:r>
      <w:r w:rsidR="00DF1148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>µg/mL)</w:t>
      </w:r>
      <w:r w:rsidR="008012A1">
        <w:rPr>
          <w:sz w:val="24"/>
          <w:szCs w:val="24"/>
        </w:rPr>
        <w:t>.</w:t>
      </w:r>
    </w:p>
    <w:p w14:paraId="7F319552" w14:textId="2C3A697F" w:rsidR="00FF1CAF" w:rsidRDefault="00FF1CAF" w:rsidP="00FF1CAF">
      <w:pPr>
        <w:rPr>
          <w:sz w:val="24"/>
          <w:szCs w:val="24"/>
        </w:rPr>
      </w:pPr>
    </w:p>
    <w:p w14:paraId="1A91E866" w14:textId="77777777" w:rsidR="00FF1CAF" w:rsidRPr="00FF1CAF" w:rsidRDefault="00FF1CAF" w:rsidP="00FF1CAF">
      <w:pPr>
        <w:rPr>
          <w:sz w:val="24"/>
          <w:szCs w:val="24"/>
        </w:rPr>
      </w:pPr>
    </w:p>
    <w:p w14:paraId="1887ECD4" w14:textId="70AEC202" w:rsidR="00F574D9" w:rsidRDefault="00FF1CAF" w:rsidP="00F574D9">
      <w:pPr>
        <w:jc w:val="center"/>
        <w:rPr>
          <w:rFonts w:cstheme="minorHAnsi"/>
          <w:color w:val="4472C4" w:themeColor="accent1"/>
          <w:u w:val="single"/>
        </w:rPr>
      </w:pPr>
      <w:r w:rsidRPr="00FF1CAF">
        <w:rPr>
          <w:rFonts w:cstheme="minorHAnsi"/>
          <w:noProof/>
          <w:color w:val="4472C4" w:themeColor="accent1"/>
        </w:rPr>
        <w:drawing>
          <wp:inline distT="0" distB="0" distL="0" distR="0" wp14:anchorId="7B55A7AE" wp14:editId="5DAF1D58">
            <wp:extent cx="4907280" cy="3749040"/>
            <wp:effectExtent l="0" t="0" r="762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dp rd $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6E185" w14:textId="77777777" w:rsidR="00FF1CAF" w:rsidRDefault="00FF1CAF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387FDCFE" w14:textId="1C4DD358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70B18CFD" w14:textId="667AC4B0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0ED87AAB" w14:textId="21E6A6B9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2896CE51" w14:textId="3C75BB5D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0BA1B2A2" w14:textId="554EAE24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467B8B3F" w14:textId="0C99C682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02611BCF" w14:textId="6274789D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29440385" w14:textId="3147BFB0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57B04238" w14:textId="1FE93F61" w:rsidR="00F574D9" w:rsidRDefault="00F574D9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75DDEEFE" w14:textId="702B6A4B" w:rsidR="008012A1" w:rsidRDefault="00F574D9" w:rsidP="008012A1">
      <w:pPr>
        <w:rPr>
          <w:sz w:val="24"/>
          <w:szCs w:val="24"/>
        </w:rPr>
      </w:pPr>
      <w:r w:rsidRPr="00AD39C1">
        <w:rPr>
          <w:b/>
          <w:bCs/>
          <w:sz w:val="24"/>
          <w:szCs w:val="24"/>
        </w:rPr>
        <w:lastRenderedPageBreak/>
        <w:t>Figure S</w:t>
      </w:r>
      <w:r>
        <w:rPr>
          <w:b/>
          <w:bCs/>
          <w:sz w:val="24"/>
          <w:szCs w:val="24"/>
        </w:rPr>
        <w:t>5</w:t>
      </w:r>
      <w:r w:rsidRPr="00AD39C1">
        <w:rPr>
          <w:b/>
          <w:bCs/>
          <w:sz w:val="24"/>
          <w:szCs w:val="24"/>
        </w:rPr>
        <w:t>:</w:t>
      </w:r>
      <w:r w:rsidRPr="00AD39C1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 xml:space="preserve">Linearity curve for VER determination by plotting </w:t>
      </w:r>
      <w:r w:rsidRPr="00893A15">
        <w:rPr>
          <w:rFonts w:cstheme="minorHAnsi"/>
          <w:sz w:val="24"/>
          <w:szCs w:val="24"/>
        </w:rPr>
        <w:t xml:space="preserve">amplitudes of </w:t>
      </w:r>
      <w:r>
        <w:rPr>
          <w:rFonts w:cstheme="minorHAnsi"/>
          <w:sz w:val="24"/>
          <w:szCs w:val="24"/>
        </w:rPr>
        <w:t xml:space="preserve">the first </w:t>
      </w:r>
      <w:r w:rsidRPr="00F574D9">
        <w:rPr>
          <w:sz w:val="24"/>
          <w:szCs w:val="24"/>
        </w:rPr>
        <w:t>derivative of</w:t>
      </w:r>
      <w:r w:rsidRPr="00B943E1">
        <w:rPr>
          <w:i/>
          <w:iCs/>
          <w:sz w:val="24"/>
          <w:szCs w:val="24"/>
        </w:rPr>
        <w:t xml:space="preserve"> </w:t>
      </w:r>
      <w:r w:rsidRPr="00893A15">
        <w:rPr>
          <w:rFonts w:cstheme="minorHAnsi"/>
          <w:sz w:val="24"/>
          <w:szCs w:val="24"/>
        </w:rPr>
        <w:t xml:space="preserve">ratio spectra </w:t>
      </w:r>
      <w:r w:rsidR="00EC4E0E">
        <w:rPr>
          <w:rFonts w:cstheme="minorHAnsi"/>
          <w:color w:val="2E2E2E"/>
          <w:sz w:val="24"/>
          <w:szCs w:val="24"/>
        </w:rPr>
        <w:t>at</w:t>
      </w:r>
      <w:r w:rsidRPr="00893A15">
        <w:rPr>
          <w:rFonts w:cstheme="minorHAnsi"/>
          <w:color w:val="2E2E2E"/>
          <w:sz w:val="24"/>
          <w:szCs w:val="24"/>
        </w:rPr>
        <w:t xml:space="preserve"> </w:t>
      </w:r>
      <w:r>
        <w:rPr>
          <w:rFonts w:cstheme="minorHAnsi"/>
          <w:color w:val="2E2E2E"/>
          <w:sz w:val="24"/>
          <w:szCs w:val="24"/>
        </w:rPr>
        <w:t>318</w:t>
      </w:r>
      <w:r w:rsidR="00EC4E0E">
        <w:rPr>
          <w:rFonts w:cstheme="minorHAnsi"/>
          <w:color w:val="2E2E2E"/>
          <w:sz w:val="24"/>
          <w:szCs w:val="24"/>
        </w:rPr>
        <w:t xml:space="preserve"> </w:t>
      </w:r>
      <w:r w:rsidRPr="00893A15">
        <w:rPr>
          <w:sz w:val="24"/>
          <w:szCs w:val="24"/>
        </w:rPr>
        <w:t>nm versus corresponding concentration in the range (</w:t>
      </w:r>
      <w:r>
        <w:rPr>
          <w:sz w:val="24"/>
          <w:szCs w:val="24"/>
        </w:rPr>
        <w:t>5</w:t>
      </w:r>
      <w:r w:rsidRPr="00893A15">
        <w:rPr>
          <w:sz w:val="24"/>
          <w:szCs w:val="24"/>
        </w:rPr>
        <w:t>.00-</w:t>
      </w:r>
      <w:r>
        <w:rPr>
          <w:sz w:val="24"/>
          <w:szCs w:val="24"/>
        </w:rPr>
        <w:t>50</w:t>
      </w:r>
      <w:r w:rsidRPr="00893A15">
        <w:rPr>
          <w:sz w:val="24"/>
          <w:szCs w:val="24"/>
        </w:rPr>
        <w:t>.00</w:t>
      </w:r>
      <w:r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>µg/mL)</w:t>
      </w:r>
      <w:r w:rsidR="008012A1">
        <w:rPr>
          <w:sz w:val="24"/>
          <w:szCs w:val="24"/>
        </w:rPr>
        <w:t>.</w:t>
      </w:r>
    </w:p>
    <w:p w14:paraId="4C99A4EC" w14:textId="3D58DE4E" w:rsidR="008012A1" w:rsidRDefault="008012A1" w:rsidP="008012A1">
      <w:pPr>
        <w:rPr>
          <w:sz w:val="24"/>
          <w:szCs w:val="24"/>
        </w:rPr>
      </w:pPr>
    </w:p>
    <w:p w14:paraId="155537BF" w14:textId="014852F6" w:rsidR="008012A1" w:rsidRDefault="008012A1" w:rsidP="008012A1">
      <w:pPr>
        <w:rPr>
          <w:sz w:val="24"/>
          <w:szCs w:val="24"/>
        </w:rPr>
      </w:pPr>
    </w:p>
    <w:p w14:paraId="4EA3602A" w14:textId="77777777" w:rsidR="008012A1" w:rsidRPr="008012A1" w:rsidRDefault="008012A1" w:rsidP="008012A1">
      <w:pPr>
        <w:rPr>
          <w:sz w:val="24"/>
          <w:szCs w:val="24"/>
        </w:rPr>
      </w:pPr>
    </w:p>
    <w:p w14:paraId="3227096F" w14:textId="0614C892" w:rsidR="008012A1" w:rsidRDefault="008012A1" w:rsidP="00F574D9">
      <w:pPr>
        <w:jc w:val="center"/>
        <w:rPr>
          <w:rFonts w:cstheme="minorHAnsi"/>
          <w:color w:val="4472C4" w:themeColor="accent1"/>
          <w:u w:val="single"/>
        </w:rPr>
      </w:pPr>
      <w:r w:rsidRPr="008012A1">
        <w:rPr>
          <w:rFonts w:cstheme="minorHAnsi"/>
          <w:noProof/>
          <w:color w:val="4472C4" w:themeColor="accent1"/>
        </w:rPr>
        <w:drawing>
          <wp:inline distT="0" distB="0" distL="0" distR="0" wp14:anchorId="42CD2B27" wp14:editId="6783CACB">
            <wp:extent cx="4831080" cy="3749040"/>
            <wp:effectExtent l="0" t="0" r="762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ver 1dd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A04DE" w14:textId="15B93D0D" w:rsidR="00EC4E0E" w:rsidRDefault="00EC4E0E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7E67E36D" w14:textId="728CC647" w:rsidR="00EC4E0E" w:rsidRDefault="00EC4E0E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1D9F9166" w14:textId="0D99B66C" w:rsidR="00EC4E0E" w:rsidRDefault="00EC4E0E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5CF801D5" w14:textId="316B35DA" w:rsidR="00EC4E0E" w:rsidRDefault="00EC4E0E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78FDAE21" w14:textId="370E2232" w:rsidR="00EC4E0E" w:rsidRDefault="00EC4E0E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3442BBE5" w14:textId="7F2F10F6" w:rsidR="00EC4E0E" w:rsidRDefault="00EC4E0E" w:rsidP="00F574D9">
      <w:pPr>
        <w:jc w:val="center"/>
        <w:rPr>
          <w:rFonts w:cstheme="minorHAnsi"/>
          <w:color w:val="4472C4" w:themeColor="accent1"/>
          <w:u w:val="single"/>
        </w:rPr>
      </w:pPr>
    </w:p>
    <w:p w14:paraId="0416D20F" w14:textId="7A85440A" w:rsidR="00EC4E0E" w:rsidRDefault="00EC4E0E" w:rsidP="002C7143">
      <w:pPr>
        <w:rPr>
          <w:rFonts w:cstheme="minorHAnsi"/>
          <w:color w:val="4472C4" w:themeColor="accent1"/>
          <w:u w:val="single"/>
        </w:rPr>
      </w:pPr>
    </w:p>
    <w:p w14:paraId="5155D008" w14:textId="77777777" w:rsidR="00D80442" w:rsidRDefault="00D80442" w:rsidP="002C7143">
      <w:pPr>
        <w:rPr>
          <w:b/>
          <w:bCs/>
          <w:sz w:val="24"/>
          <w:szCs w:val="24"/>
        </w:rPr>
      </w:pPr>
    </w:p>
    <w:p w14:paraId="6C103C27" w14:textId="77777777" w:rsidR="00D80442" w:rsidRDefault="00D80442" w:rsidP="002C7143">
      <w:pPr>
        <w:rPr>
          <w:b/>
          <w:bCs/>
          <w:sz w:val="24"/>
          <w:szCs w:val="24"/>
        </w:rPr>
      </w:pPr>
    </w:p>
    <w:p w14:paraId="42D7C22B" w14:textId="51AAB4C0" w:rsidR="008012A1" w:rsidRDefault="00EC4E0E" w:rsidP="00D80442">
      <w:pPr>
        <w:rPr>
          <w:sz w:val="24"/>
          <w:szCs w:val="24"/>
        </w:rPr>
      </w:pPr>
      <w:r w:rsidRPr="00AD39C1">
        <w:rPr>
          <w:b/>
          <w:bCs/>
          <w:sz w:val="24"/>
          <w:szCs w:val="24"/>
        </w:rPr>
        <w:lastRenderedPageBreak/>
        <w:t>Figure S</w:t>
      </w:r>
      <w:r w:rsidR="008012A1">
        <w:rPr>
          <w:b/>
          <w:bCs/>
          <w:sz w:val="24"/>
          <w:szCs w:val="24"/>
        </w:rPr>
        <w:t>6</w:t>
      </w:r>
      <w:r w:rsidRPr="00AD39C1">
        <w:rPr>
          <w:b/>
          <w:bCs/>
          <w:sz w:val="24"/>
          <w:szCs w:val="24"/>
        </w:rPr>
        <w:t>:</w:t>
      </w:r>
      <w:r w:rsidRPr="00AD39C1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 xml:space="preserve">Linearity curve for </w:t>
      </w:r>
      <w:r>
        <w:rPr>
          <w:sz w:val="24"/>
          <w:szCs w:val="24"/>
        </w:rPr>
        <w:t>ADP</w:t>
      </w:r>
      <w:r w:rsidRPr="00893A15">
        <w:rPr>
          <w:sz w:val="24"/>
          <w:szCs w:val="24"/>
        </w:rPr>
        <w:t xml:space="preserve"> determination by plotting </w:t>
      </w:r>
      <w:r w:rsidRPr="00893A15">
        <w:rPr>
          <w:rFonts w:cstheme="minorHAnsi"/>
          <w:sz w:val="24"/>
          <w:szCs w:val="24"/>
        </w:rPr>
        <w:t xml:space="preserve">amplitudes of </w:t>
      </w:r>
      <w:r>
        <w:rPr>
          <w:rFonts w:cstheme="minorHAnsi"/>
          <w:sz w:val="24"/>
          <w:szCs w:val="24"/>
        </w:rPr>
        <w:t xml:space="preserve">the first </w:t>
      </w:r>
      <w:r w:rsidRPr="00F574D9">
        <w:rPr>
          <w:sz w:val="24"/>
          <w:szCs w:val="24"/>
        </w:rPr>
        <w:t>derivative of</w:t>
      </w:r>
      <w:r w:rsidRPr="00B943E1">
        <w:rPr>
          <w:i/>
          <w:iCs/>
          <w:sz w:val="24"/>
          <w:szCs w:val="24"/>
        </w:rPr>
        <w:t xml:space="preserve"> </w:t>
      </w:r>
      <w:r w:rsidRPr="00893A15">
        <w:rPr>
          <w:rFonts w:cstheme="minorHAnsi"/>
          <w:sz w:val="24"/>
          <w:szCs w:val="24"/>
        </w:rPr>
        <w:t xml:space="preserve">ratio spectra </w:t>
      </w:r>
      <w:r>
        <w:rPr>
          <w:rFonts w:cstheme="minorHAnsi"/>
          <w:color w:val="2E2E2E"/>
          <w:sz w:val="24"/>
          <w:szCs w:val="24"/>
        </w:rPr>
        <w:t>at</w:t>
      </w:r>
      <w:r w:rsidR="00845A6C">
        <w:rPr>
          <w:rFonts w:cstheme="minorHAnsi"/>
          <w:color w:val="2E2E2E"/>
          <w:sz w:val="24"/>
          <w:szCs w:val="24"/>
        </w:rPr>
        <w:t xml:space="preserve"> </w:t>
      </w:r>
      <w:r w:rsidR="00845A6C">
        <w:rPr>
          <w:sz w:val="24"/>
          <w:szCs w:val="24"/>
        </w:rPr>
        <w:t>275</w:t>
      </w:r>
      <w:r w:rsidRPr="00893A15">
        <w:rPr>
          <w:sz w:val="24"/>
          <w:szCs w:val="24"/>
        </w:rPr>
        <w:t xml:space="preserve"> nm versus corresponding concentration in the range (</w:t>
      </w:r>
      <w:r>
        <w:rPr>
          <w:sz w:val="24"/>
          <w:szCs w:val="24"/>
        </w:rPr>
        <w:t>5</w:t>
      </w:r>
      <w:r w:rsidRPr="00893A15">
        <w:rPr>
          <w:sz w:val="24"/>
          <w:szCs w:val="24"/>
        </w:rPr>
        <w:t>.00-</w:t>
      </w:r>
      <w:r>
        <w:rPr>
          <w:sz w:val="24"/>
          <w:szCs w:val="24"/>
        </w:rPr>
        <w:t>100</w:t>
      </w:r>
      <w:r w:rsidRPr="00893A15">
        <w:rPr>
          <w:sz w:val="24"/>
          <w:szCs w:val="24"/>
        </w:rPr>
        <w:t>.00</w:t>
      </w:r>
      <w:r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>µg/mL)</w:t>
      </w:r>
      <w:r w:rsidR="008012A1">
        <w:rPr>
          <w:sz w:val="24"/>
          <w:szCs w:val="24"/>
        </w:rPr>
        <w:t>.</w:t>
      </w:r>
    </w:p>
    <w:p w14:paraId="1CE50338" w14:textId="18B92A2D" w:rsidR="00D80442" w:rsidRDefault="00D80442" w:rsidP="00D80442">
      <w:pPr>
        <w:rPr>
          <w:sz w:val="24"/>
          <w:szCs w:val="24"/>
        </w:rPr>
      </w:pPr>
    </w:p>
    <w:p w14:paraId="1293C7FB" w14:textId="4A6BB489" w:rsidR="00D80442" w:rsidRDefault="00D80442" w:rsidP="00D80442">
      <w:pPr>
        <w:rPr>
          <w:sz w:val="24"/>
          <w:szCs w:val="24"/>
        </w:rPr>
      </w:pPr>
    </w:p>
    <w:p w14:paraId="20F9C922" w14:textId="77777777" w:rsidR="00D80442" w:rsidRPr="00D80442" w:rsidRDefault="00D80442" w:rsidP="00D80442">
      <w:pPr>
        <w:rPr>
          <w:sz w:val="24"/>
          <w:szCs w:val="24"/>
        </w:rPr>
      </w:pPr>
    </w:p>
    <w:p w14:paraId="1BE0D4E6" w14:textId="72C10DB6" w:rsidR="00D80442" w:rsidRDefault="00D80442" w:rsidP="008012A1">
      <w:pPr>
        <w:jc w:val="center"/>
        <w:rPr>
          <w:rFonts w:cstheme="minorHAnsi"/>
          <w:color w:val="4472C4" w:themeColor="accent1"/>
          <w:u w:val="single"/>
        </w:rPr>
      </w:pPr>
      <w:r w:rsidRPr="00D80442">
        <w:rPr>
          <w:rFonts w:cstheme="minorHAnsi"/>
          <w:noProof/>
          <w:color w:val="4472C4" w:themeColor="accent1"/>
        </w:rPr>
        <w:drawing>
          <wp:inline distT="0" distB="0" distL="0" distR="0" wp14:anchorId="7337F713" wp14:editId="5A3AEE3A">
            <wp:extent cx="4823460" cy="37719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dp 1dd$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8C08" w14:textId="77777777" w:rsidR="00AA05D8" w:rsidRPr="00AA05D8" w:rsidRDefault="00AA05D8" w:rsidP="00AA05D8">
      <w:pPr>
        <w:rPr>
          <w:rFonts w:cstheme="minorHAnsi"/>
        </w:rPr>
      </w:pPr>
    </w:p>
    <w:p w14:paraId="6AC38588" w14:textId="77777777" w:rsidR="00AA05D8" w:rsidRPr="00AA05D8" w:rsidRDefault="00AA05D8" w:rsidP="00AA05D8">
      <w:pPr>
        <w:rPr>
          <w:rFonts w:cstheme="minorHAnsi"/>
        </w:rPr>
      </w:pPr>
    </w:p>
    <w:p w14:paraId="5184662C" w14:textId="52306CAD" w:rsidR="00AA05D8" w:rsidRPr="00AA05D8" w:rsidRDefault="00AA05D8" w:rsidP="002C7143">
      <w:pPr>
        <w:jc w:val="center"/>
        <w:rPr>
          <w:rFonts w:cstheme="minorHAnsi"/>
        </w:rPr>
      </w:pPr>
    </w:p>
    <w:p w14:paraId="2F24C93D" w14:textId="77777777" w:rsidR="00AA05D8" w:rsidRPr="00AA05D8" w:rsidRDefault="00AA05D8" w:rsidP="00AA05D8">
      <w:pPr>
        <w:rPr>
          <w:rFonts w:cstheme="minorHAnsi"/>
        </w:rPr>
      </w:pPr>
    </w:p>
    <w:p w14:paraId="56C60289" w14:textId="77777777" w:rsidR="00AA05D8" w:rsidRPr="00AA05D8" w:rsidRDefault="00AA05D8" w:rsidP="00AA05D8">
      <w:pPr>
        <w:rPr>
          <w:rFonts w:cstheme="minorHAnsi"/>
        </w:rPr>
      </w:pPr>
    </w:p>
    <w:p w14:paraId="0F9007BF" w14:textId="055C2DBF" w:rsidR="00AA05D8" w:rsidRDefault="00AA05D8" w:rsidP="00AA05D8">
      <w:pPr>
        <w:rPr>
          <w:rFonts w:cstheme="minorHAnsi"/>
        </w:rPr>
      </w:pPr>
    </w:p>
    <w:p w14:paraId="3C53A20C" w14:textId="164376B8" w:rsidR="00EC4E0E" w:rsidRDefault="00AA05D8" w:rsidP="00AA05D8">
      <w:pPr>
        <w:tabs>
          <w:tab w:val="left" w:pos="6648"/>
        </w:tabs>
        <w:rPr>
          <w:rFonts w:cstheme="minorHAnsi"/>
        </w:rPr>
      </w:pPr>
      <w:r>
        <w:rPr>
          <w:rFonts w:cstheme="minorHAnsi"/>
        </w:rPr>
        <w:tab/>
      </w:r>
    </w:p>
    <w:p w14:paraId="352E3481" w14:textId="48A11387" w:rsidR="00AA05D8" w:rsidRDefault="00AA05D8" w:rsidP="00AA05D8">
      <w:pPr>
        <w:tabs>
          <w:tab w:val="left" w:pos="6648"/>
        </w:tabs>
        <w:rPr>
          <w:rFonts w:cstheme="minorHAnsi"/>
        </w:rPr>
      </w:pPr>
    </w:p>
    <w:p w14:paraId="6676F3A3" w14:textId="7C6DACFF" w:rsidR="00AA05D8" w:rsidRDefault="00AA05D8" w:rsidP="00AA05D8">
      <w:pPr>
        <w:tabs>
          <w:tab w:val="left" w:pos="6648"/>
        </w:tabs>
        <w:rPr>
          <w:rFonts w:cstheme="minorHAnsi"/>
        </w:rPr>
      </w:pPr>
    </w:p>
    <w:p w14:paraId="170FCCA0" w14:textId="5429D703" w:rsidR="00AA05D8" w:rsidRDefault="00AA05D8" w:rsidP="00AA05D8">
      <w:pPr>
        <w:tabs>
          <w:tab w:val="left" w:pos="6648"/>
        </w:tabs>
        <w:rPr>
          <w:rFonts w:cstheme="minorHAnsi"/>
        </w:rPr>
      </w:pPr>
    </w:p>
    <w:p w14:paraId="15F1B81A" w14:textId="402ED751" w:rsidR="00CE0DDB" w:rsidRDefault="00AA05D8" w:rsidP="008012A1">
      <w:pPr>
        <w:rPr>
          <w:sz w:val="24"/>
          <w:szCs w:val="24"/>
        </w:rPr>
      </w:pPr>
      <w:r w:rsidRPr="00AD39C1">
        <w:rPr>
          <w:b/>
          <w:bCs/>
          <w:sz w:val="24"/>
          <w:szCs w:val="24"/>
        </w:rPr>
        <w:lastRenderedPageBreak/>
        <w:t>Figure S</w:t>
      </w:r>
      <w:r>
        <w:rPr>
          <w:b/>
          <w:bCs/>
          <w:sz w:val="24"/>
          <w:szCs w:val="24"/>
        </w:rPr>
        <w:t>7</w:t>
      </w:r>
      <w:r w:rsidRPr="00AD39C1">
        <w:rPr>
          <w:b/>
          <w:bCs/>
          <w:sz w:val="24"/>
          <w:szCs w:val="24"/>
        </w:rPr>
        <w:t>:</w:t>
      </w:r>
      <w:r w:rsidRPr="00AD39C1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 xml:space="preserve">Linearity curve for VER determination by plotting </w:t>
      </w:r>
      <w:r w:rsidRPr="00893A15">
        <w:rPr>
          <w:rFonts w:cstheme="minorHAnsi"/>
          <w:sz w:val="24"/>
          <w:szCs w:val="24"/>
        </w:rPr>
        <w:t xml:space="preserve">amplitudes of </w:t>
      </w:r>
      <w:r>
        <w:rPr>
          <w:rFonts w:cstheme="minorHAnsi"/>
          <w:sz w:val="24"/>
          <w:szCs w:val="24"/>
        </w:rPr>
        <w:t>the mean-centered</w:t>
      </w:r>
      <w:r w:rsidRPr="00F574D9">
        <w:rPr>
          <w:sz w:val="24"/>
          <w:szCs w:val="24"/>
        </w:rPr>
        <w:t xml:space="preserve"> </w:t>
      </w:r>
      <w:r w:rsidRPr="00893A15">
        <w:rPr>
          <w:rFonts w:cstheme="minorHAnsi"/>
          <w:sz w:val="24"/>
          <w:szCs w:val="24"/>
        </w:rPr>
        <w:t xml:space="preserve">ratio spectra </w:t>
      </w:r>
      <w:r>
        <w:rPr>
          <w:rFonts w:cstheme="minorHAnsi"/>
          <w:color w:val="2E2E2E"/>
          <w:sz w:val="24"/>
          <w:szCs w:val="24"/>
        </w:rPr>
        <w:t>at</w:t>
      </w:r>
      <w:r w:rsidRPr="00893A15">
        <w:rPr>
          <w:rFonts w:cstheme="minorHAnsi"/>
          <w:color w:val="2E2E2E"/>
          <w:sz w:val="24"/>
          <w:szCs w:val="24"/>
        </w:rPr>
        <w:t xml:space="preserve"> </w:t>
      </w:r>
      <w:r>
        <w:rPr>
          <w:rFonts w:cstheme="minorHAnsi"/>
          <w:color w:val="2E2E2E"/>
          <w:sz w:val="24"/>
          <w:szCs w:val="24"/>
        </w:rPr>
        <w:t>3</w:t>
      </w:r>
      <w:r w:rsidR="00CE0DDB">
        <w:rPr>
          <w:rFonts w:cstheme="minorHAnsi"/>
          <w:color w:val="2E2E2E"/>
          <w:sz w:val="24"/>
          <w:szCs w:val="24"/>
        </w:rPr>
        <w:t xml:space="preserve">37 </w:t>
      </w:r>
      <w:r w:rsidRPr="00893A15">
        <w:rPr>
          <w:sz w:val="24"/>
          <w:szCs w:val="24"/>
        </w:rPr>
        <w:t>nm versus corresponding concentration in the range (</w:t>
      </w:r>
      <w:r>
        <w:rPr>
          <w:sz w:val="24"/>
          <w:szCs w:val="24"/>
        </w:rPr>
        <w:t>5</w:t>
      </w:r>
      <w:r w:rsidRPr="00893A15">
        <w:rPr>
          <w:sz w:val="24"/>
          <w:szCs w:val="24"/>
        </w:rPr>
        <w:t>.00-</w:t>
      </w:r>
      <w:r>
        <w:rPr>
          <w:sz w:val="24"/>
          <w:szCs w:val="24"/>
        </w:rPr>
        <w:t>50</w:t>
      </w:r>
      <w:r w:rsidRPr="00893A15">
        <w:rPr>
          <w:sz w:val="24"/>
          <w:szCs w:val="24"/>
        </w:rPr>
        <w:t>.00</w:t>
      </w:r>
      <w:r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>µg/mL)</w:t>
      </w:r>
      <w:r w:rsidR="008012A1">
        <w:rPr>
          <w:sz w:val="24"/>
          <w:szCs w:val="24"/>
        </w:rPr>
        <w:t>.</w:t>
      </w:r>
    </w:p>
    <w:p w14:paraId="6007042F" w14:textId="08385D0A" w:rsidR="008012A1" w:rsidRDefault="008012A1" w:rsidP="008012A1">
      <w:pPr>
        <w:rPr>
          <w:sz w:val="24"/>
          <w:szCs w:val="24"/>
        </w:rPr>
      </w:pPr>
    </w:p>
    <w:p w14:paraId="7555F390" w14:textId="7D6DDE95" w:rsidR="008012A1" w:rsidRDefault="008012A1" w:rsidP="008012A1">
      <w:pPr>
        <w:rPr>
          <w:sz w:val="24"/>
          <w:szCs w:val="24"/>
        </w:rPr>
      </w:pPr>
    </w:p>
    <w:p w14:paraId="7B010352" w14:textId="77777777" w:rsidR="008012A1" w:rsidRPr="008012A1" w:rsidRDefault="008012A1" w:rsidP="008012A1">
      <w:pPr>
        <w:rPr>
          <w:sz w:val="24"/>
          <w:szCs w:val="24"/>
        </w:rPr>
      </w:pPr>
    </w:p>
    <w:p w14:paraId="1DA56D3B" w14:textId="631C0DCF" w:rsidR="008012A1" w:rsidRDefault="008012A1" w:rsidP="00CE0DDB">
      <w:pPr>
        <w:tabs>
          <w:tab w:val="left" w:pos="6648"/>
        </w:tabs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64AB81C" wp14:editId="483E1A94">
            <wp:extent cx="4869180" cy="3764280"/>
            <wp:effectExtent l="0" t="0" r="762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er mc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39DBE" w14:textId="4ECE15F8" w:rsidR="00CE0DDB" w:rsidRDefault="00CE0DDB" w:rsidP="00CE0DDB">
      <w:pPr>
        <w:tabs>
          <w:tab w:val="left" w:pos="6648"/>
        </w:tabs>
        <w:jc w:val="center"/>
        <w:rPr>
          <w:rFonts w:cstheme="minorHAnsi"/>
        </w:rPr>
      </w:pPr>
    </w:p>
    <w:p w14:paraId="532D9EA3" w14:textId="182BC15D" w:rsidR="00CE0DDB" w:rsidRDefault="00CE0DDB" w:rsidP="00CE0DDB">
      <w:pPr>
        <w:tabs>
          <w:tab w:val="left" w:pos="6648"/>
        </w:tabs>
        <w:jc w:val="center"/>
        <w:rPr>
          <w:rFonts w:cstheme="minorHAnsi"/>
        </w:rPr>
      </w:pPr>
    </w:p>
    <w:p w14:paraId="61A5C0B5" w14:textId="2EDEDB3D" w:rsidR="00CE0DDB" w:rsidRDefault="00CE0DDB" w:rsidP="00CE0DDB">
      <w:pPr>
        <w:tabs>
          <w:tab w:val="left" w:pos="6648"/>
        </w:tabs>
        <w:jc w:val="center"/>
        <w:rPr>
          <w:rFonts w:cstheme="minorHAnsi"/>
        </w:rPr>
      </w:pPr>
    </w:p>
    <w:p w14:paraId="368D73D3" w14:textId="6BA1361F" w:rsidR="00CE0DDB" w:rsidRDefault="00CE0DDB" w:rsidP="00CE0DDB">
      <w:pPr>
        <w:tabs>
          <w:tab w:val="left" w:pos="6648"/>
        </w:tabs>
        <w:jc w:val="center"/>
        <w:rPr>
          <w:rFonts w:cstheme="minorHAnsi"/>
        </w:rPr>
      </w:pPr>
    </w:p>
    <w:p w14:paraId="6C03548C" w14:textId="77777777" w:rsidR="00FE27E7" w:rsidRDefault="00FE27E7" w:rsidP="008012A1">
      <w:pPr>
        <w:rPr>
          <w:b/>
          <w:bCs/>
          <w:sz w:val="24"/>
          <w:szCs w:val="24"/>
        </w:rPr>
      </w:pPr>
    </w:p>
    <w:p w14:paraId="6CE66D0C" w14:textId="77777777" w:rsidR="00FE27E7" w:rsidRDefault="00FE27E7" w:rsidP="008012A1">
      <w:pPr>
        <w:rPr>
          <w:b/>
          <w:bCs/>
          <w:sz w:val="24"/>
          <w:szCs w:val="24"/>
        </w:rPr>
      </w:pPr>
    </w:p>
    <w:p w14:paraId="1420B7C9" w14:textId="77777777" w:rsidR="00FE27E7" w:rsidRDefault="00FE27E7" w:rsidP="008012A1">
      <w:pPr>
        <w:rPr>
          <w:b/>
          <w:bCs/>
          <w:sz w:val="24"/>
          <w:szCs w:val="24"/>
        </w:rPr>
      </w:pPr>
    </w:p>
    <w:p w14:paraId="5200FA2E" w14:textId="77777777" w:rsidR="00FE27E7" w:rsidRDefault="00FE27E7" w:rsidP="008012A1">
      <w:pPr>
        <w:rPr>
          <w:b/>
          <w:bCs/>
          <w:sz w:val="24"/>
          <w:szCs w:val="24"/>
        </w:rPr>
      </w:pPr>
    </w:p>
    <w:p w14:paraId="017C1B87" w14:textId="77777777" w:rsidR="00FE27E7" w:rsidRDefault="00FE27E7" w:rsidP="008012A1">
      <w:pPr>
        <w:rPr>
          <w:b/>
          <w:bCs/>
          <w:sz w:val="24"/>
          <w:szCs w:val="24"/>
        </w:rPr>
      </w:pPr>
      <w:bookmarkStart w:id="1" w:name="_GoBack"/>
      <w:bookmarkEnd w:id="1"/>
    </w:p>
    <w:p w14:paraId="7F3CBA73" w14:textId="480511EA" w:rsidR="008012A1" w:rsidRDefault="00CE0DDB" w:rsidP="00FE27E7">
      <w:pPr>
        <w:rPr>
          <w:sz w:val="24"/>
          <w:szCs w:val="24"/>
        </w:rPr>
      </w:pPr>
      <w:r w:rsidRPr="00AD39C1">
        <w:rPr>
          <w:b/>
          <w:bCs/>
          <w:sz w:val="24"/>
          <w:szCs w:val="24"/>
        </w:rPr>
        <w:lastRenderedPageBreak/>
        <w:t>Figure S</w:t>
      </w:r>
      <w:r w:rsidR="00845A6C">
        <w:rPr>
          <w:b/>
          <w:bCs/>
          <w:sz w:val="24"/>
          <w:szCs w:val="24"/>
        </w:rPr>
        <w:t>8</w:t>
      </w:r>
      <w:r w:rsidRPr="00AD39C1">
        <w:rPr>
          <w:b/>
          <w:bCs/>
          <w:sz w:val="24"/>
          <w:szCs w:val="24"/>
        </w:rPr>
        <w:t>:</w:t>
      </w:r>
      <w:r w:rsidRPr="00AD39C1"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 xml:space="preserve">Linearity curve for </w:t>
      </w:r>
      <w:r>
        <w:rPr>
          <w:sz w:val="24"/>
          <w:szCs w:val="24"/>
        </w:rPr>
        <w:t>ADP</w:t>
      </w:r>
      <w:r w:rsidRPr="00893A15">
        <w:rPr>
          <w:sz w:val="24"/>
          <w:szCs w:val="24"/>
        </w:rPr>
        <w:t xml:space="preserve"> determination by plotting </w:t>
      </w:r>
      <w:r w:rsidRPr="00893A15">
        <w:rPr>
          <w:rFonts w:cstheme="minorHAnsi"/>
          <w:sz w:val="24"/>
          <w:szCs w:val="24"/>
        </w:rPr>
        <w:t xml:space="preserve">amplitudes of </w:t>
      </w:r>
      <w:r>
        <w:rPr>
          <w:rFonts w:cstheme="minorHAnsi"/>
          <w:sz w:val="24"/>
          <w:szCs w:val="24"/>
        </w:rPr>
        <w:t>the mean-centered</w:t>
      </w:r>
      <w:r w:rsidRPr="00F574D9">
        <w:rPr>
          <w:sz w:val="24"/>
          <w:szCs w:val="24"/>
        </w:rPr>
        <w:t xml:space="preserve"> </w:t>
      </w:r>
      <w:r w:rsidRPr="00893A15">
        <w:rPr>
          <w:rFonts w:cstheme="minorHAnsi"/>
          <w:sz w:val="24"/>
          <w:szCs w:val="24"/>
        </w:rPr>
        <w:t xml:space="preserve">ratio spectra </w:t>
      </w:r>
      <w:r>
        <w:rPr>
          <w:rFonts w:cstheme="minorHAnsi"/>
          <w:color w:val="2E2E2E"/>
          <w:sz w:val="24"/>
          <w:szCs w:val="24"/>
        </w:rPr>
        <w:t>at</w:t>
      </w:r>
      <w:r w:rsidRPr="00893A15">
        <w:rPr>
          <w:rFonts w:cstheme="minorHAnsi"/>
          <w:color w:val="2E2E2E"/>
          <w:sz w:val="24"/>
          <w:szCs w:val="24"/>
        </w:rPr>
        <w:t xml:space="preserve"> </w:t>
      </w:r>
      <w:r w:rsidR="00845A6C">
        <w:rPr>
          <w:rFonts w:cstheme="minorHAnsi"/>
          <w:color w:val="2E2E2E"/>
          <w:sz w:val="24"/>
          <w:szCs w:val="24"/>
        </w:rPr>
        <w:t xml:space="preserve">292 </w:t>
      </w:r>
      <w:r w:rsidRPr="00893A15">
        <w:rPr>
          <w:sz w:val="24"/>
          <w:szCs w:val="24"/>
        </w:rPr>
        <w:t>nm versus corresponding concentration in the range (</w:t>
      </w:r>
      <w:r>
        <w:rPr>
          <w:sz w:val="24"/>
          <w:szCs w:val="24"/>
        </w:rPr>
        <w:t>5</w:t>
      </w:r>
      <w:r w:rsidRPr="00893A15">
        <w:rPr>
          <w:sz w:val="24"/>
          <w:szCs w:val="24"/>
        </w:rPr>
        <w:t>.00-</w:t>
      </w:r>
      <w:r>
        <w:rPr>
          <w:sz w:val="24"/>
          <w:szCs w:val="24"/>
        </w:rPr>
        <w:t>100</w:t>
      </w:r>
      <w:r w:rsidRPr="00893A15">
        <w:rPr>
          <w:sz w:val="24"/>
          <w:szCs w:val="24"/>
        </w:rPr>
        <w:t>.00</w:t>
      </w:r>
      <w:r>
        <w:rPr>
          <w:sz w:val="24"/>
          <w:szCs w:val="24"/>
        </w:rPr>
        <w:t xml:space="preserve"> </w:t>
      </w:r>
      <w:r w:rsidRPr="00893A15">
        <w:rPr>
          <w:sz w:val="24"/>
          <w:szCs w:val="24"/>
        </w:rPr>
        <w:t>µg/mL)</w:t>
      </w:r>
      <w:r w:rsidR="008012A1">
        <w:rPr>
          <w:sz w:val="24"/>
          <w:szCs w:val="24"/>
        </w:rPr>
        <w:t>.</w:t>
      </w:r>
    </w:p>
    <w:p w14:paraId="058D0C59" w14:textId="0F1F7552" w:rsidR="00FE27E7" w:rsidRDefault="00FE27E7" w:rsidP="00FE27E7">
      <w:pPr>
        <w:rPr>
          <w:sz w:val="24"/>
          <w:szCs w:val="24"/>
        </w:rPr>
      </w:pPr>
    </w:p>
    <w:p w14:paraId="44E48D1A" w14:textId="0F05EEC6" w:rsidR="00FE27E7" w:rsidRDefault="00FE27E7" w:rsidP="00FE27E7">
      <w:pPr>
        <w:rPr>
          <w:sz w:val="24"/>
          <w:szCs w:val="24"/>
        </w:rPr>
      </w:pPr>
    </w:p>
    <w:p w14:paraId="71A5CA9D" w14:textId="77777777" w:rsidR="00FE27E7" w:rsidRPr="00FE27E7" w:rsidRDefault="00FE27E7" w:rsidP="00FE27E7">
      <w:pPr>
        <w:rPr>
          <w:sz w:val="24"/>
          <w:szCs w:val="24"/>
        </w:rPr>
      </w:pPr>
    </w:p>
    <w:p w14:paraId="3785CF98" w14:textId="17CBF3AE" w:rsidR="00FE27E7" w:rsidRPr="00AA05D8" w:rsidRDefault="00FE27E7" w:rsidP="00FE27E7">
      <w:pPr>
        <w:tabs>
          <w:tab w:val="left" w:pos="6648"/>
        </w:tabs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65008E5" wp14:editId="356AF310">
            <wp:extent cx="4892040" cy="3726180"/>
            <wp:effectExtent l="0" t="0" r="381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dp mc $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7E7" w:rsidRPr="00AA05D8" w:rsidSect="00DC4AD8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3977B" w14:textId="77777777" w:rsidR="007F1038" w:rsidRDefault="007F1038" w:rsidP="00893A15">
      <w:pPr>
        <w:spacing w:after="0" w:line="240" w:lineRule="auto"/>
      </w:pPr>
      <w:r>
        <w:separator/>
      </w:r>
    </w:p>
  </w:endnote>
  <w:endnote w:type="continuationSeparator" w:id="0">
    <w:p w14:paraId="349AB228" w14:textId="77777777" w:rsidR="007F1038" w:rsidRDefault="007F1038" w:rsidP="0089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846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083162" w14:textId="7CF08BA7" w:rsidR="00AD08F6" w:rsidRDefault="00AD08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AD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6B3E9FB" w14:textId="77777777" w:rsidR="00AD08F6" w:rsidRDefault="00AD08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121EB" w14:textId="77777777" w:rsidR="007F1038" w:rsidRDefault="007F1038" w:rsidP="00893A15">
      <w:pPr>
        <w:spacing w:after="0" w:line="240" w:lineRule="auto"/>
      </w:pPr>
      <w:r>
        <w:separator/>
      </w:r>
    </w:p>
  </w:footnote>
  <w:footnote w:type="continuationSeparator" w:id="0">
    <w:p w14:paraId="279AA210" w14:textId="77777777" w:rsidR="007F1038" w:rsidRDefault="007F1038" w:rsidP="00893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D8"/>
    <w:rsid w:val="00006635"/>
    <w:rsid w:val="001451CB"/>
    <w:rsid w:val="0018681E"/>
    <w:rsid w:val="002C7143"/>
    <w:rsid w:val="0031785E"/>
    <w:rsid w:val="00327C26"/>
    <w:rsid w:val="003B5E6C"/>
    <w:rsid w:val="003F24F2"/>
    <w:rsid w:val="00415587"/>
    <w:rsid w:val="00484A65"/>
    <w:rsid w:val="004A14F8"/>
    <w:rsid w:val="00590A4F"/>
    <w:rsid w:val="005912B4"/>
    <w:rsid w:val="005F3AFB"/>
    <w:rsid w:val="005F5343"/>
    <w:rsid w:val="00671028"/>
    <w:rsid w:val="006904C7"/>
    <w:rsid w:val="006B2135"/>
    <w:rsid w:val="007E3A22"/>
    <w:rsid w:val="007F1038"/>
    <w:rsid w:val="008012A1"/>
    <w:rsid w:val="00845A6C"/>
    <w:rsid w:val="00863625"/>
    <w:rsid w:val="00872FF1"/>
    <w:rsid w:val="00893A15"/>
    <w:rsid w:val="009F045E"/>
    <w:rsid w:val="00A4094D"/>
    <w:rsid w:val="00AA05D8"/>
    <w:rsid w:val="00AD08F6"/>
    <w:rsid w:val="00BF4DD8"/>
    <w:rsid w:val="00C262AF"/>
    <w:rsid w:val="00CE0DDB"/>
    <w:rsid w:val="00D80442"/>
    <w:rsid w:val="00D87ED6"/>
    <w:rsid w:val="00DC4AD8"/>
    <w:rsid w:val="00DD00AE"/>
    <w:rsid w:val="00DF1148"/>
    <w:rsid w:val="00DF780F"/>
    <w:rsid w:val="00E7414E"/>
    <w:rsid w:val="00EC4E0E"/>
    <w:rsid w:val="00F574D9"/>
    <w:rsid w:val="00FE27E7"/>
    <w:rsid w:val="00FF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B328"/>
  <w15:docId w15:val="{4EFD4D7C-BB26-440D-A4D2-774D860A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4DD8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F4D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3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A15"/>
  </w:style>
  <w:style w:type="paragraph" w:styleId="Footer">
    <w:name w:val="footer"/>
    <w:basedOn w:val="Normal"/>
    <w:link w:val="FooterChar"/>
    <w:uiPriority w:val="99"/>
    <w:unhideWhenUsed/>
    <w:rsid w:val="00893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A15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912B4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5912B4"/>
  </w:style>
  <w:style w:type="paragraph" w:styleId="BalloonText">
    <w:name w:val="Balloon Text"/>
    <w:basedOn w:val="Normal"/>
    <w:link w:val="BalloonTextChar"/>
    <w:uiPriority w:val="99"/>
    <w:semiHidden/>
    <w:unhideWhenUsed/>
    <w:rsid w:val="00AD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aamustafa693@gmail.com" TargetMode="External"/><Relationship Id="rId12" Type="http://schemas.openxmlformats.org/officeDocument/2006/relationships/image" Target="media/image5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image" Target="media/image8.tif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65811-D7C3-4C78-889D-8DFA1BB3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2102</TotalTime>
  <Pages>9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doaa mustafa</dc:creator>
  <cp:keywords/>
  <dc:description/>
  <cp:lastModifiedBy>Megala Priya J.</cp:lastModifiedBy>
  <cp:revision>8</cp:revision>
  <dcterms:created xsi:type="dcterms:W3CDTF">2023-04-06T21:40:00Z</dcterms:created>
  <dcterms:modified xsi:type="dcterms:W3CDTF">2023-12-18T06:59:00Z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37062ee2-b467-4468-ae67-1dc74aaf0047</vt:lpwstr>
  </property>
</Properties>
</file>