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 w:eastAsiaTheme="minorEastAsia"/>
          <w:sz w:val="32"/>
          <w:szCs w:val="40"/>
        </w:rPr>
      </w:pPr>
      <w:r>
        <w:rPr>
          <w:rFonts w:ascii="Arial" w:hAnsi="Arial" w:cs="Arial" w:eastAsiaTheme="minorEastAsia"/>
          <w:sz w:val="32"/>
          <w:szCs w:val="40"/>
        </w:rPr>
        <w:t>Supplementary Data:</w:t>
      </w:r>
    </w:p>
    <w:p>
      <w:pPr>
        <w:rPr>
          <w:rFonts w:ascii="Arial" w:hAnsi="Arial" w:cs="Arial" w:eastAsiaTheme="minorEastAsia"/>
          <w:sz w:val="32"/>
          <w:szCs w:val="40"/>
        </w:rPr>
      </w:pPr>
    </w:p>
    <w:p>
      <w:pPr>
        <w:jc w:val="center"/>
        <w:rPr>
          <w:rFonts w:cs="Times New Roman"/>
          <w:b/>
          <w:bCs/>
          <w:szCs w:val="32"/>
        </w:rPr>
      </w:pPr>
      <w:r>
        <w:rPr>
          <w:lang w:eastAsia="en-US"/>
        </w:rPr>
        <w:drawing>
          <wp:inline distT="0" distB="0" distL="0" distR="0">
            <wp:extent cx="5171440" cy="15176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687" cy="15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cs="Times New Roman"/>
          <w:szCs w:val="32"/>
        </w:rPr>
      </w:pPr>
      <w:r>
        <w:rPr>
          <w:rFonts w:cs="Times New Roman"/>
          <w:b/>
          <w:bCs/>
          <w:szCs w:val="32"/>
        </w:rPr>
        <w:t xml:space="preserve">Supplementary Table 1: </w:t>
      </w:r>
      <w:r>
        <w:rPr>
          <w:rFonts w:cs="Times New Roman"/>
          <w:szCs w:val="32"/>
        </w:rPr>
        <w:t>Three dividual methylation probes associated with overall survival of melanoma patients.</w:t>
      </w:r>
    </w:p>
    <w:p>
      <w:pPr>
        <w:jc w:val="both"/>
        <w:rPr>
          <w:rFonts w:cs="Times New Roman" w:eastAsiaTheme="minorEastAsia"/>
          <w:szCs w:val="32"/>
        </w:rPr>
      </w:pPr>
    </w:p>
    <w:p>
      <w:pPr>
        <w:jc w:val="both"/>
        <w:rPr>
          <w:rFonts w:cs="Times New Roman" w:eastAsiaTheme="minorEastAsia"/>
          <w:szCs w:val="32"/>
        </w:rPr>
      </w:pPr>
    </w:p>
    <w:p>
      <w:pPr>
        <w:jc w:val="both"/>
        <w:rPr>
          <w:rFonts w:cs="Times New Roman" w:eastAsiaTheme="minorEastAsia"/>
          <w:szCs w:val="32"/>
        </w:rPr>
      </w:pPr>
    </w:p>
    <w:p>
      <w:pPr>
        <w:widowControl/>
        <w:jc w:val="center"/>
        <w:rPr>
          <w:rFonts w:cs="Times New Roman" w:eastAsiaTheme="minorEastAsia"/>
        </w:rPr>
      </w:pPr>
      <w:r>
        <w:rPr>
          <w:lang w:eastAsia="en-US"/>
        </w:rPr>
        <w:drawing>
          <wp:inline distT="0" distB="0" distL="0" distR="0">
            <wp:extent cx="4902200" cy="3732530"/>
            <wp:effectExtent l="0" t="0" r="0" b="1270"/>
            <wp:docPr id="13595897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89789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5746" cy="373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cs="Times New Roman"/>
          <w:szCs w:val="32"/>
        </w:rPr>
      </w:pPr>
      <w:r>
        <w:rPr>
          <w:rFonts w:cs="Times New Roman"/>
          <w:b/>
          <w:bCs/>
          <w:szCs w:val="32"/>
        </w:rPr>
        <w:t>Supplementary Figure 1:</w:t>
      </w:r>
      <w:r>
        <w:rPr>
          <w:rFonts w:cs="Times New Roman"/>
          <w:szCs w:val="32"/>
        </w:rPr>
        <w:t xml:space="preserve"> The distribution of methylation-based signature in different BRAF status(A) and NRAS status(B).</w:t>
      </w:r>
    </w:p>
    <w:p>
      <w:pPr>
        <w:jc w:val="both"/>
        <w:rPr>
          <w:rFonts w:cs="Times New Roman"/>
          <w:szCs w:val="32"/>
        </w:rPr>
      </w:pPr>
    </w:p>
    <w:p>
      <w:pPr>
        <w:jc w:val="both"/>
        <w:rPr>
          <w:rFonts w:cs="Times New Roman"/>
          <w:szCs w:val="32"/>
        </w:rPr>
      </w:pPr>
    </w:p>
    <w:p>
      <w:pPr>
        <w:jc w:val="both"/>
        <w:rPr>
          <w:rFonts w:cs="Times New Roman"/>
          <w:szCs w:val="32"/>
        </w:rPr>
      </w:pPr>
    </w:p>
    <w:p>
      <w:pPr>
        <w:jc w:val="both"/>
        <w:rPr>
          <w:rFonts w:cs="Times New Roman"/>
          <w:szCs w:val="32"/>
        </w:rPr>
      </w:pPr>
      <w:r>
        <w:rPr>
          <w:rFonts w:cs="Times New Roman"/>
          <w:szCs w:val="32"/>
          <w:lang w:eastAsia="en-US"/>
        </w:rPr>
        <w:drawing>
          <wp:inline distT="0" distB="0" distL="114300" distR="114300">
            <wp:extent cx="5271135" cy="3779520"/>
            <wp:effectExtent l="0" t="0" r="12065" b="5080"/>
            <wp:docPr id="1" name="图片 1" descr="supplementary 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 fig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eastAsia="宋体" w:cs="Times New Roman"/>
        </w:rPr>
      </w:pPr>
      <w:r>
        <w:rPr>
          <w:rFonts w:cs="Times New Roman"/>
          <w:b/>
          <w:bCs/>
          <w:szCs w:val="32"/>
        </w:rPr>
        <w:t>Supplementary Figure 2:</w:t>
      </w:r>
      <w:r>
        <w:rPr>
          <w:rFonts w:cs="Times New Roman"/>
          <w:szCs w:val="32"/>
        </w:rPr>
        <w:t xml:space="preserve"> T</w:t>
      </w:r>
      <w:r>
        <w:rPr>
          <w:rFonts w:hint="eastAsia" w:cs="Times New Roman"/>
          <w:szCs w:val="32"/>
        </w:rPr>
        <w:t>he multi-cox regression analysis was performed</w:t>
      </w:r>
      <w:r>
        <w:rPr>
          <w:rFonts w:cs="Times New Roman"/>
          <w:szCs w:val="32"/>
        </w:rPr>
        <w:t xml:space="preserve"> </w:t>
      </w:r>
      <w:r>
        <w:rPr>
          <w:rFonts w:hint="eastAsia" w:cs="Times New Roman"/>
          <w:szCs w:val="32"/>
        </w:rPr>
        <w:t>considering 22 immune cells as covariates</w:t>
      </w:r>
      <w:r>
        <w:rPr>
          <w:rFonts w:cs="Times New Roman"/>
          <w:szCs w:val="32"/>
        </w:rPr>
        <w:t>.</w:t>
      </w: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hint="default" w:cs="Times New Roman" w:eastAsiaTheme="minorEastAsia"/>
          <w:lang w:val="en-US"/>
        </w:rPr>
      </w:pPr>
      <w:r>
        <w:rPr>
          <w:rFonts w:hint="default" w:cs="Times New Roman" w:eastAsiaTheme="minorEastAsia"/>
          <w:lang w:val="en-US"/>
        </w:rPr>
        <w:drawing>
          <wp:inline distT="0" distB="0" distL="114300" distR="114300">
            <wp:extent cx="5271135" cy="2138045"/>
            <wp:effectExtent l="0" t="0" r="12065" b="8255"/>
            <wp:docPr id="4" name="图片 4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both"/>
        <w:rPr>
          <w:rFonts w:cs="Times New Roman"/>
          <w:szCs w:val="32"/>
        </w:rPr>
      </w:pPr>
      <w:r>
        <w:rPr>
          <w:rFonts w:cs="Times New Roman"/>
          <w:b/>
          <w:bCs/>
          <w:szCs w:val="32"/>
        </w:rPr>
        <w:t>Supplementary Figure 3:</w:t>
      </w:r>
      <w:r>
        <w:rPr>
          <w:rFonts w:cs="Times New Roman"/>
          <w:szCs w:val="32"/>
        </w:rPr>
        <w:t xml:space="preserve"> Correlation between methylation and mRNA expression of cg09088834(NINL, A), cg09321817(HLADPA1, B) and cg16393012(ARHGDIB, C). </w:t>
      </w: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cs="Times New Roman" w:eastAsiaTheme="minorEastAsia"/>
        </w:rPr>
      </w:pPr>
    </w:p>
    <w:p>
      <w:pPr>
        <w:widowControl/>
        <w:rPr>
          <w:rFonts w:cs="Times New Roman" w:eastAsiaTheme="minorEastAsia"/>
        </w:rPr>
      </w:pPr>
      <w:r>
        <w:rPr>
          <w:rFonts w:cs="Times New Roman" w:eastAsiaTheme="minorEastAsia"/>
          <w:lang w:eastAsia="en-US"/>
        </w:rPr>
        <w:drawing>
          <wp:inline distT="0" distB="0" distL="114300" distR="114300">
            <wp:extent cx="5268595" cy="2195830"/>
            <wp:effectExtent l="0" t="0" r="1905" b="1270"/>
            <wp:docPr id="3" name="图片 3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cs="Times New Roman" w:eastAsiaTheme="minorEastAsia"/>
        </w:rPr>
      </w:pPr>
    </w:p>
    <w:p>
      <w:pPr>
        <w:jc w:val="both"/>
      </w:pPr>
      <w:r>
        <w:rPr>
          <w:b/>
          <w:bCs/>
        </w:rPr>
        <w:t>Supplementary F</w:t>
      </w:r>
      <w:r>
        <w:rPr>
          <w:rFonts w:hint="eastAsia"/>
          <w:b/>
          <w:bCs/>
        </w:rPr>
        <w:t>igure</w:t>
      </w:r>
      <w:r>
        <w:rPr>
          <w:b/>
          <w:bCs/>
        </w:rPr>
        <w:t xml:space="preserve"> 4:</w:t>
      </w:r>
      <w:r>
        <w:t xml:space="preserve"> Survival curve for 3 corresponding mRNA, NINL(A), HLA-DPA1(B), and ARHGDIB(C). </w:t>
      </w:r>
    </w:p>
    <w:p>
      <w:pPr>
        <w:jc w:val="both"/>
      </w:pPr>
    </w:p>
    <w:p>
      <w:pPr>
        <w:jc w:val="both"/>
      </w:pPr>
    </w:p>
    <w:p>
      <w:pPr>
        <w:jc w:val="both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xZjdmNjdhMWZlMjU4NmQzN2RkM2VlZWY2MjczODkifQ=="/>
  </w:docVars>
  <w:rsids>
    <w:rsidRoot w:val="00A230DD"/>
    <w:rsid w:val="0005494A"/>
    <w:rsid w:val="00236F32"/>
    <w:rsid w:val="002F01A8"/>
    <w:rsid w:val="002F30DB"/>
    <w:rsid w:val="0039608F"/>
    <w:rsid w:val="00570C66"/>
    <w:rsid w:val="00617E67"/>
    <w:rsid w:val="006F2C54"/>
    <w:rsid w:val="00834CD7"/>
    <w:rsid w:val="008C51CC"/>
    <w:rsid w:val="00A230DD"/>
    <w:rsid w:val="00A91036"/>
    <w:rsid w:val="00B52E5E"/>
    <w:rsid w:val="00C830EA"/>
    <w:rsid w:val="00D56287"/>
    <w:rsid w:val="00E266B5"/>
    <w:rsid w:val="00E55ED3"/>
    <w:rsid w:val="00ED214B"/>
    <w:rsid w:val="150A4100"/>
    <w:rsid w:val="57F3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uiPriority w:val="99"/>
    <w:rPr>
      <w:rFonts w:ascii="Times New Roman" w:hAnsi="Times New Roman" w:eastAsia="Times New Roman"/>
      <w:sz w:val="18"/>
      <w:szCs w:val="18"/>
    </w:rPr>
  </w:style>
  <w:style w:type="character" w:customStyle="1" w:styleId="7">
    <w:name w:val="Footer Char"/>
    <w:basedOn w:val="5"/>
    <w:link w:val="2"/>
    <w:uiPriority w:val="99"/>
    <w:rPr>
      <w:rFonts w:ascii="Times New Roman" w:hAnsi="Times New Roman" w:eastAsia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</Words>
  <Characters>557</Characters>
  <Lines>4</Lines>
  <Paragraphs>1</Paragraphs>
  <TotalTime>7</TotalTime>
  <ScaleCrop>false</ScaleCrop>
  <LinksUpToDate>false</LinksUpToDate>
  <CharactersWithSpaces>653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2023-02-24T03:53:00Z</dcterms:created>
  <dc:creator>ZHEN LIN</dc:creator>
  <cp:lastModifiedBy>doubleten</cp:lastModifiedBy>
  <dcterms:modified xsi:type="dcterms:W3CDTF">2023-12-26T07:54:12Z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83800D9ABF4A45E7BB9E6EB504EBA79A_12</vt:lpwstr>
  </property>
</Properties>
</file>