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E056B" w14:textId="332C2FFC" w:rsidR="00532A32" w:rsidRPr="00532A32" w:rsidRDefault="001E7A68" w:rsidP="00662975">
      <w:pPr>
        <w:pStyle w:val="Caption"/>
        <w:keepNext/>
        <w:ind w:left="284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Supplementary </w:t>
      </w:r>
      <w:r w:rsidR="00532A32" w:rsidRPr="00532A3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3g</w:t>
      </w:r>
      <w:r w:rsidR="00CE09B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– </w:t>
      </w:r>
      <w:r w:rsidR="00B062CC" w:rsidRPr="00DF3B8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Summary of </w:t>
      </w:r>
      <w:r w:rsidR="00B062C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exposure types and specifics, and risk of bias and good measurement property results for the included studies of </w:t>
      </w:r>
      <w:r w:rsidR="00CE09B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</w:t>
      </w:r>
      <w:r w:rsidR="00B062CC" w:rsidRPr="00DF3B8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esponsiveness</w:t>
      </w:r>
      <w:r w:rsidR="00B062C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for the </w:t>
      </w:r>
      <w:r w:rsidR="00CE09B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l</w:t>
      </w:r>
      <w:r w:rsidR="00B062CC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umbar </w:t>
      </w:r>
      <w:r w:rsidR="00CE09B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flexion relaxation ratio</w:t>
      </w:r>
      <w:r w:rsidR="00B062CC" w:rsidRPr="00DF3B8A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tbl>
      <w:tblPr>
        <w:tblW w:w="12428" w:type="dxa"/>
        <w:tblInd w:w="284" w:type="dxa"/>
        <w:tblLook w:val="04A0" w:firstRow="1" w:lastRow="0" w:firstColumn="1" w:lastColumn="0" w:noHBand="0" w:noVBand="1"/>
      </w:tblPr>
      <w:tblGrid>
        <w:gridCol w:w="1650"/>
        <w:gridCol w:w="4445"/>
        <w:gridCol w:w="3534"/>
        <w:gridCol w:w="1276"/>
        <w:gridCol w:w="1523"/>
      </w:tblGrid>
      <w:tr w:rsidR="00662975" w:rsidRPr="00662975" w14:paraId="5F46878B" w14:textId="77777777" w:rsidTr="00662975">
        <w:trPr>
          <w:trHeight w:val="965"/>
        </w:trPr>
        <w:tc>
          <w:tcPr>
            <w:tcW w:w="165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EAFCD7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</w:rPr>
              <w:t>Exposure Type</w:t>
            </w:r>
          </w:p>
        </w:tc>
        <w:tc>
          <w:tcPr>
            <w:tcW w:w="44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69A0D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</w:rPr>
              <w:t>Specifics</w:t>
            </w:r>
          </w:p>
        </w:tc>
        <w:tc>
          <w:tcPr>
            <w:tcW w:w="353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B95A5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</w:rPr>
              <w:t>Author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2B8B05C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</w:rPr>
              <w:t>ROB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25295F6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</w:rPr>
              <w:t>Good Measurement Property</w:t>
            </w:r>
          </w:p>
        </w:tc>
      </w:tr>
      <w:tr w:rsidR="00662975" w:rsidRPr="00662975" w14:paraId="63E9C581" w14:textId="77777777" w:rsidTr="00662975">
        <w:trPr>
          <w:trHeight w:val="402"/>
        </w:trPr>
        <w:tc>
          <w:tcPr>
            <w:tcW w:w="1650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FCABB36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Prolonged Postures</w:t>
            </w:r>
          </w:p>
        </w:tc>
        <w:tc>
          <w:tcPr>
            <w:tcW w:w="444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C6AF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Prolonged Standing (15 minute)</w:t>
            </w:r>
          </w:p>
        </w:tc>
        <w:tc>
          <w:tcPr>
            <w:tcW w:w="35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E6AA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Ringheim et al., 2015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DF59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4022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0FFF7357" w14:textId="77777777" w:rsidTr="00662975">
        <w:trPr>
          <w:trHeight w:val="315"/>
        </w:trPr>
        <w:tc>
          <w:tcPr>
            <w:tcW w:w="1650" w:type="dxa"/>
            <w:vMerge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A4ACE8A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25475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Below Knee Assembly Work</w:t>
            </w:r>
          </w:p>
        </w:tc>
        <w:tc>
          <w:tcPr>
            <w:tcW w:w="353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EDB8D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Shin et al., 2014a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9A24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Very Good</w:t>
            </w:r>
          </w:p>
        </w:tc>
        <w:tc>
          <w:tcPr>
            <w:tcW w:w="152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2CFDC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3F801AEC" w14:textId="77777777" w:rsidTr="00662975">
        <w:trPr>
          <w:trHeight w:val="297"/>
        </w:trPr>
        <w:tc>
          <w:tcPr>
            <w:tcW w:w="1650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F89217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Therapeutic Interventions</w:t>
            </w: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731E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Myofascial Release (2 sessions, 2 wks apart)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BEA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Arguisuelas et al., 2019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CDED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E8D9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662975" w:rsidRPr="00662975" w14:paraId="096E4999" w14:textId="77777777" w:rsidTr="00662975">
        <w:trPr>
          <w:trHeight w:val="594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95A2AE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C9F8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Lumbar Support (2 month)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2A5A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Bataller-Cervero et al., 2019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90E5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5EA1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662975" w:rsidRPr="00662975" w14:paraId="3E5E6F67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0A25E8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1F62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SMT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ADE0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Bicalho et al., 2010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117D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Very Good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BB3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623D193C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E493CA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904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Kinesiotape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390D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Greześkowiak et al., 2019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71FA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5DE3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662975" w:rsidRPr="00662975" w14:paraId="3FB9D91E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FE0882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4AC8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Physical Therapy (40 min, 4x/wk)</w:t>
            </w:r>
          </w:p>
        </w:tc>
        <w:tc>
          <w:tcPr>
            <w:tcW w:w="353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68F2E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Kim et al., 2013b</w:t>
            </w:r>
          </w:p>
        </w:tc>
        <w:tc>
          <w:tcPr>
            <w:tcW w:w="1276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FBE38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Very Good</w:t>
            </w:r>
          </w:p>
        </w:tc>
        <w:tc>
          <w:tcPr>
            <w:tcW w:w="1523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10A0B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389567A5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CB395A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094A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Lumbar Stabilization Exercises (40 min, 4x/week)</w:t>
            </w:r>
          </w:p>
        </w:tc>
        <w:tc>
          <w:tcPr>
            <w:tcW w:w="3534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AC51C52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6DC57B8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E1E1731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62975" w:rsidRPr="00662975" w14:paraId="04D7538A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5F3FD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22F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SMT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AFA6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Lalanne et al., 2009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584F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A2D7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662975" w:rsidRPr="00662975" w14:paraId="2F2045D2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3AC86E2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7D52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Rehabilitation (5 sessions/wk, 12 weeks)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77DF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Mak et al., 2010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91FB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40A5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3C4C595E" w14:textId="77777777" w:rsidTr="00662975">
        <w:trPr>
          <w:trHeight w:val="594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234D41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606C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Exercise Intervention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F6B7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Marshall and Murphy 2006a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780A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Very Good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DBE5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22D50BD7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0D4091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D737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Exercise Intervention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18F8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Marshall and Murphy 2006b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C09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C97B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0869C7AF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340EB2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A978" w14:textId="02E2A008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SMT compared to control and Combo 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w/</w:t>
            </w: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Swiss Ball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1C29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Marshall et al., 2008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3A3F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5C3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680B0135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1E29D1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0BF5" w14:textId="08515E13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Stretching (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5-week</w:t>
            </w: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program)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AD23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Moore et al., 2015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1093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Very Good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B0CB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662975" w:rsidRPr="00662975" w14:paraId="7F0DE518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A4099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E81B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Flexion/Extension Exercise (Biofeedback)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01F7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Pagé et al., 2015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365F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Very Good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CBF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081BB149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31AC13B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C37C" w14:textId="77878393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Traditional Bone Setting (5x 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@</w:t>
            </w: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2-week</w:t>
            </w: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intervals)</w:t>
            </w:r>
          </w:p>
        </w:tc>
        <w:tc>
          <w:tcPr>
            <w:tcW w:w="353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F37BA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Ritvanen et al., 2007</w:t>
            </w:r>
          </w:p>
        </w:tc>
        <w:tc>
          <w:tcPr>
            <w:tcW w:w="1276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99F9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BD5C6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24134D33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6CF6D7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6E38" w14:textId="0D4E1471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Physical Therapy (5x 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@</w:t>
            </w: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2-week</w:t>
            </w: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intervals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34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CFF4B90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9029865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39D46AA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62975" w:rsidRPr="00662975" w14:paraId="2EB10622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855354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8106" w14:textId="667298BC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Stabilization Exercises (8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x </w:t>
            </w: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over 4 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wks</w:t>
            </w: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3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4B64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Salamat et al., 2017</w:t>
            </w:r>
          </w:p>
        </w:tc>
        <w:tc>
          <w:tcPr>
            <w:tcW w:w="1276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14EE9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CEBF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5A3F3032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45121A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61C9" w14:textId="150655A5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Movement Control Exercises (8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x </w:t>
            </w: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over 4 </w:t>
            </w:r>
            <w:r w:rsidR="00532A32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wks</w:t>
            </w: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34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AB83CE7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53E82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93C0433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62975" w:rsidRPr="00662975" w14:paraId="266C6570" w14:textId="77777777" w:rsidTr="00662975">
        <w:trPr>
          <w:trHeight w:val="245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28CA67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E99BE5" w14:textId="1D7910C1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Stretching (3x/week 4 weeks)</w:t>
            </w:r>
          </w:p>
        </w:tc>
        <w:tc>
          <w:tcPr>
            <w:tcW w:w="353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E8F29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Shamsi et al., 2022</w:t>
            </w:r>
          </w:p>
        </w:tc>
        <w:tc>
          <w:tcPr>
            <w:tcW w:w="1276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6F21B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Very Good</w:t>
            </w:r>
          </w:p>
        </w:tc>
        <w:tc>
          <w:tcPr>
            <w:tcW w:w="1523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2EA52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662975" w:rsidRPr="00662975" w14:paraId="000865B8" w14:textId="77777777" w:rsidTr="00662975">
        <w:trPr>
          <w:trHeight w:val="36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7C41C5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4F3F25D" w14:textId="219740EA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Strengthening (3x/week over 4 weeks)</w:t>
            </w:r>
          </w:p>
        </w:tc>
        <w:tc>
          <w:tcPr>
            <w:tcW w:w="3534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DA5C4C8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B7B152E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E86E8A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62975" w:rsidRPr="00662975" w14:paraId="2B3090C4" w14:textId="77777777" w:rsidTr="00662975">
        <w:trPr>
          <w:trHeight w:val="254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32E9E8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444D9E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Control</w:t>
            </w:r>
          </w:p>
        </w:tc>
        <w:tc>
          <w:tcPr>
            <w:tcW w:w="3534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624977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A9345E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F4AE7B2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62975" w:rsidRPr="00662975" w14:paraId="4828AFAC" w14:textId="77777777" w:rsidTr="00662975">
        <w:trPr>
          <w:trHeight w:val="315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2E6CE0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36D4B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SMT</w:t>
            </w:r>
          </w:p>
        </w:tc>
        <w:tc>
          <w:tcPr>
            <w:tcW w:w="353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4BEA0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Ting et al, 2017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1C030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Adequate</w:t>
            </w:r>
          </w:p>
        </w:tc>
        <w:tc>
          <w:tcPr>
            <w:tcW w:w="152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6D6E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662975" w:rsidRPr="00662975" w14:paraId="55CA291F" w14:textId="77777777" w:rsidTr="00662975">
        <w:trPr>
          <w:trHeight w:val="297"/>
        </w:trPr>
        <w:tc>
          <w:tcPr>
            <w:tcW w:w="1650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E83B6A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Fatigue Protocols</w:t>
            </w: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4651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Sustained Contraction to Fatigue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9872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Descarreaux et al., 2008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338C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Very Good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251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662975" w:rsidRPr="00662975" w14:paraId="048A1C82" w14:textId="77777777" w:rsidTr="00662975">
        <w:trPr>
          <w:trHeight w:val="612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987A48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7E4D6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Exercise to Fatigue</w:t>
            </w:r>
          </w:p>
        </w:tc>
        <w:tc>
          <w:tcPr>
            <w:tcW w:w="353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2C6ED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Horn et al., 2013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63C20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8327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662975" w:rsidRPr="00662975" w14:paraId="247AE40E" w14:textId="77777777" w:rsidTr="00662975">
        <w:trPr>
          <w:trHeight w:val="594"/>
        </w:trPr>
        <w:tc>
          <w:tcPr>
            <w:tcW w:w="1650" w:type="dxa"/>
            <w:vMerge w:val="restart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745AC7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Behavioural/ Cognitive</w:t>
            </w: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CB5CEF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Pick up wallet after watching videos of movement performed with different emotions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1218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Pool-Goudzwaard et al., 2018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F152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Adequate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9F04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08F7247F" w14:textId="77777777" w:rsidTr="00662975">
        <w:trPr>
          <w:trHeight w:val="297"/>
        </w:trPr>
        <w:tc>
          <w:tcPr>
            <w:tcW w:w="1650" w:type="dxa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8BB6F8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FF51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Bending with Cognitive Task</w:t>
            </w:r>
          </w:p>
        </w:tc>
        <w:tc>
          <w:tcPr>
            <w:tcW w:w="35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9B3E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Pouretezad et al., 2018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8B0A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DF97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  <w:tr w:rsidR="00662975" w:rsidRPr="00662975" w14:paraId="5FC1A0CA" w14:textId="77777777" w:rsidTr="00662975">
        <w:trPr>
          <w:trHeight w:val="612"/>
        </w:trPr>
        <w:tc>
          <w:tcPr>
            <w:tcW w:w="1650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0C3FC13B" w14:textId="77777777" w:rsidR="000B21C7" w:rsidRPr="00662975" w:rsidRDefault="000B21C7" w:rsidP="0069483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4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E4A48B" w14:textId="215774EC" w:rsidR="000B21C7" w:rsidRPr="00662975" w:rsidRDefault="00532A32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15-day</w:t>
            </w:r>
            <w:r w:rsidR="000B21C7"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Cognitive Behavioural Therapy Program</w:t>
            </w:r>
          </w:p>
        </w:tc>
        <w:tc>
          <w:tcPr>
            <w:tcW w:w="35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890D23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Watson et al., 1997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C9CABC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Doubtful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737207" w14:textId="77777777" w:rsidR="000B21C7" w:rsidRPr="00662975" w:rsidRDefault="000B21C7" w:rsidP="006948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62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</w:t>
            </w:r>
          </w:p>
        </w:tc>
      </w:tr>
    </w:tbl>
    <w:p w14:paraId="624D816C" w14:textId="77777777" w:rsidR="00662975" w:rsidRDefault="00662975" w:rsidP="00532A32">
      <w:pPr>
        <w:rPr>
          <w:rFonts w:ascii="Times New Roman" w:hAnsi="Times New Roman" w:cs="Times New Roman"/>
        </w:rPr>
      </w:pPr>
    </w:p>
    <w:p w14:paraId="6E22695E" w14:textId="77777777" w:rsidR="00662975" w:rsidRDefault="00662975" w:rsidP="00532A32">
      <w:pPr>
        <w:rPr>
          <w:rFonts w:ascii="Times New Roman" w:hAnsi="Times New Roman" w:cs="Times New Roman"/>
        </w:rPr>
      </w:pPr>
    </w:p>
    <w:p w14:paraId="2F79EC22" w14:textId="77777777" w:rsidR="00662975" w:rsidRDefault="00662975" w:rsidP="00532A32">
      <w:pPr>
        <w:rPr>
          <w:rFonts w:ascii="Times New Roman" w:hAnsi="Times New Roman" w:cs="Times New Roman"/>
        </w:rPr>
      </w:pPr>
    </w:p>
    <w:p w14:paraId="45EF8700" w14:textId="3970FB53" w:rsidR="00DD4E29" w:rsidRPr="00532A32" w:rsidRDefault="00DD4E29" w:rsidP="00532A32">
      <w:pPr>
        <w:rPr>
          <w:rFonts w:ascii="Times New Roman" w:hAnsi="Times New Roman" w:cs="Times New Roman"/>
        </w:rPr>
      </w:pPr>
    </w:p>
    <w:sectPr w:rsidR="00DD4E29" w:rsidRPr="00532A32" w:rsidSect="006250F6">
      <w:footerReference w:type="even" r:id="rId6"/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9FB6" w14:textId="77777777" w:rsidR="006250F6" w:rsidRDefault="006250F6" w:rsidP="007A5A11">
      <w:r>
        <w:separator/>
      </w:r>
    </w:p>
  </w:endnote>
  <w:endnote w:type="continuationSeparator" w:id="0">
    <w:p w14:paraId="55A52228" w14:textId="77777777" w:rsidR="006250F6" w:rsidRDefault="006250F6" w:rsidP="007A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03899861"/>
      <w:docPartObj>
        <w:docPartGallery w:val="Page Numbers (Bottom of Page)"/>
        <w:docPartUnique/>
      </w:docPartObj>
    </w:sdtPr>
    <w:sdtContent>
      <w:p w14:paraId="09DBA8A4" w14:textId="1532724B" w:rsidR="007A5A11" w:rsidRDefault="007A5A11" w:rsidP="00351F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4574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20F23C2" w14:textId="77777777" w:rsidR="007A5A11" w:rsidRDefault="007A5A11" w:rsidP="007A5A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28540327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3FC05B86" w14:textId="5E3DC150" w:rsidR="007A5A11" w:rsidRPr="0034574E" w:rsidRDefault="007A5A11" w:rsidP="00351F9B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34574E">
          <w:rPr>
            <w:rStyle w:val="PageNumber"/>
            <w:rFonts w:ascii="Times New Roman" w:hAnsi="Times New Roman" w:cs="Times New Roman"/>
          </w:rPr>
          <w:fldChar w:fldCharType="begin"/>
        </w:r>
        <w:r w:rsidRPr="0034574E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34574E">
          <w:rPr>
            <w:rStyle w:val="PageNumber"/>
            <w:rFonts w:ascii="Times New Roman" w:hAnsi="Times New Roman" w:cs="Times New Roman"/>
          </w:rPr>
          <w:fldChar w:fldCharType="separate"/>
        </w:r>
        <w:r w:rsidRPr="0034574E">
          <w:rPr>
            <w:rStyle w:val="PageNumber"/>
            <w:rFonts w:ascii="Times New Roman" w:hAnsi="Times New Roman" w:cs="Times New Roman"/>
            <w:noProof/>
          </w:rPr>
          <w:t>1</w:t>
        </w:r>
        <w:r w:rsidRPr="0034574E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ED3D5DE" w14:textId="77777777" w:rsidR="007A5A11" w:rsidRDefault="007A5A11" w:rsidP="007A5A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8AC63" w14:textId="77777777" w:rsidR="006250F6" w:rsidRDefault="006250F6" w:rsidP="007A5A11">
      <w:r>
        <w:separator/>
      </w:r>
    </w:p>
  </w:footnote>
  <w:footnote w:type="continuationSeparator" w:id="0">
    <w:p w14:paraId="3ECA7E1F" w14:textId="77777777" w:rsidR="006250F6" w:rsidRDefault="006250F6" w:rsidP="007A5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07"/>
    <w:rsid w:val="000342D7"/>
    <w:rsid w:val="000B21C7"/>
    <w:rsid w:val="000C38D2"/>
    <w:rsid w:val="001E7A68"/>
    <w:rsid w:val="002A5AD3"/>
    <w:rsid w:val="002C6BCA"/>
    <w:rsid w:val="0034574E"/>
    <w:rsid w:val="003F6418"/>
    <w:rsid w:val="00455855"/>
    <w:rsid w:val="00532A32"/>
    <w:rsid w:val="006250F6"/>
    <w:rsid w:val="00662975"/>
    <w:rsid w:val="00691C82"/>
    <w:rsid w:val="00694838"/>
    <w:rsid w:val="00705A1C"/>
    <w:rsid w:val="007225B7"/>
    <w:rsid w:val="00755EA2"/>
    <w:rsid w:val="007A5A11"/>
    <w:rsid w:val="00935AD0"/>
    <w:rsid w:val="00B062CC"/>
    <w:rsid w:val="00C34A3D"/>
    <w:rsid w:val="00CE09BA"/>
    <w:rsid w:val="00D12CD0"/>
    <w:rsid w:val="00D50915"/>
    <w:rsid w:val="00DC1207"/>
    <w:rsid w:val="00DD4E29"/>
    <w:rsid w:val="00F7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F57E5E"/>
  <w15:chartTrackingRefBased/>
  <w15:docId w15:val="{878747A4-5A80-8149-8D19-31E04286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32A32"/>
    <w:pPr>
      <w:spacing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A5A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A11"/>
  </w:style>
  <w:style w:type="character" w:styleId="PageNumber">
    <w:name w:val="page number"/>
    <w:basedOn w:val="DefaultParagraphFont"/>
    <w:uiPriority w:val="99"/>
    <w:semiHidden/>
    <w:unhideWhenUsed/>
    <w:rsid w:val="007A5A11"/>
  </w:style>
  <w:style w:type="paragraph" w:styleId="Header">
    <w:name w:val="header"/>
    <w:basedOn w:val="Normal"/>
    <w:link w:val="HeaderChar"/>
    <w:uiPriority w:val="99"/>
    <w:unhideWhenUsed/>
    <w:rsid w:val="00345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De Carvalho</dc:creator>
  <cp:keywords/>
  <dc:description/>
  <cp:lastModifiedBy>Diana De Carvalho</cp:lastModifiedBy>
  <cp:revision>16</cp:revision>
  <dcterms:created xsi:type="dcterms:W3CDTF">2023-04-06T09:13:00Z</dcterms:created>
  <dcterms:modified xsi:type="dcterms:W3CDTF">2023-12-22T10:49:00Z</dcterms:modified>
</cp:coreProperties>
</file>