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09AF8" w14:textId="77777777" w:rsidR="00E57162" w:rsidRPr="00097940" w:rsidRDefault="008A0BBD">
      <w:pPr>
        <w:spacing w:after="16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Supplementary Materials for</w:t>
      </w:r>
    </w:p>
    <w:p w14:paraId="3F209AF9" w14:textId="77777777" w:rsidR="00E57162" w:rsidRPr="00097940" w:rsidRDefault="008A0BBD">
      <w:pPr>
        <w:spacing w:after="16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p w14:paraId="3F209AFA" w14:textId="77777777" w:rsidR="00E57162" w:rsidRPr="00097940" w:rsidRDefault="008A0BBD">
      <w:pPr>
        <w:rPr>
          <w:rFonts w:ascii="Times New Roman" w:eastAsia="Times New Roman" w:hAnsi="Times New Roman" w:cs="Times New Roman"/>
          <w:b/>
        </w:rPr>
      </w:pPr>
      <w:r w:rsidRPr="00097940">
        <w:rPr>
          <w:rFonts w:ascii="Times New Roman" w:eastAsia="Times New Roman" w:hAnsi="Times New Roman" w:cs="Times New Roman"/>
          <w:b/>
        </w:rPr>
        <w:t>The invention of writing on Rapa Nui (Easter Island). New radiocarbon dates on the Rongorongo script</w:t>
      </w:r>
    </w:p>
    <w:p w14:paraId="3F209AFB" w14:textId="77777777" w:rsidR="00E57162" w:rsidRPr="00097940" w:rsidRDefault="008A0BBD">
      <w:pPr>
        <w:spacing w:after="160" w:line="256" w:lineRule="auto"/>
        <w:jc w:val="center"/>
        <w:rPr>
          <w:rFonts w:ascii="Times New Roman" w:eastAsia="Times New Roman" w:hAnsi="Times New Roman" w:cs="Times New Roman"/>
          <w:b/>
        </w:rPr>
      </w:pPr>
      <w:bookmarkStart w:id="0" w:name="_GoBack"/>
      <w:bookmarkEnd w:id="0"/>
      <w:r w:rsidRPr="00097940">
        <w:rPr>
          <w:rFonts w:ascii="Times New Roman" w:eastAsia="Times New Roman" w:hAnsi="Times New Roman" w:cs="Times New Roman"/>
          <w:b/>
        </w:rPr>
        <w:t xml:space="preserve"> </w:t>
      </w:r>
    </w:p>
    <w:p w14:paraId="3F209AFC" w14:textId="77777777" w:rsidR="00E57162" w:rsidRPr="00097940" w:rsidRDefault="008A0BBD">
      <w:pPr>
        <w:rPr>
          <w:rFonts w:ascii="Times New Roman" w:eastAsia="Times New Roman" w:hAnsi="Times New Roman" w:cs="Times New Roman"/>
          <w:lang w:val="it-IT"/>
        </w:rPr>
      </w:pPr>
      <w:r w:rsidRPr="00097940">
        <w:rPr>
          <w:rFonts w:ascii="Times New Roman" w:eastAsia="Times New Roman" w:hAnsi="Times New Roman" w:cs="Times New Roman"/>
          <w:lang w:val="it-IT"/>
        </w:rPr>
        <w:t>Silvia Ferrara, Laura Tassoni, Bernd Kromer, Lukas Wacker, Michael Friedrich, Francesca Tonini, Lorenzo Lastilla, Roberta Ravanelli, Sahra Talamo</w:t>
      </w:r>
    </w:p>
    <w:p w14:paraId="3F209AFD" w14:textId="77777777" w:rsidR="00E57162" w:rsidRPr="00097940" w:rsidRDefault="008A0BBD">
      <w:pPr>
        <w:spacing w:after="160" w:line="256" w:lineRule="auto"/>
        <w:rPr>
          <w:rFonts w:ascii="Times New Roman" w:eastAsia="Times New Roman" w:hAnsi="Times New Roman" w:cs="Times New Roman"/>
          <w:lang w:val="it-IT"/>
        </w:rPr>
      </w:pPr>
      <w:r w:rsidRPr="00097940">
        <w:rPr>
          <w:rFonts w:ascii="Times New Roman" w:eastAsia="Times New Roman" w:hAnsi="Times New Roman" w:cs="Times New Roman"/>
          <w:lang w:val="it-IT"/>
        </w:rPr>
        <w:t xml:space="preserve"> </w:t>
      </w:r>
    </w:p>
    <w:p w14:paraId="3F209AFE"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Corresponding authors: S.F. (s.ferrara@unibo.it), S.T. (sahra.talamo@unibo.it)</w:t>
      </w:r>
    </w:p>
    <w:p w14:paraId="3F209AFF"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00"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This PDF file includes:</w:t>
      </w:r>
    </w:p>
    <w:p w14:paraId="3F209B01"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02"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b/>
        </w:rPr>
        <w:t>Supplementary Text:</w:t>
      </w:r>
      <w:r w:rsidRPr="00097940">
        <w:rPr>
          <w:rFonts w:ascii="Times New Roman" w:eastAsia="Times New Roman" w:hAnsi="Times New Roman" w:cs="Times New Roman"/>
        </w:rPr>
        <w:t xml:space="preserve"> from Supplementary Note 1 to Note 6</w:t>
      </w:r>
    </w:p>
    <w:p w14:paraId="3F209B03"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b/>
        </w:rPr>
        <w:t>Supplementary Figures:</w:t>
      </w:r>
      <w:r w:rsidRPr="00097940">
        <w:rPr>
          <w:rFonts w:ascii="Times New Roman" w:eastAsia="Times New Roman" w:hAnsi="Times New Roman" w:cs="Times New Roman"/>
        </w:rPr>
        <w:t xml:space="preserve"> from Figure 1 to Figure 6</w:t>
      </w:r>
    </w:p>
    <w:p w14:paraId="3F209B04"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b/>
        </w:rPr>
        <w:t>Supplementary Table:</w:t>
      </w:r>
      <w:r w:rsidRPr="00097940">
        <w:rPr>
          <w:rFonts w:ascii="Times New Roman" w:eastAsia="Times New Roman" w:hAnsi="Times New Roman" w:cs="Times New Roman"/>
        </w:rPr>
        <w:t xml:space="preserve"> from Supplementary Table 1 to Table 3</w:t>
      </w:r>
    </w:p>
    <w:p w14:paraId="3F209B05" w14:textId="77777777" w:rsidR="00E57162" w:rsidRPr="00097940" w:rsidRDefault="00E57162">
      <w:pPr>
        <w:spacing w:line="256" w:lineRule="auto"/>
      </w:pPr>
    </w:p>
    <w:p w14:paraId="3F209B06"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07" w14:textId="77777777" w:rsidR="00E57162" w:rsidRPr="00097940" w:rsidRDefault="008A0BBD">
      <w:pPr>
        <w:spacing w:after="160" w:line="256" w:lineRule="auto"/>
        <w:rPr>
          <w:rFonts w:ascii="Times New Roman" w:eastAsia="Times New Roman" w:hAnsi="Times New Roman" w:cs="Times New Roman"/>
          <w:b/>
        </w:rPr>
      </w:pPr>
      <w:r w:rsidRPr="00097940">
        <w:rPr>
          <w:rFonts w:ascii="Times New Roman" w:eastAsia="Times New Roman" w:hAnsi="Times New Roman" w:cs="Times New Roman"/>
          <w:b/>
        </w:rPr>
        <w:t>Supplementary Note 1 – The tablets analyzed</w:t>
      </w:r>
    </w:p>
    <w:p w14:paraId="3F209B08"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 xml:space="preserve">In the standard corpora these tablets are cataloged as texts A-D (Supplementary Fig. 1). </w:t>
      </w:r>
    </w:p>
    <w:p w14:paraId="3F209B09"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 xml:space="preserve">A.        </w:t>
      </w:r>
      <w:proofErr w:type="spellStart"/>
      <w:r w:rsidRPr="00097940">
        <w:rPr>
          <w:rFonts w:ascii="Times New Roman" w:eastAsia="Times New Roman" w:hAnsi="Times New Roman" w:cs="Times New Roman"/>
          <w:i/>
        </w:rPr>
        <w:t>Tahua</w:t>
      </w:r>
      <w:proofErr w:type="spellEnd"/>
      <w:r w:rsidRPr="00097940">
        <w:rPr>
          <w:rFonts w:ascii="Times New Roman" w:eastAsia="Times New Roman" w:hAnsi="Times New Roman" w:cs="Times New Roman"/>
        </w:rPr>
        <w:t xml:space="preserve"> (sample no. P001). This tablet presents a long text on an object shaped as an oar blade, and indeed the Rapa Nui word </w:t>
      </w:r>
      <w:proofErr w:type="spellStart"/>
      <w:r w:rsidRPr="00097940">
        <w:rPr>
          <w:rFonts w:ascii="Times New Roman" w:eastAsia="Times New Roman" w:hAnsi="Times New Roman" w:cs="Times New Roman"/>
        </w:rPr>
        <w:t>tahu’a</w:t>
      </w:r>
      <w:proofErr w:type="spellEnd"/>
      <w:r w:rsidRPr="00097940">
        <w:rPr>
          <w:rFonts w:ascii="Times New Roman" w:eastAsia="Times New Roman" w:hAnsi="Times New Roman" w:cs="Times New Roman"/>
        </w:rPr>
        <w:t xml:space="preserve"> means ‘house/</w:t>
      </w:r>
      <w:proofErr w:type="gramStart"/>
      <w:r w:rsidRPr="00097940">
        <w:rPr>
          <w:rFonts w:ascii="Times New Roman" w:eastAsia="Times New Roman" w:hAnsi="Times New Roman" w:cs="Times New Roman"/>
        </w:rPr>
        <w:t>pillar ’</w:t>
      </w:r>
      <w:proofErr w:type="gramEnd"/>
      <w:r w:rsidRPr="00097940">
        <w:rPr>
          <w:rFonts w:ascii="Times New Roman" w:eastAsia="Times New Roman" w:hAnsi="Times New Roman" w:cs="Times New Roman"/>
        </w:rPr>
        <w:t xml:space="preserve"> or ‘house floor’, although in 1800s orthography the name of the tablet was spelled </w:t>
      </w:r>
      <w:proofErr w:type="spellStart"/>
      <w:r w:rsidRPr="00097940">
        <w:rPr>
          <w:rFonts w:ascii="Times New Roman" w:eastAsia="Times New Roman" w:hAnsi="Times New Roman" w:cs="Times New Roman"/>
        </w:rPr>
        <w:t>Tahua</w:t>
      </w:r>
      <w:proofErr w:type="spellEnd"/>
      <w:r w:rsidRPr="00097940">
        <w:rPr>
          <w:rFonts w:ascii="Times New Roman" w:eastAsia="Times New Roman" w:hAnsi="Times New Roman" w:cs="Times New Roman"/>
        </w:rPr>
        <w:t xml:space="preserve">. The tablet measures 91.2 × 11.5 × 2.8 cm in size. It is made of </w:t>
      </w:r>
      <w:r w:rsidRPr="00097940">
        <w:rPr>
          <w:rFonts w:ascii="Times New Roman" w:eastAsia="Times New Roman" w:hAnsi="Times New Roman" w:cs="Times New Roman"/>
          <w:i/>
        </w:rPr>
        <w:t xml:space="preserve">Fraxinus excelsior </w:t>
      </w:r>
      <w:r w:rsidRPr="00097940">
        <w:rPr>
          <w:rFonts w:ascii="Times New Roman" w:eastAsia="Times New Roman" w:hAnsi="Times New Roman" w:cs="Times New Roman"/>
        </w:rPr>
        <w:t xml:space="preserve">which never grew on the island. The piece is well preserved, with no apparent traces of fire, insect, or rodent damage. </w:t>
      </w:r>
    </w:p>
    <w:p w14:paraId="3F209B0A"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 xml:space="preserve">B.         </w:t>
      </w:r>
      <w:proofErr w:type="spellStart"/>
      <w:r w:rsidRPr="00097940">
        <w:rPr>
          <w:rFonts w:ascii="Times New Roman" w:eastAsia="Times New Roman" w:hAnsi="Times New Roman" w:cs="Times New Roman"/>
          <w:i/>
        </w:rPr>
        <w:t>Aruku</w:t>
      </w:r>
      <w:proofErr w:type="spellEnd"/>
      <w:r w:rsidRPr="00097940">
        <w:rPr>
          <w:rFonts w:ascii="Times New Roman" w:eastAsia="Times New Roman" w:hAnsi="Times New Roman" w:cs="Times New Roman"/>
          <w:i/>
        </w:rPr>
        <w:t xml:space="preserve"> </w:t>
      </w:r>
      <w:proofErr w:type="spellStart"/>
      <w:r w:rsidRPr="00097940">
        <w:rPr>
          <w:rFonts w:ascii="Times New Roman" w:eastAsia="Times New Roman" w:hAnsi="Times New Roman" w:cs="Times New Roman"/>
          <w:i/>
        </w:rPr>
        <w:t>Kurenga</w:t>
      </w:r>
      <w:proofErr w:type="spellEnd"/>
      <w:r w:rsidRPr="00097940">
        <w:rPr>
          <w:rFonts w:ascii="Times New Roman" w:eastAsia="Times New Roman" w:hAnsi="Times New Roman" w:cs="Times New Roman"/>
        </w:rPr>
        <w:t xml:space="preserve"> (sample. no. P002). This object presents a dozen lines of text on both sides, it measures 41.5 × 15.2 × 3.1 cm. Its wood is Pacific rosewood (</w:t>
      </w:r>
      <w:proofErr w:type="spellStart"/>
      <w:r w:rsidRPr="00097940">
        <w:rPr>
          <w:rFonts w:ascii="Times New Roman" w:eastAsia="Times New Roman" w:hAnsi="Times New Roman" w:cs="Times New Roman"/>
          <w:i/>
        </w:rPr>
        <w:t>Thespesia</w:t>
      </w:r>
      <w:proofErr w:type="spellEnd"/>
      <w:r w:rsidRPr="00097940">
        <w:rPr>
          <w:rFonts w:ascii="Times New Roman" w:eastAsia="Times New Roman" w:hAnsi="Times New Roman" w:cs="Times New Roman"/>
          <w:i/>
        </w:rPr>
        <w:t xml:space="preserve"> </w:t>
      </w:r>
      <w:proofErr w:type="spellStart"/>
      <w:r w:rsidRPr="00097940">
        <w:rPr>
          <w:rFonts w:ascii="Times New Roman" w:eastAsia="Times New Roman" w:hAnsi="Times New Roman" w:cs="Times New Roman"/>
          <w:i/>
        </w:rPr>
        <w:t>populnea</w:t>
      </w:r>
      <w:proofErr w:type="spellEnd"/>
      <w:r w:rsidRPr="00097940">
        <w:rPr>
          <w:rFonts w:ascii="Times New Roman" w:eastAsia="Times New Roman" w:hAnsi="Times New Roman" w:cs="Times New Roman"/>
        </w:rPr>
        <w:t>), which once grew on the island. It is masterfully carved; the signs are in excellent condition.</w:t>
      </w:r>
    </w:p>
    <w:p w14:paraId="3F209B0B"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lang w:val="it-IT"/>
        </w:rPr>
        <w:t xml:space="preserve">C.         </w:t>
      </w:r>
      <w:r w:rsidRPr="00097940">
        <w:rPr>
          <w:rFonts w:ascii="Times New Roman" w:eastAsia="Times New Roman" w:hAnsi="Times New Roman" w:cs="Times New Roman"/>
          <w:i/>
          <w:lang w:val="it-IT"/>
        </w:rPr>
        <w:t>Mamari</w:t>
      </w:r>
      <w:r w:rsidRPr="00097940">
        <w:rPr>
          <w:rFonts w:ascii="Times New Roman" w:eastAsia="Times New Roman" w:hAnsi="Times New Roman" w:cs="Times New Roman"/>
          <w:lang w:val="it-IT"/>
        </w:rPr>
        <w:t xml:space="preserve"> (sample no. P004). </w:t>
      </w:r>
      <w:r w:rsidRPr="00097940">
        <w:rPr>
          <w:rFonts w:ascii="Times New Roman" w:eastAsia="Times New Roman" w:hAnsi="Times New Roman" w:cs="Times New Roman"/>
        </w:rPr>
        <w:t xml:space="preserve">The word means ‘egg’ in Rapa Nui, which describes the shape of the tablet. It measures 29.0 × 19.4 × 2.3 cm, and it is neatly inscribed on both sides. The wood is again </w:t>
      </w:r>
      <w:proofErr w:type="spellStart"/>
      <w:r w:rsidRPr="00097940">
        <w:rPr>
          <w:rFonts w:ascii="Times New Roman" w:eastAsia="Times New Roman" w:hAnsi="Times New Roman" w:cs="Times New Roman"/>
          <w:i/>
        </w:rPr>
        <w:t>Thespesia</w:t>
      </w:r>
      <w:proofErr w:type="spellEnd"/>
      <w:r w:rsidRPr="00097940">
        <w:rPr>
          <w:rFonts w:ascii="Times New Roman" w:eastAsia="Times New Roman" w:hAnsi="Times New Roman" w:cs="Times New Roman"/>
          <w:i/>
        </w:rPr>
        <w:t xml:space="preserve"> </w:t>
      </w:r>
      <w:proofErr w:type="spellStart"/>
      <w:r w:rsidRPr="00097940">
        <w:rPr>
          <w:rFonts w:ascii="Times New Roman" w:eastAsia="Times New Roman" w:hAnsi="Times New Roman" w:cs="Times New Roman"/>
          <w:i/>
        </w:rPr>
        <w:t>populnea</w:t>
      </w:r>
      <w:proofErr w:type="spellEnd"/>
      <w:r w:rsidRPr="00097940">
        <w:rPr>
          <w:rFonts w:ascii="Times New Roman" w:eastAsia="Times New Roman" w:hAnsi="Times New Roman" w:cs="Times New Roman"/>
        </w:rPr>
        <w:t xml:space="preserve">. It is well-preserved, but for some areas where the wood is damaged and shows some defects. The inscription was engraved after the damage to the surface, as some signs are carved inside the cavity. A suspension hole is observable, produced before it was inscribed. No damage from animals or fire. </w:t>
      </w:r>
    </w:p>
    <w:p w14:paraId="3F209B0C" w14:textId="77777777" w:rsidR="00E57162" w:rsidRPr="00097940" w:rsidRDefault="008A0BBD">
      <w:pPr>
        <w:spacing w:after="160" w:line="256" w:lineRule="auto"/>
        <w:rPr>
          <w:rFonts w:ascii="Times New Roman" w:eastAsia="Times New Roman" w:hAnsi="Times New Roman" w:cs="Times New Roman"/>
          <w:b/>
        </w:rPr>
      </w:pPr>
      <w:r w:rsidRPr="00097940">
        <w:rPr>
          <w:rFonts w:ascii="Times New Roman" w:eastAsia="Times New Roman" w:hAnsi="Times New Roman" w:cs="Times New Roman"/>
        </w:rPr>
        <w:t xml:space="preserve">D.        </w:t>
      </w:r>
      <w:r w:rsidRPr="00097940">
        <w:rPr>
          <w:rFonts w:ascii="Times New Roman" w:eastAsia="Times New Roman" w:hAnsi="Times New Roman" w:cs="Times New Roman"/>
          <w:i/>
        </w:rPr>
        <w:t xml:space="preserve">Échancrée </w:t>
      </w:r>
      <w:r w:rsidRPr="00097940">
        <w:rPr>
          <w:rFonts w:ascii="Times New Roman" w:eastAsia="Times New Roman" w:hAnsi="Times New Roman" w:cs="Times New Roman"/>
        </w:rPr>
        <w:t>(sample no. P003). This tablet is the most damaged of the ones in the Rome collection. It measures 23.9 × 12.3 × 2.4 cm. A braid of plaited human hair was wrapped around it</w:t>
      </w:r>
      <w:r w:rsidRPr="00097940">
        <w:rPr>
          <w:rFonts w:ascii="Times New Roman" w:eastAsia="Times New Roman" w:hAnsi="Times New Roman" w:cs="Times New Roman"/>
          <w:vertAlign w:val="superscript"/>
        </w:rPr>
        <w:t>1</w:t>
      </w:r>
      <w:r w:rsidRPr="00097940">
        <w:rPr>
          <w:rFonts w:ascii="Times New Roman" w:eastAsia="Times New Roman" w:hAnsi="Times New Roman" w:cs="Times New Roman"/>
        </w:rPr>
        <w:t xml:space="preserve">. It became known as the ‘notched’ tablet, hence the name. The wood is identified as </w:t>
      </w:r>
      <w:r w:rsidRPr="00097940">
        <w:rPr>
          <w:rFonts w:ascii="Times New Roman" w:eastAsia="Times New Roman" w:hAnsi="Times New Roman" w:cs="Times New Roman"/>
          <w:i/>
        </w:rPr>
        <w:t>Podocarpus latifolia</w:t>
      </w:r>
      <w:r w:rsidRPr="00097940">
        <w:rPr>
          <w:rFonts w:ascii="Times New Roman" w:eastAsia="Times New Roman" w:hAnsi="Times New Roman" w:cs="Times New Roman"/>
          <w:vertAlign w:val="superscript"/>
        </w:rPr>
        <w:t>2</w:t>
      </w:r>
      <w:r w:rsidRPr="00097940">
        <w:rPr>
          <w:rFonts w:ascii="Times New Roman" w:eastAsia="Times New Roman" w:hAnsi="Times New Roman" w:cs="Times New Roman"/>
        </w:rPr>
        <w:t xml:space="preserve">, which never grew on the island. Other tablets are made of the same wood (tablets labeled as N, P, S). It appears unlikely that this type of wood reached the island on different occasions, which may suggest that tablets N, P, and S could be contemporaneous to D. </w:t>
      </w:r>
    </w:p>
    <w:p w14:paraId="3F209B0D" w14:textId="77777777" w:rsidR="00E57162" w:rsidRPr="00097940" w:rsidRDefault="008A0BBD">
      <w:pPr>
        <w:spacing w:after="160" w:line="256" w:lineRule="auto"/>
        <w:rPr>
          <w:rFonts w:ascii="Times New Roman" w:eastAsia="Times New Roman" w:hAnsi="Times New Roman" w:cs="Times New Roman"/>
          <w:b/>
        </w:rPr>
      </w:pPr>
      <w:r w:rsidRPr="00097940">
        <w:rPr>
          <w:rFonts w:ascii="Times New Roman" w:eastAsia="Times New Roman" w:hAnsi="Times New Roman" w:cs="Times New Roman"/>
          <w:b/>
        </w:rPr>
        <w:t>Supplementary Note 2 – 3D models</w:t>
      </w:r>
    </w:p>
    <w:p w14:paraId="3F209B0E"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 xml:space="preserve">To produce the 3D models of texts B, C, and D, we employed the methodology described in </w:t>
      </w:r>
      <w:r w:rsidRPr="00097940">
        <w:rPr>
          <w:rFonts w:ascii="Times New Roman" w:eastAsia="Times New Roman" w:hAnsi="Times New Roman" w:cs="Times New Roman"/>
          <w:vertAlign w:val="superscript"/>
        </w:rPr>
        <w:t>3,4,5</w:t>
      </w:r>
      <w:r w:rsidRPr="00097940">
        <w:rPr>
          <w:rFonts w:ascii="Times New Roman" w:eastAsia="Times New Roman" w:hAnsi="Times New Roman" w:cs="Times New Roman"/>
        </w:rPr>
        <w:t xml:space="preserve">, which integrates SL scanning and close-range photogrammetry. In particular, the </w:t>
      </w:r>
      <w:proofErr w:type="spellStart"/>
      <w:r w:rsidRPr="00097940">
        <w:rPr>
          <w:rFonts w:ascii="Times New Roman" w:eastAsia="Times New Roman" w:hAnsi="Times New Roman" w:cs="Times New Roman"/>
        </w:rPr>
        <w:t>ScanRider</w:t>
      </w:r>
      <w:proofErr w:type="spellEnd"/>
      <w:r w:rsidRPr="00097940">
        <w:rPr>
          <w:rFonts w:ascii="Times New Roman" w:eastAsia="Times New Roman" w:hAnsi="Times New Roman" w:cs="Times New Roman"/>
        </w:rPr>
        <w:t xml:space="preserve"> 1.2 SL scanner by V-GER</w:t>
      </w:r>
      <w:r w:rsidRPr="00097940">
        <w:rPr>
          <w:rFonts w:ascii="Times New Roman" w:eastAsia="Times New Roman" w:hAnsi="Times New Roman" w:cs="Times New Roman"/>
          <w:vertAlign w:val="superscript"/>
        </w:rPr>
        <w:t>6</w:t>
      </w:r>
      <w:r w:rsidRPr="00097940">
        <w:rPr>
          <w:rFonts w:ascii="Times New Roman" w:eastAsia="Times New Roman" w:hAnsi="Times New Roman" w:cs="Times New Roman"/>
        </w:rPr>
        <w:t xml:space="preserve"> was used to reconstruct a precise, high-resolution 3D model of the geometry of each tablet. The back dual wide camera of the iPad Pro 2020 12.9” was employed to collect the images required to produce the respective photogrammetric 3D models, consisting of high-quality texture</w:t>
      </w:r>
      <w:r w:rsidRPr="00097940">
        <w:rPr>
          <w:rFonts w:ascii="Times New Roman" w:eastAsia="Times New Roman" w:hAnsi="Times New Roman" w:cs="Times New Roman"/>
          <w:vertAlign w:val="superscript"/>
        </w:rPr>
        <w:t>13</w:t>
      </w:r>
      <w:r w:rsidRPr="00097940">
        <w:rPr>
          <w:rFonts w:ascii="Times New Roman" w:eastAsia="Times New Roman" w:hAnsi="Times New Roman" w:cs="Times New Roman"/>
        </w:rPr>
        <w:t xml:space="preserve">. </w:t>
      </w:r>
    </w:p>
    <w:p w14:paraId="3F209B0F"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Considering the dimensions and the richness in details of the objects of interest, the intermediate scanning volume of the scanner</w:t>
      </w:r>
      <w:r w:rsidRPr="00097940">
        <w:rPr>
          <w:rFonts w:ascii="Times New Roman" w:eastAsia="Times New Roman" w:hAnsi="Times New Roman" w:cs="Times New Roman"/>
          <w:vertAlign w:val="superscript"/>
        </w:rPr>
        <w:t xml:space="preserve">6 </w:t>
      </w:r>
      <w:r w:rsidRPr="00097940">
        <w:rPr>
          <w:rFonts w:ascii="Times New Roman" w:eastAsia="Times New Roman" w:hAnsi="Times New Roman" w:cs="Times New Roman"/>
        </w:rPr>
        <w:t xml:space="preserve">was employed to find a balance between overall and local accuracy and to avoid capturing an excessive amount of data. After the initial calibration of the scanner, each object was acquired in several scans (the number increasing with the surface of the object, see Supplementary Table 1); the optical parameters of the device were adjusted and optimized from time to time, to perfectly suit the configuration of the object with respect to the optical system composed by an industrial black and white camera and a digital light projector </w:t>
      </w:r>
      <w:r w:rsidRPr="00097940">
        <w:rPr>
          <w:rFonts w:ascii="Times New Roman" w:eastAsia="Times New Roman" w:hAnsi="Times New Roman" w:cs="Times New Roman"/>
          <w:vertAlign w:val="superscript"/>
        </w:rPr>
        <w:t>7,4,5</w:t>
      </w:r>
      <w:r w:rsidRPr="00097940">
        <w:rPr>
          <w:rFonts w:ascii="Times New Roman" w:eastAsia="Times New Roman" w:hAnsi="Times New Roman" w:cs="Times New Roman"/>
        </w:rPr>
        <w:t>. Moreover, for texts B and C, due to their particularly thin edges, specific markers made of small pieces of wood – placed on the surface of the objects during acquisition – were used to guide the alignment of the scans</w:t>
      </w:r>
      <w:r w:rsidRPr="00097940">
        <w:rPr>
          <w:rFonts w:ascii="Times New Roman" w:eastAsia="Times New Roman" w:hAnsi="Times New Roman" w:cs="Times New Roman"/>
          <w:vertAlign w:val="superscript"/>
        </w:rPr>
        <w:t>7</w:t>
      </w:r>
      <w:r w:rsidRPr="00097940">
        <w:rPr>
          <w:rFonts w:ascii="Times New Roman" w:eastAsia="Times New Roman" w:hAnsi="Times New Roman" w:cs="Times New Roman"/>
        </w:rPr>
        <w:t xml:space="preserve">. For all the three tablets, the raw scans were firstly co-registered and then cleaned, fused, and smoothed within the </w:t>
      </w:r>
      <w:proofErr w:type="spellStart"/>
      <w:r w:rsidRPr="00097940">
        <w:rPr>
          <w:rFonts w:ascii="Times New Roman" w:eastAsia="Times New Roman" w:hAnsi="Times New Roman" w:cs="Times New Roman"/>
        </w:rPr>
        <w:t>SpaceRider</w:t>
      </w:r>
      <w:proofErr w:type="spellEnd"/>
      <w:r w:rsidRPr="00097940">
        <w:rPr>
          <w:rFonts w:ascii="Times New Roman" w:eastAsia="Times New Roman" w:hAnsi="Times New Roman" w:cs="Times New Roman"/>
        </w:rPr>
        <w:t xml:space="preserve"> software, producing the high-resolution SL 3D models of the objects. The estimated precision of these 3D models amounts to a few hundredths of millimeters, as shown by the assessment performed on the aligned scans of tablet C and in agreement with the claimed nominal standard deviation of the scanner</w:t>
      </w:r>
      <w:r w:rsidRPr="00097940">
        <w:rPr>
          <w:rFonts w:ascii="Times New Roman" w:eastAsia="Times New Roman" w:hAnsi="Times New Roman" w:cs="Times New Roman"/>
          <w:vertAlign w:val="superscript"/>
        </w:rPr>
        <w:t>7</w:t>
      </w:r>
      <w:r w:rsidRPr="00097940">
        <w:rPr>
          <w:rFonts w:ascii="Times New Roman" w:eastAsia="Times New Roman" w:hAnsi="Times New Roman" w:cs="Times New Roman"/>
        </w:rPr>
        <w:t>.</w:t>
      </w:r>
    </w:p>
    <w:p w14:paraId="3F209B10"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 xml:space="preserve">The </w:t>
      </w:r>
      <w:proofErr w:type="spellStart"/>
      <w:r w:rsidRPr="00097940">
        <w:rPr>
          <w:rFonts w:ascii="Times New Roman" w:eastAsia="Times New Roman" w:hAnsi="Times New Roman" w:cs="Times New Roman"/>
        </w:rPr>
        <w:t>Agisoft</w:t>
      </w:r>
      <w:proofErr w:type="spellEnd"/>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Metashape</w:t>
      </w:r>
      <w:proofErr w:type="spellEnd"/>
      <w:r w:rsidRPr="00097940">
        <w:rPr>
          <w:rFonts w:ascii="Times New Roman" w:eastAsia="Times New Roman" w:hAnsi="Times New Roman" w:cs="Times New Roman"/>
        </w:rPr>
        <w:t xml:space="preserve"> photogrammetric software</w:t>
      </w:r>
      <w:r w:rsidRPr="00097940">
        <w:rPr>
          <w:rFonts w:ascii="Times New Roman" w:eastAsia="Times New Roman" w:hAnsi="Times New Roman" w:cs="Times New Roman"/>
          <w:vertAlign w:val="superscript"/>
        </w:rPr>
        <w:t>8</w:t>
      </w:r>
      <w:r w:rsidRPr="00097940">
        <w:rPr>
          <w:rFonts w:ascii="Times New Roman" w:eastAsia="Times New Roman" w:hAnsi="Times New Roman" w:cs="Times New Roman"/>
        </w:rPr>
        <w:t>, based on the Structure from Motion algorithm, was used to process the images captured with the iPad camera. For each object, several images (the number increasing with the surface of the object, see Supplementary Table 1) were collected moving the camera around the subject and framing the scene from different, but partially overlapping views. Furthermore, several scale bars were added to the setup for scaling and validating the photogrammetric 3D models with the Hold-Out Validation method</w:t>
      </w:r>
      <w:r w:rsidRPr="00097940">
        <w:rPr>
          <w:rFonts w:ascii="Times New Roman" w:eastAsia="Times New Roman" w:hAnsi="Times New Roman" w:cs="Times New Roman"/>
          <w:vertAlign w:val="superscript"/>
        </w:rPr>
        <w:t>9</w:t>
      </w:r>
      <w:r w:rsidRPr="00097940">
        <w:rPr>
          <w:rFonts w:ascii="Times New Roman" w:eastAsia="Times New Roman" w:hAnsi="Times New Roman" w:cs="Times New Roman"/>
        </w:rPr>
        <w:t>. The images were automatically masked to facilitate their alignment, which was performed limiting the search for key points only to the unmasked pixels</w:t>
      </w:r>
      <w:r w:rsidRPr="00097940">
        <w:rPr>
          <w:rFonts w:ascii="Times New Roman" w:eastAsia="Times New Roman" w:hAnsi="Times New Roman" w:cs="Times New Roman"/>
          <w:vertAlign w:val="superscript"/>
        </w:rPr>
        <w:t>4</w:t>
      </w:r>
      <w:r w:rsidRPr="00097940">
        <w:rPr>
          <w:rFonts w:ascii="Times New Roman" w:eastAsia="Times New Roman" w:hAnsi="Times New Roman" w:cs="Times New Roman"/>
        </w:rPr>
        <w:t>. The alignment was then optimized by automatically removing the uncertain tie points and refining the estimation of the camera model parameters on the remaining tie points. At the end of the alignment stage, a sparse point cloud was obtained, which was then densified. Starting from the dense cloud, the mesh and the texture were finally generated, creating the photogrammetric 3D models of texts B, C, and D.</w:t>
      </w:r>
    </w:p>
    <w:p w14:paraId="3F209B11"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For each of the three objects, the SL 3D model and the photogrammetric one were firstly co-registered and then the texture was transferred from the photogrammetric 3D model to the mesh of the SL one using the ‘texture baking’ process</w:t>
      </w:r>
      <w:r w:rsidRPr="00097940">
        <w:rPr>
          <w:rFonts w:ascii="Times New Roman" w:eastAsia="Times New Roman" w:hAnsi="Times New Roman" w:cs="Times New Roman"/>
          <w:vertAlign w:val="superscript"/>
        </w:rPr>
        <w:t>3,4,5</w:t>
      </w:r>
      <w:r w:rsidRPr="00097940">
        <w:rPr>
          <w:rFonts w:ascii="Times New Roman" w:eastAsia="Times New Roman" w:hAnsi="Times New Roman" w:cs="Times New Roman"/>
        </w:rPr>
        <w:t>, producing the final 3D models of texts B, C, and D.</w:t>
      </w:r>
    </w:p>
    <w:p w14:paraId="3F209B12"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 xml:space="preserve">For text A, due to its large dimensions – not suitable for the </w:t>
      </w:r>
      <w:proofErr w:type="spellStart"/>
      <w:r w:rsidRPr="00097940">
        <w:rPr>
          <w:rFonts w:ascii="Times New Roman" w:eastAsia="Times New Roman" w:hAnsi="Times New Roman" w:cs="Times New Roman"/>
        </w:rPr>
        <w:t>ScanRider</w:t>
      </w:r>
      <w:proofErr w:type="spellEnd"/>
      <w:r w:rsidRPr="00097940">
        <w:rPr>
          <w:rFonts w:ascii="Times New Roman" w:eastAsia="Times New Roman" w:hAnsi="Times New Roman" w:cs="Times New Roman"/>
        </w:rPr>
        <w:t xml:space="preserve"> scanner – we relied exclusively on photogrammetry, using the same procedure employed to produce the photogrammetric 3D models of the other three tablets, but taking care to have a higher redundancy of images (Supplementary Table 1). The estimated accuracy of the 3D model of the text A, evaluated on the Root Mean Squared Errors of the check bars, is at the level of a tenth of a millimeter. More details about the 3D data collection and the processing procedure are provided in</w:t>
      </w:r>
      <w:r w:rsidRPr="00097940">
        <w:rPr>
          <w:rFonts w:ascii="Times New Roman" w:eastAsia="Times New Roman" w:hAnsi="Times New Roman" w:cs="Times New Roman"/>
          <w:vertAlign w:val="superscript"/>
        </w:rPr>
        <w:t>7,5,4</w:t>
      </w:r>
      <w:r w:rsidRPr="00097940">
        <w:rPr>
          <w:rFonts w:ascii="Times New Roman" w:eastAsia="Times New Roman" w:hAnsi="Times New Roman" w:cs="Times New Roman"/>
        </w:rPr>
        <w:t>.</w:t>
      </w:r>
    </w:p>
    <w:p w14:paraId="3F209B13" w14:textId="77777777" w:rsidR="00E57162" w:rsidRPr="00097940" w:rsidRDefault="00E57162">
      <w:pPr>
        <w:spacing w:line="256" w:lineRule="auto"/>
      </w:pPr>
    </w:p>
    <w:p w14:paraId="3F209B14" w14:textId="77777777" w:rsidR="00E57162" w:rsidRPr="00097940" w:rsidRDefault="008A0BBD">
      <w:pPr>
        <w:spacing w:after="16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p w14:paraId="3F209B15" w14:textId="77777777" w:rsidR="00E57162" w:rsidRPr="00097940" w:rsidRDefault="008A0BBD">
      <w:pPr>
        <w:spacing w:after="16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Supplementary Note 3 – Previous radiocarbon dates and the new radiocarbon analysis </w:t>
      </w:r>
    </w:p>
    <w:p w14:paraId="3F209B16"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All our tablets were directly radiocarbon dates and are calibrated using SHcal20</w:t>
      </w:r>
      <w:r w:rsidRPr="00097940">
        <w:rPr>
          <w:rFonts w:ascii="Times New Roman" w:eastAsia="Times New Roman" w:hAnsi="Times New Roman" w:cs="Times New Roman"/>
          <w:vertAlign w:val="superscript"/>
        </w:rPr>
        <w:t>10</w:t>
      </w:r>
      <w:r w:rsidRPr="00097940">
        <w:rPr>
          <w:rFonts w:ascii="Times New Roman" w:eastAsia="Times New Roman" w:hAnsi="Times New Roman" w:cs="Times New Roman"/>
        </w:rPr>
        <w:t xml:space="preserve"> in the OxCal 4.4 program</w:t>
      </w:r>
      <w:r w:rsidRPr="00097940">
        <w:rPr>
          <w:rFonts w:ascii="Times New Roman" w:eastAsia="Times New Roman" w:hAnsi="Times New Roman" w:cs="Times New Roman"/>
          <w:vertAlign w:val="superscript"/>
        </w:rPr>
        <w:t>11</w:t>
      </w:r>
      <w:r w:rsidRPr="00097940">
        <w:rPr>
          <w:rFonts w:ascii="Times New Roman" w:eastAsia="Times New Roman" w:hAnsi="Times New Roman" w:cs="Times New Roman"/>
        </w:rPr>
        <w:t>, using the respective felling date (Supplementary Fig. 1-5 and Supplementary Table 2 and 3).</w:t>
      </w:r>
    </w:p>
    <w:p w14:paraId="3F209B17"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Two other tablets were directly dated in other institutions, the Berlin Rongorongo tablet, published in</w:t>
      </w:r>
      <w:r w:rsidRPr="00097940">
        <w:rPr>
          <w:rFonts w:ascii="Times New Roman" w:eastAsia="Times New Roman" w:hAnsi="Times New Roman" w:cs="Times New Roman"/>
          <w:vertAlign w:val="superscript"/>
        </w:rPr>
        <w:t>12</w:t>
      </w:r>
      <w:r w:rsidRPr="00097940">
        <w:rPr>
          <w:rFonts w:ascii="Times New Roman" w:eastAsia="Times New Roman" w:hAnsi="Times New Roman" w:cs="Times New Roman"/>
        </w:rPr>
        <w:t>, and the St. Petersburg tablet published in</w:t>
      </w:r>
      <w:r w:rsidRPr="00097940">
        <w:rPr>
          <w:rFonts w:ascii="Times New Roman" w:eastAsia="Times New Roman" w:hAnsi="Times New Roman" w:cs="Times New Roman"/>
          <w:vertAlign w:val="superscript"/>
        </w:rPr>
        <w:t>13</w:t>
      </w:r>
      <w:r w:rsidRPr="00097940">
        <w:rPr>
          <w:rFonts w:ascii="Times New Roman" w:eastAsia="Times New Roman" w:hAnsi="Times New Roman" w:cs="Times New Roman"/>
        </w:rPr>
        <w:t>. The extraction of cellulose from the two different tablets followed the procedures described in</w:t>
      </w:r>
      <w:r w:rsidRPr="00097940">
        <w:rPr>
          <w:rFonts w:ascii="Times New Roman" w:eastAsia="Times New Roman" w:hAnsi="Times New Roman" w:cs="Times New Roman"/>
          <w:vertAlign w:val="superscript"/>
        </w:rPr>
        <w:t>12,13</w:t>
      </w:r>
      <w:r w:rsidRPr="00097940">
        <w:rPr>
          <w:rFonts w:ascii="Times New Roman" w:eastAsia="Times New Roman" w:hAnsi="Times New Roman" w:cs="Times New Roman"/>
        </w:rPr>
        <w:t xml:space="preserve">. The radiocarbon results were 117±14 </w:t>
      </w:r>
      <w:r w:rsidRPr="00097940">
        <w:rPr>
          <w:rFonts w:ascii="Times New Roman" w:eastAsia="Times New Roman" w:hAnsi="Times New Roman" w:cs="Times New Roman"/>
          <w:vertAlign w:val="superscript"/>
        </w:rPr>
        <w:t>14</w:t>
      </w:r>
      <w:r w:rsidRPr="00097940">
        <w:rPr>
          <w:rFonts w:ascii="Times New Roman" w:eastAsia="Times New Roman" w:hAnsi="Times New Roman" w:cs="Times New Roman"/>
        </w:rPr>
        <w:t xml:space="preserve">C BP and 80±40 </w:t>
      </w:r>
      <w:r w:rsidRPr="00097940">
        <w:rPr>
          <w:rFonts w:ascii="Times New Roman" w:eastAsia="Times New Roman" w:hAnsi="Times New Roman" w:cs="Times New Roman"/>
          <w:vertAlign w:val="superscript"/>
        </w:rPr>
        <w:t>14</w:t>
      </w:r>
      <w:r w:rsidRPr="00097940">
        <w:rPr>
          <w:rFonts w:ascii="Times New Roman" w:eastAsia="Times New Roman" w:hAnsi="Times New Roman" w:cs="Times New Roman"/>
        </w:rPr>
        <w:t>C BP respectively. The Berlin date produced two main different percentages of probability within the 68.3% already described in</w:t>
      </w:r>
      <w:r w:rsidRPr="00097940">
        <w:rPr>
          <w:rFonts w:ascii="Times New Roman" w:eastAsia="Times New Roman" w:hAnsi="Times New Roman" w:cs="Times New Roman"/>
          <w:vertAlign w:val="superscript"/>
        </w:rPr>
        <w:t>12</w:t>
      </w:r>
      <w:r w:rsidRPr="00097940">
        <w:rPr>
          <w:rFonts w:ascii="Times New Roman" w:eastAsia="Times New Roman" w:hAnsi="Times New Roman" w:cs="Times New Roman"/>
        </w:rPr>
        <w:t>. They concluded that knowing that the production of the tablets ended after AD 1870 (or even earlier after AD 1862), thus the most parsimonious conclusion is that the Berlin tablet was created sometime between AD 1706 and AD 1870, but most likely in the nineteenth century.</w:t>
      </w:r>
    </w:p>
    <w:p w14:paraId="3F209B18"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 xml:space="preserve">We incorporated these two dates into the Bayesian model (Supplementary Fig. 6 and Supplementary Table 3), which had already been constructed in the main text. The inclusion of these additional dates has resulted in a more constrained Bayesian model, reducing the span of the Rongorongo duration from 163 years to only 43 years. Notably, the results for the Boundary start and end remain identical with a 95.4% probability. </w:t>
      </w:r>
    </w:p>
    <w:p w14:paraId="3F209B19" w14:textId="77777777" w:rsidR="00E57162" w:rsidRPr="00097940" w:rsidRDefault="008A0BBD">
      <w:pPr>
        <w:spacing w:after="160" w:line="254" w:lineRule="auto"/>
        <w:rPr>
          <w:rFonts w:ascii="Times New Roman" w:eastAsia="Times New Roman" w:hAnsi="Times New Roman" w:cs="Times New Roman"/>
          <w:b/>
        </w:rPr>
      </w:pPr>
      <w:r w:rsidRPr="00097940">
        <w:rPr>
          <w:rFonts w:ascii="Times New Roman" w:eastAsia="Times New Roman" w:hAnsi="Times New Roman" w:cs="Times New Roman"/>
          <w:b/>
        </w:rPr>
        <w:t>Supplementary Note 4 – Details on the estimation of the felling years</w:t>
      </w:r>
    </w:p>
    <w:p w14:paraId="3F209B1A" w14:textId="77777777" w:rsidR="00E57162" w:rsidRPr="00097940" w:rsidRDefault="008A0BBD">
      <w:pPr>
        <w:spacing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A.        </w:t>
      </w:r>
      <w:proofErr w:type="spellStart"/>
      <w:r w:rsidRPr="00097940">
        <w:rPr>
          <w:rFonts w:ascii="Times New Roman" w:eastAsia="Times New Roman" w:hAnsi="Times New Roman" w:cs="Times New Roman"/>
          <w:i/>
        </w:rPr>
        <w:t>Tahua</w:t>
      </w:r>
      <w:proofErr w:type="spellEnd"/>
      <w:r w:rsidRPr="00097940">
        <w:rPr>
          <w:rFonts w:ascii="Times New Roman" w:eastAsia="Times New Roman" w:hAnsi="Times New Roman" w:cs="Times New Roman"/>
        </w:rPr>
        <w:t xml:space="preserve"> (sample no. P001)</w:t>
      </w:r>
    </w:p>
    <w:p w14:paraId="3F209B1B" w14:textId="77777777" w:rsidR="00E57162" w:rsidRPr="00097940" w:rsidRDefault="008A0BBD">
      <w:pPr>
        <w:spacing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Species: </w:t>
      </w:r>
      <w:r w:rsidRPr="00097940">
        <w:rPr>
          <w:rFonts w:ascii="Times New Roman" w:eastAsia="Times New Roman" w:hAnsi="Times New Roman" w:cs="Times New Roman"/>
          <w:i/>
        </w:rPr>
        <w:t>Fraxinus cf. excelsior</w:t>
      </w:r>
      <w:r w:rsidRPr="00097940">
        <w:rPr>
          <w:rFonts w:ascii="Times New Roman" w:eastAsia="Times New Roman" w:hAnsi="Times New Roman" w:cs="Times New Roman"/>
          <w:vertAlign w:val="superscript"/>
        </w:rPr>
        <w:t>14</w:t>
      </w:r>
      <w:r w:rsidRPr="00097940">
        <w:rPr>
          <w:rFonts w:ascii="Times New Roman" w:eastAsia="Times New Roman" w:hAnsi="Times New Roman" w:cs="Times New Roman"/>
        </w:rPr>
        <w:t xml:space="preserve">. Estimated total ring number preserved on the wood: 90. Position of the AMS sample: approx. 4.5 cm from inner (older) edge and 7.0 cm from the outer (younger) edge with approx. 40 tree-rings to the innermost (older) rings and approx. 50-60 rings to the outermost section. No sapwood or the original ‘waney edge’ (bark) is preserved, resp. could be detected. Therefore, from the position of the AMS sample a minimum of 50-60 rings to the outermost (youngest) ring are preserved on tablet A. Thus, a minimum of 50 years need to be added to the calibrated AMS age range that can serve as a </w:t>
      </w:r>
      <w:r w:rsidRPr="00097940">
        <w:rPr>
          <w:rFonts w:ascii="Times New Roman" w:eastAsia="Times New Roman" w:hAnsi="Times New Roman" w:cs="Times New Roman"/>
          <w:i/>
        </w:rPr>
        <w:t xml:space="preserve">terminus post </w:t>
      </w:r>
      <w:proofErr w:type="spellStart"/>
      <w:r w:rsidRPr="00097940">
        <w:rPr>
          <w:rFonts w:ascii="Times New Roman" w:eastAsia="Times New Roman" w:hAnsi="Times New Roman" w:cs="Times New Roman"/>
          <w:i/>
        </w:rPr>
        <w:t>quem</w:t>
      </w:r>
      <w:proofErr w:type="spellEnd"/>
      <w:r w:rsidRPr="00097940">
        <w:rPr>
          <w:rFonts w:ascii="Times New Roman" w:eastAsia="Times New Roman" w:hAnsi="Times New Roman" w:cs="Times New Roman"/>
        </w:rPr>
        <w:t xml:space="preserve"> date for the felling date of the tree and the carving that was applied later.</w:t>
      </w:r>
    </w:p>
    <w:p w14:paraId="3F209B1C" w14:textId="77777777"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rPr>
        <w:t xml:space="preserve">B.         </w:t>
      </w:r>
      <w:proofErr w:type="spellStart"/>
      <w:r w:rsidRPr="00097940">
        <w:rPr>
          <w:rFonts w:ascii="Times New Roman" w:eastAsia="Times New Roman" w:hAnsi="Times New Roman" w:cs="Times New Roman"/>
          <w:i/>
        </w:rPr>
        <w:t>Aruku</w:t>
      </w:r>
      <w:proofErr w:type="spellEnd"/>
      <w:r w:rsidRPr="00097940">
        <w:rPr>
          <w:rFonts w:ascii="Times New Roman" w:eastAsia="Times New Roman" w:hAnsi="Times New Roman" w:cs="Times New Roman"/>
          <w:i/>
        </w:rPr>
        <w:t xml:space="preserve"> </w:t>
      </w:r>
      <w:proofErr w:type="spellStart"/>
      <w:r w:rsidRPr="00097940">
        <w:rPr>
          <w:rFonts w:ascii="Times New Roman" w:eastAsia="Times New Roman" w:hAnsi="Times New Roman" w:cs="Times New Roman"/>
          <w:i/>
        </w:rPr>
        <w:t>Kurenga</w:t>
      </w:r>
      <w:proofErr w:type="spellEnd"/>
      <w:r w:rsidRPr="00097940">
        <w:rPr>
          <w:rFonts w:ascii="Times New Roman" w:eastAsia="Times New Roman" w:hAnsi="Times New Roman" w:cs="Times New Roman"/>
        </w:rPr>
        <w:t xml:space="preserve"> (sample. no. P002)</w:t>
      </w:r>
    </w:p>
    <w:p w14:paraId="3F209B1D" w14:textId="77777777" w:rsidR="00E57162" w:rsidRPr="00097940" w:rsidRDefault="008A0BBD">
      <w:pPr>
        <w:spacing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Species: </w:t>
      </w:r>
      <w:r w:rsidRPr="00097940">
        <w:rPr>
          <w:rFonts w:ascii="Times New Roman" w:eastAsia="Times New Roman" w:hAnsi="Times New Roman" w:cs="Times New Roman"/>
          <w:i/>
        </w:rPr>
        <w:t>Thespesia cf. populnea</w:t>
      </w:r>
      <w:r w:rsidRPr="00097940">
        <w:rPr>
          <w:rFonts w:ascii="Times New Roman" w:eastAsia="Times New Roman" w:hAnsi="Times New Roman" w:cs="Times New Roman"/>
          <w:vertAlign w:val="superscript"/>
        </w:rPr>
        <w:t>15</w:t>
      </w:r>
      <w:r w:rsidRPr="00097940">
        <w:rPr>
          <w:rFonts w:ascii="Times New Roman" w:eastAsia="Times New Roman" w:hAnsi="Times New Roman" w:cs="Times New Roman"/>
        </w:rPr>
        <w:t>. Estimated total tree-ring number: 30-40. Position of the AMS sample: approx. 11 cm resp. 4 cm from the edges. The inner (older) or the outer (younger) section was not detectable. With an estimated annual growth rate of approx. 5 mm/year</w:t>
      </w:r>
      <w:r w:rsidRPr="00097940">
        <w:rPr>
          <w:rFonts w:ascii="Times New Roman" w:eastAsia="Times New Roman" w:hAnsi="Times New Roman" w:cs="Times New Roman"/>
          <w:vertAlign w:val="superscript"/>
        </w:rPr>
        <w:t>16</w:t>
      </w:r>
      <w:r w:rsidRPr="00097940">
        <w:rPr>
          <w:rFonts w:ascii="Times New Roman" w:eastAsia="Times New Roman" w:hAnsi="Times New Roman" w:cs="Times New Roman"/>
        </w:rPr>
        <w:t xml:space="preserve">, a maximum number of approx. 10-30 rings are preserved up to the edges. With </w:t>
      </w:r>
      <w:r w:rsidRPr="00097940">
        <w:rPr>
          <w:rFonts w:ascii="Times New Roman" w:eastAsia="Times New Roman" w:hAnsi="Times New Roman" w:cs="Times New Roman"/>
          <w:i/>
        </w:rPr>
        <w:t>Thespesia</w:t>
      </w:r>
      <w:r w:rsidRPr="00097940">
        <w:rPr>
          <w:rFonts w:ascii="Times New Roman" w:eastAsia="Times New Roman" w:hAnsi="Times New Roman" w:cs="Times New Roman"/>
        </w:rPr>
        <w:t xml:space="preserve"> wood the natural outermost section (sapwood) would have a distinct light wood color that could not be detected on the tablet. Therefore, a minimum of 10-30 years (median: 20) needs to be added to the calibrated AMS age range that serves as a </w:t>
      </w:r>
      <w:r w:rsidRPr="00097940">
        <w:rPr>
          <w:rFonts w:ascii="Times New Roman" w:eastAsia="Times New Roman" w:hAnsi="Times New Roman" w:cs="Times New Roman"/>
          <w:i/>
        </w:rPr>
        <w:t xml:space="preserve">terminus post </w:t>
      </w:r>
      <w:proofErr w:type="spellStart"/>
      <w:r w:rsidRPr="00097940">
        <w:rPr>
          <w:rFonts w:ascii="Times New Roman" w:eastAsia="Times New Roman" w:hAnsi="Times New Roman" w:cs="Times New Roman"/>
          <w:i/>
        </w:rPr>
        <w:t>quem</w:t>
      </w:r>
      <w:proofErr w:type="spellEnd"/>
      <w:r w:rsidRPr="00097940">
        <w:rPr>
          <w:rFonts w:ascii="Times New Roman" w:eastAsia="Times New Roman" w:hAnsi="Times New Roman" w:cs="Times New Roman"/>
        </w:rPr>
        <w:t xml:space="preserve"> date for the felling date of the tree and the carving that was applied later.</w:t>
      </w:r>
    </w:p>
    <w:p w14:paraId="3F209B1E" w14:textId="77777777" w:rsidR="00E57162" w:rsidRPr="00097940" w:rsidRDefault="008A0BBD">
      <w:pPr>
        <w:spacing w:after="160" w:line="256" w:lineRule="auto"/>
        <w:rPr>
          <w:rFonts w:ascii="Times New Roman" w:eastAsia="Times New Roman" w:hAnsi="Times New Roman" w:cs="Times New Roman"/>
          <w:lang w:val="it-IT"/>
        </w:rPr>
      </w:pPr>
      <w:r w:rsidRPr="00097940">
        <w:rPr>
          <w:rFonts w:ascii="Times New Roman" w:eastAsia="Times New Roman" w:hAnsi="Times New Roman" w:cs="Times New Roman"/>
          <w:lang w:val="it-IT"/>
        </w:rPr>
        <w:t xml:space="preserve">C.         </w:t>
      </w:r>
      <w:r w:rsidRPr="00097940">
        <w:rPr>
          <w:rFonts w:ascii="Times New Roman" w:eastAsia="Times New Roman" w:hAnsi="Times New Roman" w:cs="Times New Roman"/>
          <w:i/>
          <w:lang w:val="it-IT"/>
        </w:rPr>
        <w:t>Mamari</w:t>
      </w:r>
      <w:r w:rsidRPr="00097940">
        <w:rPr>
          <w:rFonts w:ascii="Times New Roman" w:eastAsia="Times New Roman" w:hAnsi="Times New Roman" w:cs="Times New Roman"/>
          <w:lang w:val="it-IT"/>
        </w:rPr>
        <w:t xml:space="preserve"> (sample no. P004)</w:t>
      </w:r>
    </w:p>
    <w:p w14:paraId="3F209B1F" w14:textId="77777777" w:rsidR="00E57162" w:rsidRPr="00097940" w:rsidRDefault="008A0BBD">
      <w:pPr>
        <w:spacing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Species: </w:t>
      </w:r>
      <w:r w:rsidRPr="00097940">
        <w:rPr>
          <w:rFonts w:ascii="Times New Roman" w:eastAsia="Times New Roman" w:hAnsi="Times New Roman" w:cs="Times New Roman"/>
          <w:i/>
        </w:rPr>
        <w:t>Thespesia cf. populnea</w:t>
      </w:r>
      <w:r w:rsidRPr="00097940">
        <w:rPr>
          <w:rFonts w:ascii="Times New Roman" w:eastAsia="Times New Roman" w:hAnsi="Times New Roman" w:cs="Times New Roman"/>
          <w:vertAlign w:val="superscript"/>
        </w:rPr>
        <w:t>15</w:t>
      </w:r>
      <w:r w:rsidRPr="00097940">
        <w:rPr>
          <w:rFonts w:ascii="Times New Roman" w:eastAsia="Times New Roman" w:hAnsi="Times New Roman" w:cs="Times New Roman"/>
        </w:rPr>
        <w:t>. Estimated total tree-ring number: 40. Position of the AMS sample: 7 cm resp. 12 cm from the edges. The inner (older) or the outer (younger) section was not detectable. With an estimated annual growth rate of approx. 5 mm/year, a maximum number of approx. 20-30 rings are preserved up to the edges</w:t>
      </w:r>
      <w:r w:rsidRPr="00097940">
        <w:rPr>
          <w:rFonts w:ascii="Times New Roman" w:eastAsia="Times New Roman" w:hAnsi="Times New Roman" w:cs="Times New Roman"/>
          <w:vertAlign w:val="superscript"/>
        </w:rPr>
        <w:t>16</w:t>
      </w:r>
      <w:r w:rsidRPr="00097940">
        <w:rPr>
          <w:rFonts w:ascii="Times New Roman" w:eastAsia="Times New Roman" w:hAnsi="Times New Roman" w:cs="Times New Roman"/>
        </w:rPr>
        <w:t xml:space="preserve">. With </w:t>
      </w:r>
      <w:r w:rsidRPr="00097940">
        <w:rPr>
          <w:rFonts w:ascii="Times New Roman" w:eastAsia="Times New Roman" w:hAnsi="Times New Roman" w:cs="Times New Roman"/>
          <w:i/>
        </w:rPr>
        <w:t>Thespesia</w:t>
      </w:r>
      <w:r w:rsidRPr="00097940">
        <w:rPr>
          <w:rFonts w:ascii="Times New Roman" w:eastAsia="Times New Roman" w:hAnsi="Times New Roman" w:cs="Times New Roman"/>
        </w:rPr>
        <w:t xml:space="preserve"> wood the natural outermost section (sapwood) would have a distinct light (yellow) wood color that could not be detected on the tablet. Therefore, a minimum of 20-30 years (median: 25) needs to be added to the calibrated AMS age range that serves as a </w:t>
      </w:r>
      <w:r w:rsidRPr="00097940">
        <w:rPr>
          <w:rFonts w:ascii="Times New Roman" w:eastAsia="Times New Roman" w:hAnsi="Times New Roman" w:cs="Times New Roman"/>
          <w:i/>
        </w:rPr>
        <w:t xml:space="preserve">terminus post </w:t>
      </w:r>
      <w:proofErr w:type="spellStart"/>
      <w:r w:rsidRPr="00097940">
        <w:rPr>
          <w:rFonts w:ascii="Times New Roman" w:eastAsia="Times New Roman" w:hAnsi="Times New Roman" w:cs="Times New Roman"/>
          <w:i/>
        </w:rPr>
        <w:t>quem</w:t>
      </w:r>
      <w:proofErr w:type="spellEnd"/>
      <w:r w:rsidRPr="00097940">
        <w:rPr>
          <w:rFonts w:ascii="Times New Roman" w:eastAsia="Times New Roman" w:hAnsi="Times New Roman" w:cs="Times New Roman"/>
          <w:i/>
        </w:rPr>
        <w:t xml:space="preserve"> </w:t>
      </w:r>
      <w:r w:rsidRPr="00097940">
        <w:rPr>
          <w:rFonts w:ascii="Times New Roman" w:eastAsia="Times New Roman" w:hAnsi="Times New Roman" w:cs="Times New Roman"/>
        </w:rPr>
        <w:t>date for the felling date of the tree and for the carving that was applied later.</w:t>
      </w:r>
    </w:p>
    <w:p w14:paraId="3F209B20" w14:textId="77777777" w:rsidR="00E57162" w:rsidRPr="00097940" w:rsidRDefault="008A0BBD">
      <w:pPr>
        <w:spacing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D.        </w:t>
      </w:r>
      <w:r w:rsidRPr="00097940">
        <w:rPr>
          <w:rFonts w:ascii="Times New Roman" w:eastAsia="Times New Roman" w:hAnsi="Times New Roman" w:cs="Times New Roman"/>
          <w:i/>
        </w:rPr>
        <w:t xml:space="preserve">Échancrée </w:t>
      </w:r>
      <w:r w:rsidRPr="00097940">
        <w:rPr>
          <w:rFonts w:ascii="Times New Roman" w:eastAsia="Times New Roman" w:hAnsi="Times New Roman" w:cs="Times New Roman"/>
        </w:rPr>
        <w:t>(sample no. P003)</w:t>
      </w:r>
    </w:p>
    <w:p w14:paraId="3F209B21" w14:textId="77777777" w:rsidR="00E57162" w:rsidRPr="00097940" w:rsidRDefault="008A0BBD">
      <w:pPr>
        <w:spacing w:after="160" w:line="254" w:lineRule="auto"/>
        <w:rPr>
          <w:rFonts w:ascii="Times New Roman" w:eastAsia="Times New Roman" w:hAnsi="Times New Roman" w:cs="Times New Roman"/>
          <w:sz w:val="20"/>
          <w:szCs w:val="20"/>
        </w:rPr>
      </w:pPr>
      <w:r w:rsidRPr="00097940">
        <w:rPr>
          <w:rFonts w:ascii="Times New Roman" w:eastAsia="Times New Roman" w:hAnsi="Times New Roman" w:cs="Times New Roman"/>
        </w:rPr>
        <w:t xml:space="preserve">Species: </w:t>
      </w:r>
      <w:r w:rsidRPr="00097940">
        <w:rPr>
          <w:rFonts w:ascii="Times New Roman" w:eastAsia="Times New Roman" w:hAnsi="Times New Roman" w:cs="Times New Roman"/>
          <w:i/>
        </w:rPr>
        <w:t>Podocarpus cf. latifolia</w:t>
      </w:r>
      <w:r w:rsidRPr="00097940">
        <w:rPr>
          <w:rFonts w:ascii="Times New Roman" w:eastAsia="Times New Roman" w:hAnsi="Times New Roman" w:cs="Times New Roman"/>
          <w:vertAlign w:val="superscript"/>
        </w:rPr>
        <w:t>17</w:t>
      </w:r>
      <w:r w:rsidRPr="00097940">
        <w:rPr>
          <w:rFonts w:ascii="Times New Roman" w:eastAsia="Times New Roman" w:hAnsi="Times New Roman" w:cs="Times New Roman"/>
        </w:rPr>
        <w:t xml:space="preserve">. Estimated total tree-ring number: 60-120. </w:t>
      </w:r>
      <w:r w:rsidRPr="00097940">
        <w:rPr>
          <w:rFonts w:ascii="Times New Roman" w:eastAsia="Times New Roman" w:hAnsi="Times New Roman" w:cs="Times New Roman"/>
          <w:i/>
        </w:rPr>
        <w:t>Podocarpus</w:t>
      </w:r>
      <w:r w:rsidRPr="00097940">
        <w:rPr>
          <w:rFonts w:ascii="Times New Roman" w:eastAsia="Times New Roman" w:hAnsi="Times New Roman" w:cs="Times New Roman"/>
        </w:rPr>
        <w:t xml:space="preserve"> is a slowly growing species. Estimated growth rate is ~1-2 mm/year</w:t>
      </w:r>
      <w:r w:rsidRPr="00097940">
        <w:rPr>
          <w:rFonts w:ascii="Times New Roman" w:eastAsia="Times New Roman" w:hAnsi="Times New Roman" w:cs="Times New Roman"/>
          <w:vertAlign w:val="superscript"/>
        </w:rPr>
        <w:t>18</w:t>
      </w:r>
      <w:r w:rsidRPr="00097940">
        <w:rPr>
          <w:rFonts w:ascii="Times New Roman" w:eastAsia="Times New Roman" w:hAnsi="Times New Roman" w:cs="Times New Roman"/>
        </w:rPr>
        <w:t xml:space="preserve">. Position of the AMS sample: Approx. 5 cm, resp. 7,5 cm from the edges of the tablet. The inner (older) or the outer (younger) section was not detectable. With an estimated annual growth rate of approx. 2 mm/year, a number of 25-40 rings, with 1mm/year 50-80 rings are preserved up to outermost edges. Therefore approx. 25-80 years (median: c.50) needs to be added to the calibrated AMS age range that serves as a </w:t>
      </w:r>
      <w:r w:rsidRPr="00097940">
        <w:rPr>
          <w:rFonts w:ascii="Times New Roman" w:eastAsia="Times New Roman" w:hAnsi="Times New Roman" w:cs="Times New Roman"/>
          <w:i/>
        </w:rPr>
        <w:t xml:space="preserve">terminus post </w:t>
      </w:r>
      <w:proofErr w:type="spellStart"/>
      <w:r w:rsidRPr="00097940">
        <w:rPr>
          <w:rFonts w:ascii="Times New Roman" w:eastAsia="Times New Roman" w:hAnsi="Times New Roman" w:cs="Times New Roman"/>
          <w:i/>
        </w:rPr>
        <w:t>quem</w:t>
      </w:r>
      <w:proofErr w:type="spellEnd"/>
      <w:r w:rsidRPr="00097940">
        <w:rPr>
          <w:rFonts w:ascii="Times New Roman" w:eastAsia="Times New Roman" w:hAnsi="Times New Roman" w:cs="Times New Roman"/>
        </w:rPr>
        <w:t xml:space="preserve"> date for the felling date of the tree and for the carving that was applied later.</w:t>
      </w:r>
    </w:p>
    <w:p w14:paraId="3F209B22" w14:textId="77777777" w:rsidR="00E57162" w:rsidRPr="00097940" w:rsidRDefault="008A0BBD">
      <w:pPr>
        <w:spacing w:after="160" w:line="256" w:lineRule="auto"/>
        <w:rPr>
          <w:rFonts w:ascii="Times New Roman" w:eastAsia="Times New Roman" w:hAnsi="Times New Roman" w:cs="Times New Roman"/>
          <w:b/>
        </w:rPr>
      </w:pPr>
      <w:r w:rsidRPr="00097940">
        <w:rPr>
          <w:rFonts w:ascii="Times New Roman" w:eastAsia="Times New Roman" w:hAnsi="Times New Roman" w:cs="Times New Roman"/>
          <w:b/>
        </w:rPr>
        <w:t>Supplementary Note 5 – Restoration after the sample extraction</w:t>
      </w:r>
    </w:p>
    <w:p w14:paraId="3F209B23" w14:textId="77777777" w:rsidR="00E57162" w:rsidRPr="00097940" w:rsidRDefault="008A0BBD">
      <w:pPr>
        <w:spacing w:after="160"/>
        <w:rPr>
          <w:rFonts w:ascii="Times New Roman" w:eastAsia="Times New Roman" w:hAnsi="Times New Roman" w:cs="Times New Roman"/>
        </w:rPr>
      </w:pPr>
      <w:r w:rsidRPr="00097940">
        <w:rPr>
          <w:rFonts w:ascii="Times New Roman" w:eastAsia="Times New Roman" w:hAnsi="Times New Roman" w:cs="Times New Roman"/>
        </w:rPr>
        <w:t>From the point of view of a conservator/restorer, the method of radiocarbon dating is a micro-destructive invasive technique. For the Rongorongo objects, however, only very small quantities of wood were extracted and, at the end of the procedure, very small losses were present on the artifacts.</w:t>
      </w:r>
    </w:p>
    <w:p w14:paraId="3F209B24" w14:textId="77777777" w:rsidR="00E57162" w:rsidRPr="00097940" w:rsidRDefault="008A0BBD">
      <w:pPr>
        <w:spacing w:after="160"/>
        <w:rPr>
          <w:rFonts w:ascii="Times New Roman" w:eastAsia="Times New Roman" w:hAnsi="Times New Roman" w:cs="Times New Roman"/>
        </w:rPr>
      </w:pPr>
      <w:r w:rsidRPr="00097940">
        <w:rPr>
          <w:rFonts w:ascii="Times New Roman" w:eastAsia="Times New Roman" w:hAnsi="Times New Roman" w:cs="Times New Roman"/>
        </w:rPr>
        <w:t>Despite their small size, it was nevertheless considered appropriate to provide an infilling intervention for the wooden support. This was carried out to prevent the holes, even if very small, from favoring the deposit of particles or the entry of insects (a highly improbable event, considering that the objects are housed in a museum). Moreover, the compensation for the losses preserves the full legibility – formal and aesthetic – of the artifacts.</w:t>
      </w:r>
    </w:p>
    <w:p w14:paraId="3F209B25" w14:textId="77777777" w:rsidR="00E57162" w:rsidRPr="00097940" w:rsidRDefault="008A0BBD">
      <w:pPr>
        <w:spacing w:after="160"/>
        <w:rPr>
          <w:rFonts w:ascii="Times New Roman" w:eastAsia="Times New Roman" w:hAnsi="Times New Roman" w:cs="Times New Roman"/>
        </w:rPr>
      </w:pPr>
      <w:r w:rsidRPr="00097940">
        <w:rPr>
          <w:rFonts w:ascii="Times New Roman" w:eastAsia="Times New Roman" w:hAnsi="Times New Roman" w:cs="Times New Roman"/>
        </w:rPr>
        <w:t xml:space="preserve">The infilling was carried out by using </w:t>
      </w:r>
      <w:proofErr w:type="spellStart"/>
      <w:r w:rsidRPr="00097940">
        <w:rPr>
          <w:rFonts w:ascii="Times New Roman" w:eastAsia="Times New Roman" w:hAnsi="Times New Roman" w:cs="Times New Roman"/>
        </w:rPr>
        <w:t>Gamblin</w:t>
      </w:r>
      <w:proofErr w:type="spellEnd"/>
      <w:r w:rsidRPr="00097940">
        <w:rPr>
          <w:rFonts w:ascii="Times New Roman" w:eastAsia="Times New Roman" w:hAnsi="Times New Roman" w:cs="Times New Roman"/>
        </w:rPr>
        <w:t xml:space="preserve"> Pigmented Wax/Resin composed of beeswax, microcrystalline wax, </w:t>
      </w:r>
      <w:proofErr w:type="spellStart"/>
      <w:r w:rsidRPr="00097940">
        <w:rPr>
          <w:rFonts w:ascii="Times New Roman" w:eastAsia="Times New Roman" w:hAnsi="Times New Roman" w:cs="Times New Roman"/>
        </w:rPr>
        <w:t>Laropal</w:t>
      </w:r>
      <w:proofErr w:type="spellEnd"/>
      <w:r w:rsidRPr="00097940">
        <w:rPr>
          <w:rFonts w:ascii="Times New Roman" w:eastAsia="Times New Roman" w:hAnsi="Times New Roman" w:cs="Times New Roman"/>
        </w:rPr>
        <w:t xml:space="preserve">® A-81 varnish and lightfast pigments. The PWR were chosen for their excellent properties: easy texturing, excellent adhesive qualities, moisture resistance, no ghosting residues, and relatively easy to reverse. They were applied only in the losses, by using a small spatula and texturing the surface for the best matching with the surrounding wooden support. </w:t>
      </w:r>
    </w:p>
    <w:p w14:paraId="3F209B26" w14:textId="77777777" w:rsidR="00E57162" w:rsidRPr="00097940" w:rsidRDefault="008A0BBD">
      <w:pPr>
        <w:spacing w:before="240" w:after="160" w:line="254" w:lineRule="auto"/>
        <w:rPr>
          <w:rFonts w:ascii="Times New Roman" w:eastAsia="Times New Roman" w:hAnsi="Times New Roman" w:cs="Times New Roman"/>
          <w:b/>
        </w:rPr>
      </w:pPr>
      <w:r w:rsidRPr="00097940">
        <w:rPr>
          <w:rFonts w:ascii="Times New Roman" w:eastAsia="Times New Roman" w:hAnsi="Times New Roman" w:cs="Times New Roman"/>
          <w:b/>
        </w:rPr>
        <w:t>Supplementary Note 6 –CQL Bayesian Codes:</w:t>
      </w:r>
    </w:p>
    <w:p w14:paraId="3F209B27" w14:textId="48D80F5A" w:rsidR="00E57162" w:rsidRPr="00097940" w:rsidRDefault="008A0BBD">
      <w:pPr>
        <w:spacing w:before="240" w:after="160" w:line="254" w:lineRule="auto"/>
        <w:rPr>
          <w:rFonts w:ascii="Times New Roman" w:eastAsia="Times New Roman" w:hAnsi="Times New Roman" w:cs="Times New Roman"/>
          <w:i/>
          <w:u w:val="single"/>
        </w:rPr>
      </w:pPr>
      <w:r w:rsidRPr="00097940">
        <w:rPr>
          <w:rFonts w:ascii="Times New Roman" w:eastAsia="Times New Roman" w:hAnsi="Times New Roman" w:cs="Times New Roman"/>
          <w:i/>
          <w:u w:val="single"/>
        </w:rPr>
        <w:t xml:space="preserve">Model in the main text, with only our </w:t>
      </w:r>
      <w:r w:rsidR="0083372F" w:rsidRPr="00097940">
        <w:rPr>
          <w:rFonts w:ascii="Times New Roman" w:eastAsia="Times New Roman" w:hAnsi="Times New Roman" w:cs="Times New Roman"/>
          <w:i/>
          <w:u w:val="single"/>
        </w:rPr>
        <w:t>four</w:t>
      </w:r>
      <w:r w:rsidRPr="00097940">
        <w:rPr>
          <w:rFonts w:ascii="Times New Roman" w:eastAsia="Times New Roman" w:hAnsi="Times New Roman" w:cs="Times New Roman"/>
          <w:i/>
          <w:u w:val="single"/>
        </w:rPr>
        <w:t xml:space="preserve"> dates:</w:t>
      </w:r>
    </w:p>
    <w:p w14:paraId="3F209B28" w14:textId="77777777" w:rsidR="00E57162" w:rsidRPr="00097940" w:rsidRDefault="008A0BBD">
      <w:pPr>
        <w:spacing w:before="240" w:after="160" w:line="254" w:lineRule="auto"/>
        <w:rPr>
          <w:rFonts w:ascii="Times New Roman" w:eastAsia="Times New Roman" w:hAnsi="Times New Roman" w:cs="Times New Roman"/>
        </w:rPr>
      </w:pPr>
      <w:proofErr w:type="gramStart"/>
      <w:r w:rsidRPr="00097940">
        <w:rPr>
          <w:rFonts w:ascii="Times New Roman" w:eastAsia="Times New Roman" w:hAnsi="Times New Roman" w:cs="Times New Roman"/>
        </w:rPr>
        <w:t>Plot()</w:t>
      </w:r>
      <w:proofErr w:type="gramEnd"/>
    </w:p>
    <w:p w14:paraId="3F209B29"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2A"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Outlier_</w:t>
      </w:r>
      <w:proofErr w:type="gramStart"/>
      <w:r w:rsidRPr="00097940">
        <w:rPr>
          <w:rFonts w:ascii="Times New Roman" w:eastAsia="Times New Roman" w:hAnsi="Times New Roman" w:cs="Times New Roman"/>
        </w:rPr>
        <w:t>Model</w:t>
      </w:r>
      <w:proofErr w:type="spellEnd"/>
      <w:r w:rsidRPr="00097940">
        <w:rPr>
          <w:rFonts w:ascii="Times New Roman" w:eastAsia="Times New Roman" w:hAnsi="Times New Roman" w:cs="Times New Roman"/>
        </w:rPr>
        <w:t>(</w:t>
      </w:r>
      <w:proofErr w:type="gramEnd"/>
      <w:r w:rsidRPr="00097940">
        <w:rPr>
          <w:rFonts w:ascii="Times New Roman" w:eastAsia="Times New Roman" w:hAnsi="Times New Roman" w:cs="Times New Roman"/>
        </w:rPr>
        <w:t>"</w:t>
      </w:r>
      <w:proofErr w:type="spellStart"/>
      <w:r w:rsidRPr="00097940">
        <w:rPr>
          <w:rFonts w:ascii="Times New Roman" w:eastAsia="Times New Roman" w:hAnsi="Times New Roman" w:cs="Times New Roman"/>
        </w:rPr>
        <w:t>General",T</w:t>
      </w:r>
      <w:proofErr w:type="spellEnd"/>
      <w:r w:rsidRPr="00097940">
        <w:rPr>
          <w:rFonts w:ascii="Times New Roman" w:eastAsia="Times New Roman" w:hAnsi="Times New Roman" w:cs="Times New Roman"/>
        </w:rPr>
        <w:t>(5),U(0,4),"t");</w:t>
      </w:r>
    </w:p>
    <w:p w14:paraId="3F209B2B"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Curve("SHCal20","shcal20.14c");</w:t>
      </w:r>
    </w:p>
    <w:p w14:paraId="3F209B2C"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Sequence()</w:t>
      </w:r>
      <w:proofErr w:type="gramEnd"/>
    </w:p>
    <w:p w14:paraId="3F209B2D"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2E"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Boundary(</w:t>
      </w:r>
      <w:proofErr w:type="gramEnd"/>
      <w:r w:rsidRPr="00097940">
        <w:rPr>
          <w:rFonts w:ascii="Times New Roman" w:eastAsia="Times New Roman" w:hAnsi="Times New Roman" w:cs="Times New Roman"/>
        </w:rPr>
        <w:t xml:space="preserve">"Start </w:t>
      </w:r>
      <w:proofErr w:type="spellStart"/>
      <w:r w:rsidRPr="00097940">
        <w:rPr>
          <w:rFonts w:ascii="Times New Roman" w:eastAsia="Times New Roman" w:hAnsi="Times New Roman" w:cs="Times New Roman"/>
        </w:rPr>
        <w:t>Boundary",U</w:t>
      </w:r>
      <w:proofErr w:type="spellEnd"/>
      <w:r w:rsidRPr="00097940">
        <w:rPr>
          <w:rFonts w:ascii="Times New Roman" w:eastAsia="Times New Roman" w:hAnsi="Times New Roman" w:cs="Times New Roman"/>
        </w:rPr>
        <w:t>(1694,1869));</w:t>
      </w:r>
    </w:p>
    <w:p w14:paraId="3F209B2F"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Phase(</w:t>
      </w:r>
      <w:proofErr w:type="gramEnd"/>
      <w:r w:rsidRPr="00097940">
        <w:rPr>
          <w:rFonts w:ascii="Times New Roman" w:eastAsia="Times New Roman" w:hAnsi="Times New Roman" w:cs="Times New Roman"/>
        </w:rPr>
        <w:t>"</w:t>
      </w:r>
      <w:proofErr w:type="spellStart"/>
      <w:r w:rsidRPr="00097940">
        <w:rPr>
          <w:rFonts w:ascii="Times New Roman" w:eastAsia="Times New Roman" w:hAnsi="Times New Roman" w:cs="Times New Roman"/>
        </w:rPr>
        <w:t>RongoRongo</w:t>
      </w:r>
      <w:proofErr w:type="spellEnd"/>
      <w:r w:rsidRPr="00097940">
        <w:rPr>
          <w:rFonts w:ascii="Times New Roman" w:eastAsia="Times New Roman" w:hAnsi="Times New Roman" w:cs="Times New Roman"/>
        </w:rPr>
        <w:t xml:space="preserve"> Phase")</w:t>
      </w:r>
    </w:p>
    <w:p w14:paraId="3F209B30"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31"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R_</w:t>
      </w:r>
      <w:proofErr w:type="gramStart"/>
      <w:r w:rsidRPr="00097940">
        <w:rPr>
          <w:rFonts w:ascii="Times New Roman" w:eastAsia="Times New Roman" w:hAnsi="Times New Roman" w:cs="Times New Roman"/>
        </w:rPr>
        <w:t>Date</w:t>
      </w:r>
      <w:proofErr w:type="spellEnd"/>
      <w:r w:rsidRPr="00097940">
        <w:rPr>
          <w:rFonts w:ascii="Times New Roman" w:eastAsia="Times New Roman" w:hAnsi="Times New Roman" w:cs="Times New Roman"/>
        </w:rPr>
        <w:t>(</w:t>
      </w:r>
      <w:proofErr w:type="gramEnd"/>
      <w:r w:rsidRPr="00097940">
        <w:rPr>
          <w:rFonts w:ascii="Times New Roman" w:eastAsia="Times New Roman" w:hAnsi="Times New Roman" w:cs="Times New Roman"/>
        </w:rPr>
        <w:t>"P001-BRA-6125-ETH-125842.1.1", 122, 13)+N(50,5)</w:t>
      </w:r>
    </w:p>
    <w:p w14:paraId="3F209B32"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33"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Outlier(</w:t>
      </w:r>
      <w:proofErr w:type="gramEnd"/>
      <w:r w:rsidRPr="00097940">
        <w:rPr>
          <w:rFonts w:ascii="Times New Roman" w:eastAsia="Times New Roman" w:hAnsi="Times New Roman" w:cs="Times New Roman"/>
        </w:rPr>
        <w:t>0.05);</w:t>
      </w:r>
    </w:p>
    <w:p w14:paraId="3F209B34"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35"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r>
      <w:proofErr w:type="spellStart"/>
      <w:r w:rsidRPr="00097940">
        <w:rPr>
          <w:rFonts w:ascii="Times New Roman" w:eastAsia="Times New Roman" w:hAnsi="Times New Roman" w:cs="Times New Roman"/>
        </w:rPr>
        <w:t>R_</w:t>
      </w:r>
      <w:proofErr w:type="gramStart"/>
      <w:r w:rsidRPr="00097940">
        <w:rPr>
          <w:rFonts w:ascii="Times New Roman" w:eastAsia="Times New Roman" w:hAnsi="Times New Roman" w:cs="Times New Roman"/>
        </w:rPr>
        <w:t>Date</w:t>
      </w:r>
      <w:proofErr w:type="spellEnd"/>
      <w:r w:rsidRPr="00097940">
        <w:rPr>
          <w:rFonts w:ascii="Times New Roman" w:eastAsia="Times New Roman" w:hAnsi="Times New Roman" w:cs="Times New Roman"/>
        </w:rPr>
        <w:t>(</w:t>
      </w:r>
      <w:proofErr w:type="gramEnd"/>
      <w:r w:rsidRPr="00097940">
        <w:rPr>
          <w:rFonts w:ascii="Times New Roman" w:eastAsia="Times New Roman" w:hAnsi="Times New Roman" w:cs="Times New Roman"/>
        </w:rPr>
        <w:t>"P002-BRA-6126-ETH-125843.1.1", 125, 13)+N(20,5)</w:t>
      </w:r>
    </w:p>
    <w:p w14:paraId="3F209B36"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37"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Outlier(</w:t>
      </w:r>
      <w:proofErr w:type="gramEnd"/>
      <w:r w:rsidRPr="00097940">
        <w:rPr>
          <w:rFonts w:ascii="Times New Roman" w:eastAsia="Times New Roman" w:hAnsi="Times New Roman" w:cs="Times New Roman"/>
        </w:rPr>
        <w:t>0.05);</w:t>
      </w:r>
    </w:p>
    <w:p w14:paraId="3F209B38"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39"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R_</w:t>
      </w:r>
      <w:proofErr w:type="gramStart"/>
      <w:r w:rsidRPr="00097940">
        <w:rPr>
          <w:rFonts w:ascii="Times New Roman" w:eastAsia="Times New Roman" w:hAnsi="Times New Roman" w:cs="Times New Roman"/>
        </w:rPr>
        <w:t>Date</w:t>
      </w:r>
      <w:proofErr w:type="spellEnd"/>
      <w:r w:rsidRPr="00097940">
        <w:rPr>
          <w:rFonts w:ascii="Times New Roman" w:eastAsia="Times New Roman" w:hAnsi="Times New Roman" w:cs="Times New Roman"/>
        </w:rPr>
        <w:t>(</w:t>
      </w:r>
      <w:proofErr w:type="gramEnd"/>
      <w:r w:rsidRPr="00097940">
        <w:rPr>
          <w:rFonts w:ascii="Times New Roman" w:eastAsia="Times New Roman" w:hAnsi="Times New Roman" w:cs="Times New Roman"/>
        </w:rPr>
        <w:t>"P004-BRA-6129-ETH-125845.1.1", 189, 13)+N(25,5)</w:t>
      </w:r>
    </w:p>
    <w:p w14:paraId="3F209B3A"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3B"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Outlier(</w:t>
      </w:r>
      <w:proofErr w:type="gramEnd"/>
      <w:r w:rsidRPr="00097940">
        <w:rPr>
          <w:rFonts w:ascii="Times New Roman" w:eastAsia="Times New Roman" w:hAnsi="Times New Roman" w:cs="Times New Roman"/>
        </w:rPr>
        <w:t>0.05);</w:t>
      </w:r>
    </w:p>
    <w:p w14:paraId="3F209B3C"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3D"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First(</w:t>
      </w:r>
      <w:proofErr w:type="gramEnd"/>
      <w:r w:rsidRPr="00097940">
        <w:rPr>
          <w:rFonts w:ascii="Times New Roman" w:eastAsia="Times New Roman" w:hAnsi="Times New Roman" w:cs="Times New Roman"/>
        </w:rPr>
        <w:t>"First Event");</w:t>
      </w:r>
    </w:p>
    <w:p w14:paraId="3F209B3E"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Last(</w:t>
      </w:r>
      <w:proofErr w:type="gramEnd"/>
      <w:r w:rsidRPr="00097940">
        <w:rPr>
          <w:rFonts w:ascii="Times New Roman" w:eastAsia="Times New Roman" w:hAnsi="Times New Roman" w:cs="Times New Roman"/>
        </w:rPr>
        <w:t>"Last Event");</w:t>
      </w:r>
    </w:p>
    <w:p w14:paraId="3F209B3F"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40"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Boundary(</w:t>
      </w:r>
      <w:proofErr w:type="gramEnd"/>
      <w:r w:rsidRPr="00097940">
        <w:rPr>
          <w:rFonts w:ascii="Times New Roman" w:eastAsia="Times New Roman" w:hAnsi="Times New Roman" w:cs="Times New Roman"/>
        </w:rPr>
        <w:t xml:space="preserve">"End </w:t>
      </w:r>
      <w:proofErr w:type="spellStart"/>
      <w:r w:rsidRPr="00097940">
        <w:rPr>
          <w:rFonts w:ascii="Times New Roman" w:eastAsia="Times New Roman" w:hAnsi="Times New Roman" w:cs="Times New Roman"/>
        </w:rPr>
        <w:t>Boundary",U</w:t>
      </w:r>
      <w:proofErr w:type="spellEnd"/>
      <w:r w:rsidRPr="00097940">
        <w:rPr>
          <w:rFonts w:ascii="Times New Roman" w:eastAsia="Times New Roman" w:hAnsi="Times New Roman" w:cs="Times New Roman"/>
        </w:rPr>
        <w:t>(1694,1869));</w:t>
      </w:r>
    </w:p>
    <w:p w14:paraId="3F209B41"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42"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Sequence()</w:t>
      </w:r>
      <w:proofErr w:type="gramEnd"/>
    </w:p>
    <w:p w14:paraId="3F209B43"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44"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Boundary(</w:t>
      </w:r>
      <w:proofErr w:type="gramEnd"/>
      <w:r w:rsidRPr="00097940">
        <w:rPr>
          <w:rFonts w:ascii="Times New Roman" w:eastAsia="Times New Roman" w:hAnsi="Times New Roman" w:cs="Times New Roman"/>
        </w:rPr>
        <w:t>"=Start Boundary");</w:t>
      </w:r>
    </w:p>
    <w:p w14:paraId="3F209B45"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Date("Rongorongo");</w:t>
      </w:r>
    </w:p>
    <w:p w14:paraId="3F209B46"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Boundary(</w:t>
      </w:r>
      <w:proofErr w:type="gramEnd"/>
      <w:r w:rsidRPr="00097940">
        <w:rPr>
          <w:rFonts w:ascii="Times New Roman" w:eastAsia="Times New Roman" w:hAnsi="Times New Roman" w:cs="Times New Roman"/>
        </w:rPr>
        <w:t>"=End Boundary");</w:t>
      </w:r>
    </w:p>
    <w:p w14:paraId="3F209B47"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48"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R_</w:t>
      </w:r>
      <w:proofErr w:type="gramStart"/>
      <w:r w:rsidRPr="00097940">
        <w:rPr>
          <w:rFonts w:ascii="Times New Roman" w:eastAsia="Times New Roman" w:hAnsi="Times New Roman" w:cs="Times New Roman"/>
        </w:rPr>
        <w:t>Date</w:t>
      </w:r>
      <w:proofErr w:type="spellEnd"/>
      <w:r w:rsidRPr="00097940">
        <w:rPr>
          <w:rFonts w:ascii="Times New Roman" w:eastAsia="Times New Roman" w:hAnsi="Times New Roman" w:cs="Times New Roman"/>
        </w:rPr>
        <w:t>(</w:t>
      </w:r>
      <w:proofErr w:type="gramEnd"/>
      <w:r w:rsidRPr="00097940">
        <w:rPr>
          <w:rFonts w:ascii="Times New Roman" w:eastAsia="Times New Roman" w:hAnsi="Times New Roman" w:cs="Times New Roman"/>
        </w:rPr>
        <w:t>"P003-BRA-6127-ETH-125844.1.1", 474, 13)+N(50,5)</w:t>
      </w:r>
    </w:p>
    <w:p w14:paraId="3F209B49"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4A"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color="red";</w:t>
      </w:r>
    </w:p>
    <w:p w14:paraId="3F209B4B"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4C" w14:textId="77777777" w:rsidR="00E57162" w:rsidRPr="00097940" w:rsidRDefault="008A0BBD">
      <w:pPr>
        <w:spacing w:before="240" w:after="160" w:line="254" w:lineRule="auto"/>
        <w:rPr>
          <w:rFonts w:ascii="Times New Roman" w:eastAsia="Times New Roman" w:hAnsi="Times New Roman" w:cs="Times New Roman"/>
          <w:i/>
          <w:u w:val="single"/>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w:t>
      </w:r>
      <w:r w:rsidRPr="00097940">
        <w:rPr>
          <w:rFonts w:ascii="Times New Roman" w:eastAsia="Times New Roman" w:hAnsi="Times New Roman" w:cs="Times New Roman"/>
          <w:i/>
          <w:u w:val="single"/>
        </w:rPr>
        <w:t>Model</w:t>
      </w:r>
      <w:proofErr w:type="gramEnd"/>
      <w:r w:rsidRPr="00097940">
        <w:rPr>
          <w:rFonts w:ascii="Times New Roman" w:eastAsia="Times New Roman" w:hAnsi="Times New Roman" w:cs="Times New Roman"/>
          <w:i/>
          <w:u w:val="single"/>
        </w:rPr>
        <w:t xml:space="preserve"> in the Supplementary, with two extra previously dated tablets:</w:t>
      </w:r>
    </w:p>
    <w:p w14:paraId="3F209B4D" w14:textId="77777777" w:rsidR="00E57162" w:rsidRPr="00097940" w:rsidRDefault="008A0BBD">
      <w:pPr>
        <w:spacing w:before="240" w:after="160" w:line="254" w:lineRule="auto"/>
        <w:rPr>
          <w:rFonts w:ascii="Times New Roman" w:eastAsia="Times New Roman" w:hAnsi="Times New Roman" w:cs="Times New Roman"/>
        </w:rPr>
      </w:pPr>
      <w:proofErr w:type="gramStart"/>
      <w:r w:rsidRPr="00097940">
        <w:rPr>
          <w:rFonts w:ascii="Times New Roman" w:eastAsia="Times New Roman" w:hAnsi="Times New Roman" w:cs="Times New Roman"/>
        </w:rPr>
        <w:t>Plot()</w:t>
      </w:r>
      <w:proofErr w:type="gramEnd"/>
    </w:p>
    <w:p w14:paraId="3F209B4E"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4F"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Outlier_</w:t>
      </w:r>
      <w:proofErr w:type="gramStart"/>
      <w:r w:rsidRPr="00097940">
        <w:rPr>
          <w:rFonts w:ascii="Times New Roman" w:eastAsia="Times New Roman" w:hAnsi="Times New Roman" w:cs="Times New Roman"/>
        </w:rPr>
        <w:t>Model</w:t>
      </w:r>
      <w:proofErr w:type="spellEnd"/>
      <w:r w:rsidRPr="00097940">
        <w:rPr>
          <w:rFonts w:ascii="Times New Roman" w:eastAsia="Times New Roman" w:hAnsi="Times New Roman" w:cs="Times New Roman"/>
        </w:rPr>
        <w:t>(</w:t>
      </w:r>
      <w:proofErr w:type="gramEnd"/>
      <w:r w:rsidRPr="00097940">
        <w:rPr>
          <w:rFonts w:ascii="Times New Roman" w:eastAsia="Times New Roman" w:hAnsi="Times New Roman" w:cs="Times New Roman"/>
        </w:rPr>
        <w:t>"</w:t>
      </w:r>
      <w:proofErr w:type="spellStart"/>
      <w:r w:rsidRPr="00097940">
        <w:rPr>
          <w:rFonts w:ascii="Times New Roman" w:eastAsia="Times New Roman" w:hAnsi="Times New Roman" w:cs="Times New Roman"/>
        </w:rPr>
        <w:t>General",T</w:t>
      </w:r>
      <w:proofErr w:type="spellEnd"/>
      <w:r w:rsidRPr="00097940">
        <w:rPr>
          <w:rFonts w:ascii="Times New Roman" w:eastAsia="Times New Roman" w:hAnsi="Times New Roman" w:cs="Times New Roman"/>
        </w:rPr>
        <w:t>(5),U(0,4),"t");</w:t>
      </w:r>
    </w:p>
    <w:p w14:paraId="3F209B50"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Curve("SHCal20","shcal20.14c");</w:t>
      </w:r>
    </w:p>
    <w:p w14:paraId="3F209B51"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Sequence()</w:t>
      </w:r>
      <w:proofErr w:type="gramEnd"/>
    </w:p>
    <w:p w14:paraId="3F209B52"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53"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Boundary(</w:t>
      </w:r>
      <w:proofErr w:type="gramEnd"/>
      <w:r w:rsidRPr="00097940">
        <w:rPr>
          <w:rFonts w:ascii="Times New Roman" w:eastAsia="Times New Roman" w:hAnsi="Times New Roman" w:cs="Times New Roman"/>
        </w:rPr>
        <w:t xml:space="preserve">"Start </w:t>
      </w:r>
      <w:proofErr w:type="spellStart"/>
      <w:r w:rsidRPr="00097940">
        <w:rPr>
          <w:rFonts w:ascii="Times New Roman" w:eastAsia="Times New Roman" w:hAnsi="Times New Roman" w:cs="Times New Roman"/>
        </w:rPr>
        <w:t>Boundary",U</w:t>
      </w:r>
      <w:proofErr w:type="spellEnd"/>
      <w:r w:rsidRPr="00097940">
        <w:rPr>
          <w:rFonts w:ascii="Times New Roman" w:eastAsia="Times New Roman" w:hAnsi="Times New Roman" w:cs="Times New Roman"/>
        </w:rPr>
        <w:t>(1694,1869));</w:t>
      </w:r>
    </w:p>
    <w:p w14:paraId="3F209B54"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Phase(</w:t>
      </w:r>
      <w:proofErr w:type="gramEnd"/>
      <w:r w:rsidRPr="00097940">
        <w:rPr>
          <w:rFonts w:ascii="Times New Roman" w:eastAsia="Times New Roman" w:hAnsi="Times New Roman" w:cs="Times New Roman"/>
        </w:rPr>
        <w:t>"</w:t>
      </w:r>
      <w:proofErr w:type="spellStart"/>
      <w:r w:rsidRPr="00097940">
        <w:rPr>
          <w:rFonts w:ascii="Times New Roman" w:eastAsia="Times New Roman" w:hAnsi="Times New Roman" w:cs="Times New Roman"/>
        </w:rPr>
        <w:t>RongoRongo</w:t>
      </w:r>
      <w:proofErr w:type="spellEnd"/>
      <w:r w:rsidRPr="00097940">
        <w:rPr>
          <w:rFonts w:ascii="Times New Roman" w:eastAsia="Times New Roman" w:hAnsi="Times New Roman" w:cs="Times New Roman"/>
        </w:rPr>
        <w:t xml:space="preserve"> Phase")</w:t>
      </w:r>
    </w:p>
    <w:p w14:paraId="3F209B55"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56"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r>
      <w:proofErr w:type="spellStart"/>
      <w:r w:rsidRPr="00097940">
        <w:rPr>
          <w:rFonts w:ascii="Times New Roman" w:eastAsia="Times New Roman" w:hAnsi="Times New Roman" w:cs="Times New Roman"/>
        </w:rPr>
        <w:t>R_</w:t>
      </w:r>
      <w:proofErr w:type="gramStart"/>
      <w:r w:rsidRPr="00097940">
        <w:rPr>
          <w:rFonts w:ascii="Times New Roman" w:eastAsia="Times New Roman" w:hAnsi="Times New Roman" w:cs="Times New Roman"/>
        </w:rPr>
        <w:t>Date</w:t>
      </w:r>
      <w:proofErr w:type="spellEnd"/>
      <w:r w:rsidRPr="00097940">
        <w:rPr>
          <w:rFonts w:ascii="Times New Roman" w:eastAsia="Times New Roman" w:hAnsi="Times New Roman" w:cs="Times New Roman"/>
        </w:rPr>
        <w:t>(</w:t>
      </w:r>
      <w:proofErr w:type="gramEnd"/>
      <w:r w:rsidRPr="00097940">
        <w:rPr>
          <w:rFonts w:ascii="Times New Roman" w:eastAsia="Times New Roman" w:hAnsi="Times New Roman" w:cs="Times New Roman"/>
        </w:rPr>
        <w:t>"Beta-1841112_St Petersburg", 80, 40)</w:t>
      </w:r>
    </w:p>
    <w:p w14:paraId="3F209B57"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58"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Outlier(</w:t>
      </w:r>
      <w:proofErr w:type="gramEnd"/>
      <w:r w:rsidRPr="00097940">
        <w:rPr>
          <w:rFonts w:ascii="Times New Roman" w:eastAsia="Times New Roman" w:hAnsi="Times New Roman" w:cs="Times New Roman"/>
        </w:rPr>
        <w:t>0.05);</w:t>
      </w:r>
    </w:p>
    <w:p w14:paraId="3F209B59"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5A"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R_</w:t>
      </w:r>
      <w:proofErr w:type="gramStart"/>
      <w:r w:rsidRPr="00097940">
        <w:rPr>
          <w:rFonts w:ascii="Times New Roman" w:eastAsia="Times New Roman" w:hAnsi="Times New Roman" w:cs="Times New Roman"/>
        </w:rPr>
        <w:t>Date</w:t>
      </w:r>
      <w:proofErr w:type="spellEnd"/>
      <w:r w:rsidRPr="00097940">
        <w:rPr>
          <w:rFonts w:ascii="Times New Roman" w:eastAsia="Times New Roman" w:hAnsi="Times New Roman" w:cs="Times New Roman"/>
        </w:rPr>
        <w:t>(</w:t>
      </w:r>
      <w:proofErr w:type="gramEnd"/>
      <w:r w:rsidRPr="00097940">
        <w:rPr>
          <w:rFonts w:ascii="Times New Roman" w:eastAsia="Times New Roman" w:hAnsi="Times New Roman" w:cs="Times New Roman"/>
        </w:rPr>
        <w:t>"Wk50491_Berlin", 117, 14)</w:t>
      </w:r>
    </w:p>
    <w:p w14:paraId="3F209B5B"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5C"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Outlier(</w:t>
      </w:r>
      <w:proofErr w:type="gramEnd"/>
      <w:r w:rsidRPr="00097940">
        <w:rPr>
          <w:rFonts w:ascii="Times New Roman" w:eastAsia="Times New Roman" w:hAnsi="Times New Roman" w:cs="Times New Roman"/>
        </w:rPr>
        <w:t>0.05);</w:t>
      </w:r>
    </w:p>
    <w:p w14:paraId="3F209B5D"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5E"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R_</w:t>
      </w:r>
      <w:proofErr w:type="gramStart"/>
      <w:r w:rsidRPr="00097940">
        <w:rPr>
          <w:rFonts w:ascii="Times New Roman" w:eastAsia="Times New Roman" w:hAnsi="Times New Roman" w:cs="Times New Roman"/>
        </w:rPr>
        <w:t>Date</w:t>
      </w:r>
      <w:proofErr w:type="spellEnd"/>
      <w:r w:rsidRPr="00097940">
        <w:rPr>
          <w:rFonts w:ascii="Times New Roman" w:eastAsia="Times New Roman" w:hAnsi="Times New Roman" w:cs="Times New Roman"/>
        </w:rPr>
        <w:t>(</w:t>
      </w:r>
      <w:proofErr w:type="gramEnd"/>
      <w:r w:rsidRPr="00097940">
        <w:rPr>
          <w:rFonts w:ascii="Times New Roman" w:eastAsia="Times New Roman" w:hAnsi="Times New Roman" w:cs="Times New Roman"/>
        </w:rPr>
        <w:t>"P001-BRA-6125-ETH-125842.1.1", 122, 13)+N(50,5)</w:t>
      </w:r>
    </w:p>
    <w:p w14:paraId="3F209B5F"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60"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Outlier(</w:t>
      </w:r>
      <w:proofErr w:type="gramEnd"/>
      <w:r w:rsidRPr="00097940">
        <w:rPr>
          <w:rFonts w:ascii="Times New Roman" w:eastAsia="Times New Roman" w:hAnsi="Times New Roman" w:cs="Times New Roman"/>
        </w:rPr>
        <w:t>0.05);</w:t>
      </w:r>
    </w:p>
    <w:p w14:paraId="3F209B61"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62"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r>
      <w:proofErr w:type="spellStart"/>
      <w:r w:rsidRPr="00097940">
        <w:rPr>
          <w:rFonts w:ascii="Times New Roman" w:eastAsia="Times New Roman" w:hAnsi="Times New Roman" w:cs="Times New Roman"/>
        </w:rPr>
        <w:t>R_</w:t>
      </w:r>
      <w:proofErr w:type="gramStart"/>
      <w:r w:rsidRPr="00097940">
        <w:rPr>
          <w:rFonts w:ascii="Times New Roman" w:eastAsia="Times New Roman" w:hAnsi="Times New Roman" w:cs="Times New Roman"/>
        </w:rPr>
        <w:t>Date</w:t>
      </w:r>
      <w:proofErr w:type="spellEnd"/>
      <w:r w:rsidRPr="00097940">
        <w:rPr>
          <w:rFonts w:ascii="Times New Roman" w:eastAsia="Times New Roman" w:hAnsi="Times New Roman" w:cs="Times New Roman"/>
        </w:rPr>
        <w:t>(</w:t>
      </w:r>
      <w:proofErr w:type="gramEnd"/>
      <w:r w:rsidRPr="00097940">
        <w:rPr>
          <w:rFonts w:ascii="Times New Roman" w:eastAsia="Times New Roman" w:hAnsi="Times New Roman" w:cs="Times New Roman"/>
        </w:rPr>
        <w:t>"P002-BRA-6126-ETH-125843.1.1", 125, 13)+N(20,5)</w:t>
      </w:r>
    </w:p>
    <w:p w14:paraId="3F209B63"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64"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Outlier(</w:t>
      </w:r>
      <w:proofErr w:type="gramEnd"/>
      <w:r w:rsidRPr="00097940">
        <w:rPr>
          <w:rFonts w:ascii="Times New Roman" w:eastAsia="Times New Roman" w:hAnsi="Times New Roman" w:cs="Times New Roman"/>
        </w:rPr>
        <w:t>0.05);</w:t>
      </w:r>
    </w:p>
    <w:p w14:paraId="3F209B65"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66"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R_</w:t>
      </w:r>
      <w:proofErr w:type="gramStart"/>
      <w:r w:rsidRPr="00097940">
        <w:rPr>
          <w:rFonts w:ascii="Times New Roman" w:eastAsia="Times New Roman" w:hAnsi="Times New Roman" w:cs="Times New Roman"/>
        </w:rPr>
        <w:t>Date</w:t>
      </w:r>
      <w:proofErr w:type="spellEnd"/>
      <w:r w:rsidRPr="00097940">
        <w:rPr>
          <w:rFonts w:ascii="Times New Roman" w:eastAsia="Times New Roman" w:hAnsi="Times New Roman" w:cs="Times New Roman"/>
        </w:rPr>
        <w:t>(</w:t>
      </w:r>
      <w:proofErr w:type="gramEnd"/>
      <w:r w:rsidRPr="00097940">
        <w:rPr>
          <w:rFonts w:ascii="Times New Roman" w:eastAsia="Times New Roman" w:hAnsi="Times New Roman" w:cs="Times New Roman"/>
        </w:rPr>
        <w:t>"P004-BRA-6129-ETH-125845.1.1", 189, 13)+N(25,5)</w:t>
      </w:r>
    </w:p>
    <w:p w14:paraId="3F209B67"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68"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Outlier(</w:t>
      </w:r>
      <w:proofErr w:type="gramEnd"/>
      <w:r w:rsidRPr="00097940">
        <w:rPr>
          <w:rFonts w:ascii="Times New Roman" w:eastAsia="Times New Roman" w:hAnsi="Times New Roman" w:cs="Times New Roman"/>
        </w:rPr>
        <w:t>0.05);</w:t>
      </w:r>
    </w:p>
    <w:p w14:paraId="3F209B69"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ab/>
        <w:t>};</w:t>
      </w:r>
    </w:p>
    <w:p w14:paraId="3F209B6A"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First(</w:t>
      </w:r>
      <w:proofErr w:type="gramEnd"/>
      <w:r w:rsidRPr="00097940">
        <w:rPr>
          <w:rFonts w:ascii="Times New Roman" w:eastAsia="Times New Roman" w:hAnsi="Times New Roman" w:cs="Times New Roman"/>
        </w:rPr>
        <w:t>"First Event");</w:t>
      </w:r>
    </w:p>
    <w:p w14:paraId="3F209B6B"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Last(</w:t>
      </w:r>
      <w:proofErr w:type="gramEnd"/>
      <w:r w:rsidRPr="00097940">
        <w:rPr>
          <w:rFonts w:ascii="Times New Roman" w:eastAsia="Times New Roman" w:hAnsi="Times New Roman" w:cs="Times New Roman"/>
        </w:rPr>
        <w:t>"Last Event");</w:t>
      </w:r>
    </w:p>
    <w:p w14:paraId="3F209B6C"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6D"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Boundary(</w:t>
      </w:r>
      <w:proofErr w:type="gramEnd"/>
      <w:r w:rsidRPr="00097940">
        <w:rPr>
          <w:rFonts w:ascii="Times New Roman" w:eastAsia="Times New Roman" w:hAnsi="Times New Roman" w:cs="Times New Roman"/>
        </w:rPr>
        <w:t xml:space="preserve">"End </w:t>
      </w:r>
      <w:proofErr w:type="spellStart"/>
      <w:r w:rsidRPr="00097940">
        <w:rPr>
          <w:rFonts w:ascii="Times New Roman" w:eastAsia="Times New Roman" w:hAnsi="Times New Roman" w:cs="Times New Roman"/>
        </w:rPr>
        <w:t>Boundary",U</w:t>
      </w:r>
      <w:proofErr w:type="spellEnd"/>
      <w:r w:rsidRPr="00097940">
        <w:rPr>
          <w:rFonts w:ascii="Times New Roman" w:eastAsia="Times New Roman" w:hAnsi="Times New Roman" w:cs="Times New Roman"/>
        </w:rPr>
        <w:t>(1694,1869));</w:t>
      </w:r>
    </w:p>
    <w:p w14:paraId="3F209B6E"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6F"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Sequence()</w:t>
      </w:r>
      <w:proofErr w:type="gramEnd"/>
    </w:p>
    <w:p w14:paraId="3F209B70"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71"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Boundary(</w:t>
      </w:r>
      <w:proofErr w:type="gramEnd"/>
      <w:r w:rsidRPr="00097940">
        <w:rPr>
          <w:rFonts w:ascii="Times New Roman" w:eastAsia="Times New Roman" w:hAnsi="Times New Roman" w:cs="Times New Roman"/>
        </w:rPr>
        <w:t>"=Start Boundary");</w:t>
      </w:r>
    </w:p>
    <w:p w14:paraId="3F209B72"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Date("Rongorongo");</w:t>
      </w:r>
    </w:p>
    <w:p w14:paraId="3F209B73"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gramStart"/>
      <w:r w:rsidRPr="00097940">
        <w:rPr>
          <w:rFonts w:ascii="Times New Roman" w:eastAsia="Times New Roman" w:hAnsi="Times New Roman" w:cs="Times New Roman"/>
        </w:rPr>
        <w:t>Boundary(</w:t>
      </w:r>
      <w:proofErr w:type="gramEnd"/>
      <w:r w:rsidRPr="00097940">
        <w:rPr>
          <w:rFonts w:ascii="Times New Roman" w:eastAsia="Times New Roman" w:hAnsi="Times New Roman" w:cs="Times New Roman"/>
        </w:rPr>
        <w:t>"=End Boundary");</w:t>
      </w:r>
    </w:p>
    <w:p w14:paraId="3F209B74"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75"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R_</w:t>
      </w:r>
      <w:proofErr w:type="gramStart"/>
      <w:r w:rsidRPr="00097940">
        <w:rPr>
          <w:rFonts w:ascii="Times New Roman" w:eastAsia="Times New Roman" w:hAnsi="Times New Roman" w:cs="Times New Roman"/>
        </w:rPr>
        <w:t>Date</w:t>
      </w:r>
      <w:proofErr w:type="spellEnd"/>
      <w:r w:rsidRPr="00097940">
        <w:rPr>
          <w:rFonts w:ascii="Times New Roman" w:eastAsia="Times New Roman" w:hAnsi="Times New Roman" w:cs="Times New Roman"/>
        </w:rPr>
        <w:t>(</w:t>
      </w:r>
      <w:proofErr w:type="gramEnd"/>
      <w:r w:rsidRPr="00097940">
        <w:rPr>
          <w:rFonts w:ascii="Times New Roman" w:eastAsia="Times New Roman" w:hAnsi="Times New Roman" w:cs="Times New Roman"/>
        </w:rPr>
        <w:t>"P003-BRA-6127-ETH-125844.1.1", 474, 13)+N(50,5)</w:t>
      </w:r>
    </w:p>
    <w:p w14:paraId="3F209B76"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77"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color="red";</w:t>
      </w:r>
    </w:p>
    <w:p w14:paraId="3F209B78"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79" w14:textId="77777777" w:rsidR="00E57162" w:rsidRPr="00097940" w:rsidRDefault="008A0BBD">
      <w:pPr>
        <w:spacing w:before="240" w:after="160" w:line="254" w:lineRule="auto"/>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7A" w14:textId="77777777" w:rsidR="00E57162" w:rsidRPr="00097940" w:rsidRDefault="00E57162">
      <w:pPr>
        <w:spacing w:line="256" w:lineRule="auto"/>
      </w:pPr>
    </w:p>
    <w:p w14:paraId="3F209B7C" w14:textId="5CD1109C" w:rsidR="00E57162" w:rsidRPr="00097940" w:rsidRDefault="00E57162">
      <w:pPr>
        <w:spacing w:after="160" w:line="256" w:lineRule="auto"/>
        <w:rPr>
          <w:rFonts w:ascii="Times New Roman" w:eastAsia="Times New Roman" w:hAnsi="Times New Roman" w:cs="Times New Roman"/>
          <w:b/>
        </w:rPr>
      </w:pPr>
    </w:p>
    <w:p w14:paraId="2E4AE1E7" w14:textId="77777777" w:rsidR="00C11D40" w:rsidRPr="00097940" w:rsidRDefault="00C11D40">
      <w:pPr>
        <w:spacing w:after="160" w:line="256" w:lineRule="auto"/>
        <w:rPr>
          <w:rFonts w:ascii="Times New Roman" w:eastAsia="Times New Roman" w:hAnsi="Times New Roman" w:cs="Times New Roman"/>
          <w:b/>
        </w:rPr>
      </w:pPr>
    </w:p>
    <w:p w14:paraId="02B8592B" w14:textId="77777777" w:rsidR="00C11D40" w:rsidRPr="00097940" w:rsidRDefault="00C11D40">
      <w:pPr>
        <w:spacing w:after="160" w:line="256" w:lineRule="auto"/>
        <w:rPr>
          <w:rFonts w:ascii="Times New Roman" w:eastAsia="Times New Roman" w:hAnsi="Times New Roman" w:cs="Times New Roman"/>
          <w:b/>
        </w:rPr>
      </w:pPr>
    </w:p>
    <w:p w14:paraId="6A3E168A" w14:textId="77777777" w:rsidR="00C11D40" w:rsidRPr="00097940" w:rsidRDefault="00C11D40">
      <w:pPr>
        <w:spacing w:after="160" w:line="256" w:lineRule="auto"/>
        <w:rPr>
          <w:rFonts w:ascii="Times New Roman" w:eastAsia="Times New Roman" w:hAnsi="Times New Roman" w:cs="Times New Roman"/>
          <w:b/>
        </w:rPr>
      </w:pPr>
    </w:p>
    <w:p w14:paraId="22D95116" w14:textId="77777777" w:rsidR="00C11D40" w:rsidRPr="00097940" w:rsidRDefault="00C11D40" w:rsidP="00C11D40">
      <w:pPr>
        <w:rPr>
          <w:rFonts w:ascii="Times New Roman" w:eastAsia="Times New Roman" w:hAnsi="Times New Roman" w:cs="Times New Roman"/>
        </w:rPr>
      </w:pPr>
      <w:r w:rsidRPr="00097940">
        <w:rPr>
          <w:rFonts w:ascii="Times New Roman" w:eastAsia="Times New Roman" w:hAnsi="Times New Roman" w:cs="Times New Roman"/>
          <w:noProof/>
          <w:lang w:val="en-IN" w:eastAsia="en-IN"/>
        </w:rPr>
        <w:drawing>
          <wp:inline distT="0" distB="0" distL="0" distR="0" wp14:anchorId="10E4B357" wp14:editId="30C0CB80">
            <wp:extent cx="6120130" cy="6031632"/>
            <wp:effectExtent l="0" t="0" r="0" b="0"/>
            <wp:docPr id="2" name="image5.png" descr="A collage of several objects&#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5.png" descr="A collage of several objects&#10;&#10;Description automatically generated"/>
                    <pic:cNvPicPr preferRelativeResize="0"/>
                  </pic:nvPicPr>
                  <pic:blipFill>
                    <a:blip r:embed="rId4"/>
                    <a:srcRect/>
                    <a:stretch>
                      <a:fillRect/>
                    </a:stretch>
                  </pic:blipFill>
                  <pic:spPr>
                    <a:xfrm>
                      <a:off x="0" y="0"/>
                      <a:ext cx="6120130" cy="6031632"/>
                    </a:xfrm>
                    <a:prstGeom prst="rect">
                      <a:avLst/>
                    </a:prstGeom>
                    <a:ln/>
                  </pic:spPr>
                </pic:pic>
              </a:graphicData>
            </a:graphic>
          </wp:inline>
        </w:drawing>
      </w:r>
    </w:p>
    <w:p w14:paraId="06088BB8" w14:textId="154C232D" w:rsidR="00C11D40" w:rsidRPr="00097940" w:rsidRDefault="00C11D40" w:rsidP="00C11D40">
      <w:pPr>
        <w:rPr>
          <w:rFonts w:ascii="Times New Roman" w:eastAsia="Times New Roman" w:hAnsi="Times New Roman" w:cs="Times New Roman"/>
          <w:b/>
        </w:rPr>
      </w:pPr>
      <w:r w:rsidRPr="00097940">
        <w:rPr>
          <w:rFonts w:ascii="Times New Roman" w:eastAsia="Times New Roman" w:hAnsi="Times New Roman" w:cs="Times New Roman"/>
          <w:b/>
        </w:rPr>
        <w:t xml:space="preserve">Supplementary Figure 1. </w:t>
      </w:r>
      <w:r w:rsidRPr="00097940">
        <w:rPr>
          <w:rFonts w:ascii="Times New Roman" w:eastAsia="Times New Roman" w:hAnsi="Times New Roman" w:cs="Times New Roman"/>
        </w:rPr>
        <w:t xml:space="preserve">The four tablets, with their respective code numbers, names, and indication of where the samples for </w:t>
      </w:r>
      <w:r w:rsidRPr="00097940">
        <w:rPr>
          <w:rFonts w:ascii="Times New Roman" w:eastAsia="Times New Roman" w:hAnsi="Times New Roman" w:cs="Times New Roman"/>
          <w:vertAlign w:val="superscript"/>
        </w:rPr>
        <w:t>14</w:t>
      </w:r>
      <w:r w:rsidRPr="00097940">
        <w:rPr>
          <w:rFonts w:ascii="Times New Roman" w:eastAsia="Times New Roman" w:hAnsi="Times New Roman" w:cs="Times New Roman"/>
        </w:rPr>
        <w:t>C analysis were taken.</w:t>
      </w:r>
    </w:p>
    <w:p w14:paraId="2149AF5D" w14:textId="77777777" w:rsidR="00C11D40" w:rsidRPr="00097940" w:rsidRDefault="00C11D40">
      <w:pPr>
        <w:spacing w:after="160" w:line="256" w:lineRule="auto"/>
        <w:rPr>
          <w:rFonts w:ascii="Times New Roman" w:eastAsia="Times New Roman" w:hAnsi="Times New Roman" w:cs="Times New Roman"/>
          <w:b/>
        </w:rPr>
      </w:pPr>
    </w:p>
    <w:p w14:paraId="47D7F58A" w14:textId="77777777" w:rsidR="00C11D40" w:rsidRPr="00097940" w:rsidRDefault="00C11D40">
      <w:pPr>
        <w:spacing w:after="160" w:line="256" w:lineRule="auto"/>
        <w:rPr>
          <w:rFonts w:ascii="Times New Roman" w:eastAsia="Times New Roman" w:hAnsi="Times New Roman" w:cs="Times New Roman"/>
          <w:b/>
        </w:rPr>
      </w:pPr>
    </w:p>
    <w:p w14:paraId="11EC2060" w14:textId="77777777" w:rsidR="00C11D40" w:rsidRPr="00097940" w:rsidRDefault="00C11D40">
      <w:pPr>
        <w:spacing w:after="160" w:line="256" w:lineRule="auto"/>
        <w:rPr>
          <w:rFonts w:ascii="Times New Roman" w:eastAsia="Times New Roman" w:hAnsi="Times New Roman" w:cs="Times New Roman"/>
          <w:b/>
        </w:rPr>
      </w:pPr>
    </w:p>
    <w:p w14:paraId="41E68D96" w14:textId="5EF1AB9D" w:rsidR="00C11D40" w:rsidRPr="00097940" w:rsidRDefault="00C11D40">
      <w:pPr>
        <w:spacing w:after="160" w:line="256" w:lineRule="auto"/>
        <w:rPr>
          <w:rFonts w:ascii="Times New Roman" w:eastAsia="Times New Roman" w:hAnsi="Times New Roman" w:cs="Times New Roman"/>
          <w:b/>
        </w:rPr>
      </w:pPr>
      <w:r w:rsidRPr="00097940">
        <w:rPr>
          <w:rFonts w:ascii="Times New Roman" w:eastAsia="Times New Roman" w:hAnsi="Times New Roman" w:cs="Times New Roman"/>
          <w:b/>
          <w:noProof/>
          <w:lang w:val="en-IN" w:eastAsia="en-IN"/>
        </w:rPr>
        <w:drawing>
          <wp:inline distT="0" distB="0" distL="0" distR="0" wp14:anchorId="78519DFE" wp14:editId="6BEC9BCB">
            <wp:extent cx="5562600" cy="3581400"/>
            <wp:effectExtent l="0" t="0" r="0" b="0"/>
            <wp:docPr id="439825264" name="Picture 1" descr="A graph of a number of probabilit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825264" name="Picture 1" descr="A graph of a number of probabilities&#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562600" cy="3581400"/>
                    </a:xfrm>
                    <a:prstGeom prst="rect">
                      <a:avLst/>
                    </a:prstGeom>
                  </pic:spPr>
                </pic:pic>
              </a:graphicData>
            </a:graphic>
          </wp:inline>
        </w:drawing>
      </w:r>
    </w:p>
    <w:p w14:paraId="3F209B7D" w14:textId="32B73581"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b/>
        </w:rPr>
        <w:t xml:space="preserve">Supplementary Figure 2. </w:t>
      </w:r>
      <w:r w:rsidRPr="00097940">
        <w:rPr>
          <w:rFonts w:ascii="Times New Roman" w:eastAsia="Times New Roman" w:hAnsi="Times New Roman" w:cs="Times New Roman"/>
        </w:rPr>
        <w:t xml:space="preserve">Calibrated ranges with the estimated felling dated of the tree, of sample P001, tablet A </w:t>
      </w:r>
      <w:proofErr w:type="spellStart"/>
      <w:r w:rsidRPr="00097940">
        <w:rPr>
          <w:rFonts w:ascii="Times New Roman" w:eastAsia="Times New Roman" w:hAnsi="Times New Roman" w:cs="Times New Roman"/>
        </w:rPr>
        <w:t>Tahua</w:t>
      </w:r>
      <w:proofErr w:type="spellEnd"/>
      <w:r w:rsidRPr="00097940">
        <w:rPr>
          <w:rFonts w:ascii="Times New Roman" w:eastAsia="Times New Roman" w:hAnsi="Times New Roman" w:cs="Times New Roman"/>
        </w:rPr>
        <w:t xml:space="preserve"> (BRA-6125)</w:t>
      </w:r>
      <w:r w:rsidR="00C11D40" w:rsidRPr="00097940">
        <w:rPr>
          <w:rFonts w:ascii="Times New Roman" w:eastAsia="Times New Roman" w:hAnsi="Times New Roman" w:cs="Times New Roman"/>
        </w:rPr>
        <w:t>.</w:t>
      </w:r>
    </w:p>
    <w:p w14:paraId="6A4C5E87" w14:textId="77777777" w:rsidR="00C11D40" w:rsidRPr="00097940" w:rsidRDefault="00C11D40">
      <w:pPr>
        <w:spacing w:after="160" w:line="256" w:lineRule="auto"/>
        <w:rPr>
          <w:rFonts w:ascii="Times New Roman" w:eastAsia="Times New Roman" w:hAnsi="Times New Roman" w:cs="Times New Roman"/>
        </w:rPr>
      </w:pPr>
    </w:p>
    <w:p w14:paraId="79E5E6DA" w14:textId="00C39FB6" w:rsidR="00C11D40" w:rsidRPr="00097940" w:rsidRDefault="00C11D40">
      <w:pPr>
        <w:spacing w:after="160" w:line="256" w:lineRule="auto"/>
        <w:rPr>
          <w:rFonts w:ascii="Times New Roman" w:eastAsia="Times New Roman" w:hAnsi="Times New Roman" w:cs="Times New Roman"/>
          <w:b/>
        </w:rPr>
      </w:pPr>
      <w:r w:rsidRPr="00097940">
        <w:rPr>
          <w:rFonts w:ascii="Times New Roman" w:eastAsia="Times New Roman" w:hAnsi="Times New Roman" w:cs="Times New Roman"/>
          <w:b/>
          <w:noProof/>
          <w:lang w:val="en-IN" w:eastAsia="en-IN"/>
        </w:rPr>
        <w:drawing>
          <wp:inline distT="0" distB="0" distL="0" distR="0" wp14:anchorId="6BD2B566" wp14:editId="66872E40">
            <wp:extent cx="5562600" cy="3581400"/>
            <wp:effectExtent l="0" t="0" r="0" b="0"/>
            <wp:docPr id="15905085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508538" name="Picture 1590508538"/>
                    <pic:cNvPicPr/>
                  </pic:nvPicPr>
                  <pic:blipFill>
                    <a:blip r:embed="rId6">
                      <a:extLst>
                        <a:ext uri="{28A0092B-C50C-407E-A947-70E740481C1C}">
                          <a14:useLocalDpi xmlns:a14="http://schemas.microsoft.com/office/drawing/2010/main" val="0"/>
                        </a:ext>
                      </a:extLst>
                    </a:blip>
                    <a:stretch>
                      <a:fillRect/>
                    </a:stretch>
                  </pic:blipFill>
                  <pic:spPr>
                    <a:xfrm>
                      <a:off x="0" y="0"/>
                      <a:ext cx="5562600" cy="3581400"/>
                    </a:xfrm>
                    <a:prstGeom prst="rect">
                      <a:avLst/>
                    </a:prstGeom>
                  </pic:spPr>
                </pic:pic>
              </a:graphicData>
            </a:graphic>
          </wp:inline>
        </w:drawing>
      </w:r>
    </w:p>
    <w:p w14:paraId="4B39DD40" w14:textId="77777777" w:rsidR="00C11D40" w:rsidRPr="00097940" w:rsidRDefault="00C11D40">
      <w:pPr>
        <w:spacing w:after="160" w:line="256" w:lineRule="auto"/>
        <w:rPr>
          <w:rFonts w:ascii="Times New Roman" w:eastAsia="Times New Roman" w:hAnsi="Times New Roman" w:cs="Times New Roman"/>
          <w:b/>
        </w:rPr>
      </w:pPr>
    </w:p>
    <w:p w14:paraId="748BDF64" w14:textId="77777777" w:rsidR="00C11D40" w:rsidRPr="00097940" w:rsidRDefault="00C11D40">
      <w:pPr>
        <w:spacing w:after="160" w:line="256" w:lineRule="auto"/>
        <w:rPr>
          <w:rFonts w:ascii="Times New Roman" w:eastAsia="Times New Roman" w:hAnsi="Times New Roman" w:cs="Times New Roman"/>
          <w:b/>
        </w:rPr>
      </w:pPr>
    </w:p>
    <w:p w14:paraId="433FA989" w14:textId="77777777" w:rsidR="00C11D40" w:rsidRPr="00097940" w:rsidRDefault="00C11D40">
      <w:pPr>
        <w:spacing w:after="160" w:line="256" w:lineRule="auto"/>
        <w:rPr>
          <w:rFonts w:ascii="Times New Roman" w:eastAsia="Times New Roman" w:hAnsi="Times New Roman" w:cs="Times New Roman"/>
          <w:b/>
        </w:rPr>
      </w:pPr>
    </w:p>
    <w:p w14:paraId="4BEFDCED" w14:textId="77777777" w:rsidR="00C11D40" w:rsidRPr="00097940" w:rsidRDefault="00C11D40">
      <w:pPr>
        <w:spacing w:after="160" w:line="256" w:lineRule="auto"/>
        <w:rPr>
          <w:rFonts w:ascii="Times New Roman" w:eastAsia="Times New Roman" w:hAnsi="Times New Roman" w:cs="Times New Roman"/>
          <w:b/>
        </w:rPr>
      </w:pPr>
    </w:p>
    <w:p w14:paraId="7E5E0C6F" w14:textId="277AF289" w:rsidR="00C11D40"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b/>
        </w:rPr>
        <w:t xml:space="preserve">Supplementary Figure 3. </w:t>
      </w:r>
      <w:r w:rsidRPr="00097940">
        <w:rPr>
          <w:rFonts w:ascii="Times New Roman" w:eastAsia="Times New Roman" w:hAnsi="Times New Roman" w:cs="Times New Roman"/>
        </w:rPr>
        <w:t xml:space="preserve">Calibrated ranges with the estimated felling dated of the tree, of sample P002, tablet B </w:t>
      </w:r>
      <w:proofErr w:type="spellStart"/>
      <w:r w:rsidRPr="00097940">
        <w:rPr>
          <w:rFonts w:ascii="Times New Roman" w:eastAsia="Times New Roman" w:hAnsi="Times New Roman" w:cs="Times New Roman"/>
        </w:rPr>
        <w:t>Aruku</w:t>
      </w:r>
      <w:proofErr w:type="spellEnd"/>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Kurenga</w:t>
      </w:r>
      <w:proofErr w:type="spellEnd"/>
      <w:r w:rsidRPr="00097940">
        <w:rPr>
          <w:rFonts w:ascii="Times New Roman" w:eastAsia="Times New Roman" w:hAnsi="Times New Roman" w:cs="Times New Roman"/>
        </w:rPr>
        <w:t xml:space="preserve"> (BRA-6126)</w:t>
      </w:r>
      <w:r w:rsidR="00C11D40" w:rsidRPr="00097940">
        <w:rPr>
          <w:rFonts w:ascii="Times New Roman" w:eastAsia="Times New Roman" w:hAnsi="Times New Roman" w:cs="Times New Roman"/>
        </w:rPr>
        <w:t>.</w:t>
      </w:r>
    </w:p>
    <w:p w14:paraId="75E0AFFF" w14:textId="77777777" w:rsidR="00C11D40" w:rsidRPr="00097940" w:rsidRDefault="00C11D40">
      <w:pPr>
        <w:spacing w:after="160" w:line="256" w:lineRule="auto"/>
        <w:rPr>
          <w:rFonts w:ascii="Times New Roman" w:eastAsia="Times New Roman" w:hAnsi="Times New Roman" w:cs="Times New Roman"/>
        </w:rPr>
      </w:pPr>
    </w:p>
    <w:p w14:paraId="14E12072" w14:textId="58CDF31D" w:rsidR="00C11D40" w:rsidRPr="00097940" w:rsidRDefault="00C11D40">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noProof/>
          <w:lang w:val="en-IN" w:eastAsia="en-IN"/>
        </w:rPr>
        <w:drawing>
          <wp:inline distT="0" distB="0" distL="0" distR="0" wp14:anchorId="6FF47E3E" wp14:editId="28E49C38">
            <wp:extent cx="5562600" cy="3581400"/>
            <wp:effectExtent l="0" t="0" r="0" b="0"/>
            <wp:docPr id="13252849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84950" name="Picture 1325284950"/>
                    <pic:cNvPicPr/>
                  </pic:nvPicPr>
                  <pic:blipFill>
                    <a:blip r:embed="rId7">
                      <a:extLst>
                        <a:ext uri="{28A0092B-C50C-407E-A947-70E740481C1C}">
                          <a14:useLocalDpi xmlns:a14="http://schemas.microsoft.com/office/drawing/2010/main" val="0"/>
                        </a:ext>
                      </a:extLst>
                    </a:blip>
                    <a:stretch>
                      <a:fillRect/>
                    </a:stretch>
                  </pic:blipFill>
                  <pic:spPr>
                    <a:xfrm>
                      <a:off x="0" y="0"/>
                      <a:ext cx="5562600" cy="3581400"/>
                    </a:xfrm>
                    <a:prstGeom prst="rect">
                      <a:avLst/>
                    </a:prstGeom>
                  </pic:spPr>
                </pic:pic>
              </a:graphicData>
            </a:graphic>
          </wp:inline>
        </w:drawing>
      </w:r>
    </w:p>
    <w:p w14:paraId="3F209B7F" w14:textId="4EA83EB8"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b/>
        </w:rPr>
        <w:t xml:space="preserve">Supplementary Figure 4. </w:t>
      </w:r>
      <w:r w:rsidRPr="00097940">
        <w:rPr>
          <w:rFonts w:ascii="Times New Roman" w:eastAsia="Times New Roman" w:hAnsi="Times New Roman" w:cs="Times New Roman"/>
        </w:rPr>
        <w:t>Calibrated ranges with the estimated felling dated of the tree, of sample P003, tablet D Échancrée (BRA-6127)</w:t>
      </w:r>
      <w:r w:rsidR="00C11D40" w:rsidRPr="00097940">
        <w:rPr>
          <w:rFonts w:ascii="Times New Roman" w:eastAsia="Times New Roman" w:hAnsi="Times New Roman" w:cs="Times New Roman"/>
        </w:rPr>
        <w:t>.</w:t>
      </w:r>
    </w:p>
    <w:p w14:paraId="50562000" w14:textId="77777777" w:rsidR="00C11D40" w:rsidRPr="00097940" w:rsidRDefault="00C11D40">
      <w:pPr>
        <w:spacing w:after="160" w:line="256" w:lineRule="auto"/>
        <w:rPr>
          <w:rFonts w:ascii="Times New Roman" w:eastAsia="Times New Roman" w:hAnsi="Times New Roman" w:cs="Times New Roman"/>
        </w:rPr>
      </w:pPr>
    </w:p>
    <w:p w14:paraId="61D3ED30" w14:textId="77777777" w:rsidR="00C11D40" w:rsidRPr="00097940" w:rsidRDefault="00C11D40">
      <w:pPr>
        <w:spacing w:after="160" w:line="256" w:lineRule="auto"/>
        <w:rPr>
          <w:rFonts w:ascii="Times New Roman" w:eastAsia="Times New Roman" w:hAnsi="Times New Roman" w:cs="Times New Roman"/>
        </w:rPr>
      </w:pPr>
    </w:p>
    <w:p w14:paraId="058D3061" w14:textId="77777777" w:rsidR="00C11D40" w:rsidRPr="00097940" w:rsidRDefault="00C11D40">
      <w:pPr>
        <w:spacing w:after="160" w:line="256" w:lineRule="auto"/>
        <w:rPr>
          <w:rFonts w:ascii="Times New Roman" w:eastAsia="Times New Roman" w:hAnsi="Times New Roman" w:cs="Times New Roman"/>
        </w:rPr>
      </w:pPr>
    </w:p>
    <w:p w14:paraId="681A3052" w14:textId="15356296" w:rsidR="00C11D40" w:rsidRPr="00097940" w:rsidRDefault="00C11D40">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noProof/>
          <w:lang w:val="en-IN" w:eastAsia="en-IN"/>
        </w:rPr>
        <w:drawing>
          <wp:inline distT="0" distB="0" distL="0" distR="0" wp14:anchorId="3C13E125" wp14:editId="6271A1DB">
            <wp:extent cx="5562600" cy="3581400"/>
            <wp:effectExtent l="0" t="0" r="0" b="0"/>
            <wp:docPr id="2640224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022404" name="Picture 264022404"/>
                    <pic:cNvPicPr/>
                  </pic:nvPicPr>
                  <pic:blipFill>
                    <a:blip r:embed="rId8">
                      <a:extLst>
                        <a:ext uri="{28A0092B-C50C-407E-A947-70E740481C1C}">
                          <a14:useLocalDpi xmlns:a14="http://schemas.microsoft.com/office/drawing/2010/main" val="0"/>
                        </a:ext>
                      </a:extLst>
                    </a:blip>
                    <a:stretch>
                      <a:fillRect/>
                    </a:stretch>
                  </pic:blipFill>
                  <pic:spPr>
                    <a:xfrm>
                      <a:off x="0" y="0"/>
                      <a:ext cx="5562600" cy="3581400"/>
                    </a:xfrm>
                    <a:prstGeom prst="rect">
                      <a:avLst/>
                    </a:prstGeom>
                  </pic:spPr>
                </pic:pic>
              </a:graphicData>
            </a:graphic>
          </wp:inline>
        </w:drawing>
      </w:r>
    </w:p>
    <w:p w14:paraId="31BA820D" w14:textId="59167C37" w:rsidR="00C11D40"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b/>
        </w:rPr>
        <w:t xml:space="preserve">Supplementary Figure 5. </w:t>
      </w:r>
      <w:r w:rsidRPr="00097940">
        <w:rPr>
          <w:rFonts w:ascii="Times New Roman" w:eastAsia="Times New Roman" w:hAnsi="Times New Roman" w:cs="Times New Roman"/>
        </w:rPr>
        <w:t xml:space="preserve">Calibrated ranges with the estimated felling dated of the tree, of sample P004, tablet C </w:t>
      </w:r>
      <w:proofErr w:type="spellStart"/>
      <w:r w:rsidRPr="00097940">
        <w:rPr>
          <w:rFonts w:ascii="Times New Roman" w:eastAsia="Times New Roman" w:hAnsi="Times New Roman" w:cs="Times New Roman"/>
        </w:rPr>
        <w:t>Mamari</w:t>
      </w:r>
      <w:proofErr w:type="spellEnd"/>
      <w:r w:rsidRPr="00097940">
        <w:rPr>
          <w:rFonts w:ascii="Times New Roman" w:eastAsia="Times New Roman" w:hAnsi="Times New Roman" w:cs="Times New Roman"/>
        </w:rPr>
        <w:t xml:space="preserve"> (BRA-6129)</w:t>
      </w:r>
      <w:r w:rsidR="00C11D40" w:rsidRPr="00097940">
        <w:rPr>
          <w:rFonts w:ascii="Times New Roman" w:eastAsia="Times New Roman" w:hAnsi="Times New Roman" w:cs="Times New Roman"/>
        </w:rPr>
        <w:t>.</w:t>
      </w:r>
    </w:p>
    <w:p w14:paraId="593821E5" w14:textId="18B6A46F" w:rsidR="00C11D40" w:rsidRPr="00097940" w:rsidRDefault="00C11D40" w:rsidP="00001340">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noProof/>
          <w:lang w:val="en-IN" w:eastAsia="en-IN"/>
        </w:rPr>
        <w:drawing>
          <wp:inline distT="0" distB="0" distL="0" distR="0" wp14:anchorId="31CEF245" wp14:editId="3A865B84">
            <wp:extent cx="5196840" cy="8229600"/>
            <wp:effectExtent l="0" t="0" r="0" b="0"/>
            <wp:docPr id="6037725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772537" name="Picture 603772537"/>
                    <pic:cNvPicPr/>
                  </pic:nvPicPr>
                  <pic:blipFill>
                    <a:blip r:embed="rId9">
                      <a:extLst>
                        <a:ext uri="{28A0092B-C50C-407E-A947-70E740481C1C}">
                          <a14:useLocalDpi xmlns:a14="http://schemas.microsoft.com/office/drawing/2010/main" val="0"/>
                        </a:ext>
                      </a:extLst>
                    </a:blip>
                    <a:stretch>
                      <a:fillRect/>
                    </a:stretch>
                  </pic:blipFill>
                  <pic:spPr>
                    <a:xfrm>
                      <a:off x="0" y="0"/>
                      <a:ext cx="5196840" cy="8229600"/>
                    </a:xfrm>
                    <a:prstGeom prst="rect">
                      <a:avLst/>
                    </a:prstGeom>
                  </pic:spPr>
                </pic:pic>
              </a:graphicData>
            </a:graphic>
          </wp:inline>
        </w:drawing>
      </w:r>
    </w:p>
    <w:p w14:paraId="3F209B81" w14:textId="6E5D4355" w:rsidR="00E57162" w:rsidRPr="00097940" w:rsidRDefault="008A0BBD">
      <w:pPr>
        <w:spacing w:after="160" w:line="256" w:lineRule="auto"/>
        <w:rPr>
          <w:rFonts w:ascii="Times New Roman" w:eastAsia="Times New Roman" w:hAnsi="Times New Roman" w:cs="Times New Roman"/>
          <w:vertAlign w:val="superscript"/>
        </w:rPr>
      </w:pPr>
      <w:r w:rsidRPr="00097940">
        <w:rPr>
          <w:rFonts w:ascii="Times New Roman" w:eastAsia="Times New Roman" w:hAnsi="Times New Roman" w:cs="Times New Roman"/>
          <w:b/>
        </w:rPr>
        <w:t xml:space="preserve">Supplementary Figure 6. </w:t>
      </w:r>
      <w:r w:rsidRPr="00097940">
        <w:rPr>
          <w:rFonts w:ascii="Times New Roman" w:eastAsia="Times New Roman" w:hAnsi="Times New Roman" w:cs="Times New Roman"/>
        </w:rPr>
        <w:t xml:space="preserve">Bayesian model with the two more dates of Berlin and St. Petersburg tablets. Bayesian model of </w:t>
      </w:r>
      <w:r w:rsidR="00C11D40" w:rsidRPr="00097940">
        <w:rPr>
          <w:rFonts w:ascii="Times New Roman" w:eastAsia="Times New Roman" w:hAnsi="Times New Roman" w:cs="Times New Roman"/>
        </w:rPr>
        <w:t xml:space="preserve">five </w:t>
      </w:r>
      <w:r w:rsidRPr="00097940">
        <w:rPr>
          <w:rFonts w:ascii="Times New Roman" w:eastAsia="Times New Roman" w:hAnsi="Times New Roman" w:cs="Times New Roman"/>
        </w:rPr>
        <w:t>tablets and the calibrated age of the BRA 6127 in red. In yellow are the ranges produced in the model for the First and Last event. Radiocarbon dates were calibrated and modeled using SHcal20</w:t>
      </w:r>
      <w:r w:rsidRPr="00097940">
        <w:rPr>
          <w:rFonts w:ascii="Times New Roman" w:eastAsia="Times New Roman" w:hAnsi="Times New Roman" w:cs="Times New Roman"/>
          <w:vertAlign w:val="superscript"/>
        </w:rPr>
        <w:t>11 in the main text</w:t>
      </w:r>
      <w:r w:rsidRPr="00097940">
        <w:rPr>
          <w:rFonts w:ascii="Times New Roman" w:eastAsia="Times New Roman" w:hAnsi="Times New Roman" w:cs="Times New Roman"/>
        </w:rPr>
        <w:t xml:space="preserve"> in the OxCal 4.4 program</w:t>
      </w:r>
      <w:r w:rsidRPr="00097940">
        <w:rPr>
          <w:rFonts w:ascii="Times New Roman" w:eastAsia="Times New Roman" w:hAnsi="Times New Roman" w:cs="Times New Roman"/>
          <w:vertAlign w:val="superscript"/>
        </w:rPr>
        <w:t>18 in the main text</w:t>
      </w:r>
    </w:p>
    <w:p w14:paraId="3F209B82" w14:textId="77777777" w:rsidR="00E57162" w:rsidRPr="00097940" w:rsidRDefault="00E57162">
      <w:pPr>
        <w:spacing w:after="160" w:line="256" w:lineRule="auto"/>
        <w:rPr>
          <w:rFonts w:ascii="Times New Roman" w:eastAsia="Times New Roman" w:hAnsi="Times New Roman" w:cs="Times New Roman"/>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258"/>
        <w:gridCol w:w="1258"/>
        <w:gridCol w:w="1348"/>
        <w:gridCol w:w="948"/>
        <w:gridCol w:w="903"/>
        <w:gridCol w:w="993"/>
        <w:gridCol w:w="1052"/>
        <w:gridCol w:w="1600"/>
      </w:tblGrid>
      <w:tr w:rsidR="00E57162" w:rsidRPr="00097940" w14:paraId="3F209B8C" w14:textId="77777777">
        <w:trPr>
          <w:trHeight w:val="810"/>
        </w:trPr>
        <w:tc>
          <w:tcPr>
            <w:tcW w:w="1258" w:type="dxa"/>
            <w:vMerge w:val="restart"/>
            <w:tcBorders>
              <w:top w:val="single" w:sz="8" w:space="0" w:color="CCCCCC"/>
              <w:left w:val="single" w:sz="8" w:space="0" w:color="CCCCCC"/>
              <w:bottom w:val="single" w:sz="8" w:space="0" w:color="CCCCCC"/>
              <w:right w:val="single" w:sz="8" w:space="0" w:color="CCCCCC"/>
            </w:tcBorders>
            <w:tcMar>
              <w:top w:w="0" w:type="dxa"/>
              <w:left w:w="40" w:type="dxa"/>
              <w:bottom w:w="0" w:type="dxa"/>
              <w:right w:w="40" w:type="dxa"/>
            </w:tcMar>
          </w:tcPr>
          <w:p w14:paraId="3F209B83" w14:textId="77777777" w:rsidR="00E57162" w:rsidRPr="00097940" w:rsidRDefault="008A0BBD">
            <w:pPr>
              <w:jc w:val="center"/>
              <w:rPr>
                <w:rFonts w:ascii="Times New Roman" w:eastAsia="Times New Roman" w:hAnsi="Times New Roman" w:cs="Times New Roman"/>
                <w:b/>
              </w:rPr>
            </w:pPr>
            <w:r w:rsidRPr="00097940">
              <w:rPr>
                <w:rFonts w:ascii="Times New Roman" w:eastAsia="Times New Roman" w:hAnsi="Times New Roman" w:cs="Times New Roman"/>
                <w:b/>
              </w:rPr>
              <w:t>Object</w:t>
            </w:r>
          </w:p>
        </w:tc>
        <w:tc>
          <w:tcPr>
            <w:tcW w:w="1258" w:type="dxa"/>
            <w:tcBorders>
              <w:top w:val="single" w:sz="8" w:space="0" w:color="CCCCCC"/>
              <w:bottom w:val="single" w:sz="8" w:space="0" w:color="CCCCCC"/>
              <w:right w:val="single" w:sz="8" w:space="0" w:color="CCCCCC"/>
            </w:tcBorders>
            <w:tcMar>
              <w:top w:w="0" w:type="dxa"/>
              <w:left w:w="40" w:type="dxa"/>
              <w:bottom w:w="0" w:type="dxa"/>
              <w:right w:w="40" w:type="dxa"/>
            </w:tcMar>
          </w:tcPr>
          <w:p w14:paraId="3F209B84" w14:textId="77777777" w:rsidR="00E57162" w:rsidRPr="00097940" w:rsidRDefault="008A0BBD">
            <w:pPr>
              <w:jc w:val="center"/>
              <w:rPr>
                <w:rFonts w:ascii="Times New Roman" w:eastAsia="Times New Roman" w:hAnsi="Times New Roman" w:cs="Times New Roman"/>
                <w:b/>
              </w:rPr>
            </w:pPr>
            <w:r w:rsidRPr="00097940">
              <w:rPr>
                <w:rFonts w:ascii="Times New Roman" w:eastAsia="Times New Roman" w:hAnsi="Times New Roman" w:cs="Times New Roman"/>
                <w:b/>
              </w:rPr>
              <w:t>3D geometry source</w:t>
            </w:r>
          </w:p>
        </w:tc>
        <w:tc>
          <w:tcPr>
            <w:tcW w:w="1347" w:type="dxa"/>
            <w:tcBorders>
              <w:top w:val="single" w:sz="8" w:space="0" w:color="CCCCCC"/>
              <w:bottom w:val="single" w:sz="8" w:space="0" w:color="CCCCCC"/>
              <w:right w:val="single" w:sz="8" w:space="0" w:color="CCCCCC"/>
            </w:tcBorders>
            <w:tcMar>
              <w:top w:w="0" w:type="dxa"/>
              <w:left w:w="40" w:type="dxa"/>
              <w:bottom w:w="0" w:type="dxa"/>
              <w:right w:w="40" w:type="dxa"/>
            </w:tcMar>
          </w:tcPr>
          <w:p w14:paraId="3F209B85" w14:textId="77777777" w:rsidR="00E57162" w:rsidRPr="00097940" w:rsidRDefault="008A0BBD">
            <w:pPr>
              <w:jc w:val="center"/>
              <w:rPr>
                <w:rFonts w:ascii="Times New Roman" w:eastAsia="Times New Roman" w:hAnsi="Times New Roman" w:cs="Times New Roman"/>
                <w:b/>
              </w:rPr>
            </w:pPr>
            <w:r w:rsidRPr="00097940">
              <w:rPr>
                <w:rFonts w:ascii="Times New Roman" w:eastAsia="Times New Roman" w:hAnsi="Times New Roman" w:cs="Times New Roman"/>
                <w:b/>
              </w:rPr>
              <w:t>Texture source</w:t>
            </w:r>
          </w:p>
        </w:tc>
        <w:tc>
          <w:tcPr>
            <w:tcW w:w="947" w:type="dxa"/>
            <w:tcBorders>
              <w:top w:val="single" w:sz="8" w:space="0" w:color="CCCCCC"/>
              <w:bottom w:val="single" w:sz="8" w:space="0" w:color="CCCCCC"/>
              <w:right w:val="single" w:sz="8" w:space="0" w:color="CCCCCC"/>
            </w:tcBorders>
            <w:tcMar>
              <w:top w:w="0" w:type="dxa"/>
              <w:left w:w="40" w:type="dxa"/>
              <w:bottom w:w="0" w:type="dxa"/>
              <w:right w:w="40" w:type="dxa"/>
            </w:tcMar>
          </w:tcPr>
          <w:p w14:paraId="3F209B86" w14:textId="77777777" w:rsidR="00E57162" w:rsidRPr="00097940" w:rsidRDefault="008A0BBD">
            <w:pPr>
              <w:jc w:val="center"/>
              <w:rPr>
                <w:rFonts w:ascii="Times New Roman" w:eastAsia="Times New Roman" w:hAnsi="Times New Roman" w:cs="Times New Roman"/>
                <w:b/>
              </w:rPr>
            </w:pPr>
            <w:r w:rsidRPr="00097940">
              <w:rPr>
                <w:rFonts w:ascii="Times New Roman" w:eastAsia="Times New Roman" w:hAnsi="Times New Roman" w:cs="Times New Roman"/>
                <w:b/>
              </w:rPr>
              <w:t>No. of images</w:t>
            </w:r>
          </w:p>
        </w:tc>
        <w:tc>
          <w:tcPr>
            <w:tcW w:w="903" w:type="dxa"/>
            <w:tcBorders>
              <w:top w:val="single" w:sz="8" w:space="0" w:color="CCCCCC"/>
              <w:bottom w:val="single" w:sz="8" w:space="0" w:color="CCCCCC"/>
              <w:right w:val="single" w:sz="8" w:space="0" w:color="CCCCCC"/>
            </w:tcBorders>
            <w:tcMar>
              <w:top w:w="0" w:type="dxa"/>
              <w:left w:w="40" w:type="dxa"/>
              <w:bottom w:w="0" w:type="dxa"/>
              <w:right w:w="40" w:type="dxa"/>
            </w:tcMar>
          </w:tcPr>
          <w:p w14:paraId="3F209B87" w14:textId="77777777" w:rsidR="00E57162" w:rsidRPr="00097940" w:rsidRDefault="008A0BBD">
            <w:pPr>
              <w:jc w:val="center"/>
              <w:rPr>
                <w:rFonts w:ascii="Times New Roman" w:eastAsia="Times New Roman" w:hAnsi="Times New Roman" w:cs="Times New Roman"/>
                <w:b/>
              </w:rPr>
            </w:pPr>
            <w:r w:rsidRPr="00097940">
              <w:rPr>
                <w:rFonts w:ascii="Times New Roman" w:eastAsia="Times New Roman" w:hAnsi="Times New Roman" w:cs="Times New Roman"/>
                <w:b/>
              </w:rPr>
              <w:t>No. of scans</w:t>
            </w:r>
          </w:p>
        </w:tc>
        <w:tc>
          <w:tcPr>
            <w:tcW w:w="992" w:type="dxa"/>
            <w:tcBorders>
              <w:top w:val="single" w:sz="8" w:space="0" w:color="CCCCCC"/>
              <w:bottom w:val="single" w:sz="8" w:space="0" w:color="CCCCCC"/>
              <w:right w:val="single" w:sz="8" w:space="0" w:color="CCCCCC"/>
            </w:tcBorders>
            <w:tcMar>
              <w:top w:w="0" w:type="dxa"/>
              <w:left w:w="40" w:type="dxa"/>
              <w:bottom w:w="0" w:type="dxa"/>
              <w:right w:w="40" w:type="dxa"/>
            </w:tcMar>
          </w:tcPr>
          <w:p w14:paraId="3F209B88" w14:textId="77777777" w:rsidR="00E57162" w:rsidRPr="00097940" w:rsidRDefault="008A0BBD">
            <w:pPr>
              <w:jc w:val="center"/>
              <w:rPr>
                <w:rFonts w:ascii="Times New Roman" w:eastAsia="Times New Roman" w:hAnsi="Times New Roman" w:cs="Times New Roman"/>
                <w:b/>
              </w:rPr>
            </w:pPr>
            <w:r w:rsidRPr="00097940">
              <w:rPr>
                <w:rFonts w:ascii="Times New Roman" w:eastAsia="Times New Roman" w:hAnsi="Times New Roman" w:cs="Times New Roman"/>
                <w:b/>
              </w:rPr>
              <w:t>No. of vertices</w:t>
            </w:r>
          </w:p>
        </w:tc>
        <w:tc>
          <w:tcPr>
            <w:tcW w:w="1051" w:type="dxa"/>
            <w:tcBorders>
              <w:top w:val="single" w:sz="8" w:space="0" w:color="CCCCCC"/>
              <w:bottom w:val="single" w:sz="8" w:space="0" w:color="CCCCCC"/>
              <w:right w:val="single" w:sz="8" w:space="0" w:color="CCCCCC"/>
            </w:tcBorders>
            <w:tcMar>
              <w:top w:w="0" w:type="dxa"/>
              <w:left w:w="40" w:type="dxa"/>
              <w:bottom w:w="0" w:type="dxa"/>
              <w:right w:w="40" w:type="dxa"/>
            </w:tcMar>
          </w:tcPr>
          <w:p w14:paraId="3F209B89" w14:textId="77777777" w:rsidR="00E57162" w:rsidRPr="00097940" w:rsidRDefault="008A0BBD">
            <w:pPr>
              <w:jc w:val="center"/>
              <w:rPr>
                <w:rFonts w:ascii="Times New Roman" w:eastAsia="Times New Roman" w:hAnsi="Times New Roman" w:cs="Times New Roman"/>
                <w:b/>
              </w:rPr>
            </w:pPr>
            <w:r w:rsidRPr="00097940">
              <w:rPr>
                <w:rFonts w:ascii="Times New Roman" w:eastAsia="Times New Roman" w:hAnsi="Times New Roman" w:cs="Times New Roman"/>
                <w:b/>
              </w:rPr>
              <w:t>No. of faces</w:t>
            </w:r>
          </w:p>
        </w:tc>
        <w:tc>
          <w:tcPr>
            <w:tcW w:w="1599" w:type="dxa"/>
            <w:tcBorders>
              <w:top w:val="single" w:sz="8" w:space="0" w:color="CCCCCC"/>
              <w:bottom w:val="single" w:sz="8" w:space="0" w:color="CCCCCC"/>
              <w:right w:val="single" w:sz="8" w:space="0" w:color="CCCCCC"/>
            </w:tcBorders>
            <w:tcMar>
              <w:top w:w="0" w:type="dxa"/>
              <w:left w:w="40" w:type="dxa"/>
              <w:bottom w:w="0" w:type="dxa"/>
              <w:right w:w="40" w:type="dxa"/>
            </w:tcMar>
          </w:tcPr>
          <w:p w14:paraId="3F209B8A" w14:textId="77777777" w:rsidR="00E57162" w:rsidRPr="00097940" w:rsidRDefault="008A0BBD">
            <w:pPr>
              <w:jc w:val="center"/>
              <w:rPr>
                <w:rFonts w:ascii="Times New Roman" w:eastAsia="Times New Roman" w:hAnsi="Times New Roman" w:cs="Times New Roman"/>
                <w:b/>
              </w:rPr>
            </w:pPr>
            <w:r w:rsidRPr="00097940">
              <w:rPr>
                <w:rFonts w:ascii="Times New Roman" w:eastAsia="Times New Roman" w:hAnsi="Times New Roman" w:cs="Times New Roman"/>
                <w:b/>
              </w:rPr>
              <w:t>Bounding box</w:t>
            </w:r>
          </w:p>
          <w:p w14:paraId="3F209B8B" w14:textId="77777777" w:rsidR="00E57162" w:rsidRPr="00097940" w:rsidRDefault="008A0BBD">
            <w:pPr>
              <w:jc w:val="center"/>
              <w:rPr>
                <w:rFonts w:ascii="Times New Roman" w:eastAsia="Times New Roman" w:hAnsi="Times New Roman" w:cs="Times New Roman"/>
                <w:b/>
              </w:rPr>
            </w:pPr>
            <w:r w:rsidRPr="00097940">
              <w:rPr>
                <w:rFonts w:ascii="Times New Roman" w:eastAsia="Times New Roman" w:hAnsi="Times New Roman" w:cs="Times New Roman"/>
                <w:b/>
              </w:rPr>
              <w:t>dimensions</w:t>
            </w:r>
          </w:p>
        </w:tc>
      </w:tr>
      <w:tr w:rsidR="00E57162" w:rsidRPr="00097940" w14:paraId="3F209B95" w14:textId="77777777">
        <w:trPr>
          <w:trHeight w:val="285"/>
        </w:trPr>
        <w:tc>
          <w:tcPr>
            <w:tcW w:w="1258" w:type="dxa"/>
            <w:vMerge/>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3F209B8D" w14:textId="77777777" w:rsidR="00E57162" w:rsidRPr="00097940" w:rsidRDefault="00E57162"/>
        </w:tc>
        <w:tc>
          <w:tcPr>
            <w:tcW w:w="1258" w:type="dxa"/>
            <w:tcBorders>
              <w:bottom w:val="single" w:sz="8" w:space="0" w:color="CCCCCC"/>
              <w:right w:val="single" w:sz="8" w:space="0" w:color="CCCCCC"/>
            </w:tcBorders>
            <w:shd w:val="clear" w:color="auto" w:fill="auto"/>
            <w:tcMar>
              <w:top w:w="0" w:type="dxa"/>
              <w:left w:w="40" w:type="dxa"/>
              <w:bottom w:w="0" w:type="dxa"/>
              <w:right w:w="40" w:type="dxa"/>
            </w:tcMar>
          </w:tcPr>
          <w:p w14:paraId="3F209B8E"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w:t>
            </w:r>
          </w:p>
        </w:tc>
        <w:tc>
          <w:tcPr>
            <w:tcW w:w="1347" w:type="dxa"/>
            <w:tcBorders>
              <w:bottom w:val="single" w:sz="8" w:space="0" w:color="CCCCCC"/>
              <w:right w:val="single" w:sz="8" w:space="0" w:color="CCCCCC"/>
            </w:tcBorders>
            <w:shd w:val="clear" w:color="auto" w:fill="auto"/>
            <w:tcMar>
              <w:top w:w="0" w:type="dxa"/>
              <w:left w:w="40" w:type="dxa"/>
              <w:bottom w:w="0" w:type="dxa"/>
              <w:right w:w="40" w:type="dxa"/>
            </w:tcMar>
          </w:tcPr>
          <w:p w14:paraId="3F209B8F"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w:t>
            </w:r>
          </w:p>
        </w:tc>
        <w:tc>
          <w:tcPr>
            <w:tcW w:w="947" w:type="dxa"/>
            <w:tcBorders>
              <w:bottom w:val="single" w:sz="8" w:space="0" w:color="CCCCCC"/>
              <w:right w:val="single" w:sz="8" w:space="0" w:color="CCCCCC"/>
            </w:tcBorders>
            <w:shd w:val="clear" w:color="auto" w:fill="auto"/>
            <w:tcMar>
              <w:top w:w="0" w:type="dxa"/>
              <w:left w:w="40" w:type="dxa"/>
              <w:bottom w:w="0" w:type="dxa"/>
              <w:right w:w="40" w:type="dxa"/>
            </w:tcMar>
          </w:tcPr>
          <w:p w14:paraId="3F209B90"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w:t>
            </w:r>
          </w:p>
        </w:tc>
        <w:tc>
          <w:tcPr>
            <w:tcW w:w="903" w:type="dxa"/>
            <w:tcBorders>
              <w:bottom w:val="single" w:sz="8" w:space="0" w:color="CCCCCC"/>
              <w:right w:val="single" w:sz="8" w:space="0" w:color="CCCCCC"/>
            </w:tcBorders>
            <w:shd w:val="clear" w:color="auto" w:fill="auto"/>
            <w:tcMar>
              <w:top w:w="0" w:type="dxa"/>
              <w:left w:w="40" w:type="dxa"/>
              <w:bottom w:w="0" w:type="dxa"/>
              <w:right w:w="40" w:type="dxa"/>
            </w:tcMar>
          </w:tcPr>
          <w:p w14:paraId="3F209B91"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w:t>
            </w:r>
          </w:p>
        </w:tc>
        <w:tc>
          <w:tcPr>
            <w:tcW w:w="992" w:type="dxa"/>
            <w:tcBorders>
              <w:bottom w:val="single" w:sz="8" w:space="0" w:color="CCCCCC"/>
              <w:right w:val="single" w:sz="8" w:space="0" w:color="CCCCCC"/>
            </w:tcBorders>
            <w:shd w:val="clear" w:color="auto" w:fill="auto"/>
            <w:tcMar>
              <w:top w:w="0" w:type="dxa"/>
              <w:left w:w="40" w:type="dxa"/>
              <w:bottom w:w="0" w:type="dxa"/>
              <w:right w:w="40" w:type="dxa"/>
            </w:tcMar>
          </w:tcPr>
          <w:p w14:paraId="3F209B92"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w:t>
            </w:r>
          </w:p>
        </w:tc>
        <w:tc>
          <w:tcPr>
            <w:tcW w:w="1051" w:type="dxa"/>
            <w:tcBorders>
              <w:bottom w:val="single" w:sz="8" w:space="0" w:color="CCCCCC"/>
              <w:right w:val="single" w:sz="8" w:space="0" w:color="CCCCCC"/>
            </w:tcBorders>
            <w:shd w:val="clear" w:color="auto" w:fill="auto"/>
            <w:tcMar>
              <w:top w:w="0" w:type="dxa"/>
              <w:left w:w="40" w:type="dxa"/>
              <w:bottom w:w="0" w:type="dxa"/>
              <w:right w:w="40" w:type="dxa"/>
            </w:tcMar>
          </w:tcPr>
          <w:p w14:paraId="3F209B93"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w:t>
            </w:r>
          </w:p>
        </w:tc>
        <w:tc>
          <w:tcPr>
            <w:tcW w:w="1599" w:type="dxa"/>
            <w:tcBorders>
              <w:bottom w:val="single" w:sz="8" w:space="0" w:color="CCCCCC"/>
              <w:right w:val="single" w:sz="8" w:space="0" w:color="CCCCCC"/>
            </w:tcBorders>
            <w:shd w:val="clear" w:color="auto" w:fill="auto"/>
            <w:tcMar>
              <w:top w:w="0" w:type="dxa"/>
              <w:left w:w="40" w:type="dxa"/>
              <w:bottom w:w="0" w:type="dxa"/>
              <w:right w:w="40" w:type="dxa"/>
            </w:tcMar>
            <w:vAlign w:val="bottom"/>
          </w:tcPr>
          <w:p w14:paraId="3F209B94"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[cm × cm × cm]</w:t>
            </w:r>
          </w:p>
        </w:tc>
      </w:tr>
      <w:tr w:rsidR="00E57162" w:rsidRPr="00097940" w14:paraId="3F209BA2" w14:textId="77777777">
        <w:trPr>
          <w:trHeight w:val="975"/>
        </w:trPr>
        <w:tc>
          <w:tcPr>
            <w:tcW w:w="1258" w:type="dxa"/>
            <w:tcBorders>
              <w:left w:val="single" w:sz="8" w:space="0" w:color="CCCCCC"/>
              <w:bottom w:val="single" w:sz="8" w:space="0" w:color="CCCCCC"/>
              <w:right w:val="single" w:sz="8" w:space="0" w:color="CCCCCC"/>
            </w:tcBorders>
            <w:shd w:val="clear" w:color="auto" w:fill="auto"/>
            <w:tcMar>
              <w:top w:w="0" w:type="dxa"/>
              <w:left w:w="40" w:type="dxa"/>
              <w:bottom w:w="0" w:type="dxa"/>
              <w:right w:w="40" w:type="dxa"/>
            </w:tcMar>
          </w:tcPr>
          <w:p w14:paraId="3F209B96"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Tablet A</w:t>
            </w:r>
          </w:p>
          <w:p w14:paraId="3F209B97" w14:textId="76DC7896" w:rsidR="00E57162" w:rsidRPr="00097940" w:rsidRDefault="00446313">
            <w:pPr>
              <w:jc w:val="center"/>
              <w:rPr>
                <w:rFonts w:ascii="Times New Roman" w:eastAsia="Times New Roman" w:hAnsi="Times New Roman" w:cs="Times New Roman"/>
              </w:rPr>
            </w:pPr>
            <w:r w:rsidRPr="00097940">
              <w:rPr>
                <w:rFonts w:ascii="Times New Roman" w:eastAsia="Times New Roman" w:hAnsi="Times New Roman" w:cs="Times New Roman"/>
              </w:rPr>
              <w:t>(</w:t>
            </w:r>
            <w:proofErr w:type="spellStart"/>
            <w:r w:rsidR="008A0BBD" w:rsidRPr="00097940">
              <w:rPr>
                <w:rFonts w:ascii="Times New Roman" w:eastAsia="Times New Roman" w:hAnsi="Times New Roman" w:cs="Times New Roman"/>
              </w:rPr>
              <w:t>Tahua</w:t>
            </w:r>
            <w:proofErr w:type="spellEnd"/>
            <w:r w:rsidRPr="00097940">
              <w:rPr>
                <w:rFonts w:ascii="Times New Roman" w:eastAsia="Times New Roman" w:hAnsi="Times New Roman" w:cs="Times New Roman"/>
              </w:rPr>
              <w:t>)</w:t>
            </w:r>
          </w:p>
        </w:tc>
        <w:tc>
          <w:tcPr>
            <w:tcW w:w="1258" w:type="dxa"/>
            <w:tcBorders>
              <w:bottom w:val="single" w:sz="8" w:space="0" w:color="CCCCCC"/>
              <w:right w:val="single" w:sz="8" w:space="0" w:color="CCCCCC"/>
            </w:tcBorders>
            <w:shd w:val="clear" w:color="auto" w:fill="auto"/>
            <w:tcMar>
              <w:top w:w="0" w:type="dxa"/>
              <w:left w:w="40" w:type="dxa"/>
              <w:bottom w:w="0" w:type="dxa"/>
              <w:right w:w="40" w:type="dxa"/>
            </w:tcMar>
          </w:tcPr>
          <w:p w14:paraId="3F209B98"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iPad Pro 2020 12.9”</w:t>
            </w:r>
          </w:p>
          <w:p w14:paraId="3F209B99"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back dual wide camera</w:t>
            </w:r>
          </w:p>
        </w:tc>
        <w:tc>
          <w:tcPr>
            <w:tcW w:w="1347" w:type="dxa"/>
            <w:tcBorders>
              <w:bottom w:val="single" w:sz="8" w:space="0" w:color="CCCCCC"/>
              <w:right w:val="single" w:sz="8" w:space="0" w:color="CCCCCC"/>
            </w:tcBorders>
            <w:shd w:val="clear" w:color="auto" w:fill="auto"/>
            <w:tcMar>
              <w:top w:w="0" w:type="dxa"/>
              <w:left w:w="40" w:type="dxa"/>
              <w:bottom w:w="0" w:type="dxa"/>
              <w:right w:w="40" w:type="dxa"/>
            </w:tcMar>
          </w:tcPr>
          <w:p w14:paraId="3F209B9A"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iPad Pro 2020 12.9”</w:t>
            </w:r>
          </w:p>
          <w:p w14:paraId="3F209B9B"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back dual wide camera</w:t>
            </w:r>
          </w:p>
        </w:tc>
        <w:tc>
          <w:tcPr>
            <w:tcW w:w="947" w:type="dxa"/>
            <w:tcBorders>
              <w:bottom w:val="single" w:sz="8" w:space="0" w:color="CCCCCC"/>
              <w:right w:val="single" w:sz="8" w:space="0" w:color="CCCCCC"/>
            </w:tcBorders>
            <w:shd w:val="clear" w:color="auto" w:fill="auto"/>
            <w:tcMar>
              <w:top w:w="0" w:type="dxa"/>
              <w:left w:w="40" w:type="dxa"/>
              <w:bottom w:w="0" w:type="dxa"/>
              <w:right w:w="40" w:type="dxa"/>
            </w:tcMar>
          </w:tcPr>
          <w:p w14:paraId="3F209B9C"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7942</w:t>
            </w:r>
          </w:p>
        </w:tc>
        <w:tc>
          <w:tcPr>
            <w:tcW w:w="903" w:type="dxa"/>
            <w:tcBorders>
              <w:bottom w:val="single" w:sz="8" w:space="0" w:color="CCCCCC"/>
              <w:right w:val="single" w:sz="8" w:space="0" w:color="CCCCCC"/>
            </w:tcBorders>
            <w:shd w:val="clear" w:color="auto" w:fill="auto"/>
            <w:tcMar>
              <w:top w:w="0" w:type="dxa"/>
              <w:left w:w="40" w:type="dxa"/>
              <w:bottom w:w="0" w:type="dxa"/>
              <w:right w:w="40" w:type="dxa"/>
            </w:tcMar>
          </w:tcPr>
          <w:p w14:paraId="3F209B9D" w14:textId="77777777" w:rsidR="00E57162" w:rsidRPr="00097940" w:rsidRDefault="008A0BBD">
            <w:pPr>
              <w:jc w:val="center"/>
              <w:rPr>
                <w:rFonts w:ascii="Times New Roman" w:eastAsia="Times New Roman" w:hAnsi="Times New Roman" w:cs="Times New Roman"/>
              </w:rPr>
            </w:pPr>
            <w:proofErr w:type="spellStart"/>
            <w:r w:rsidRPr="00097940">
              <w:rPr>
                <w:rFonts w:ascii="Times New Roman" w:eastAsia="Times New Roman" w:hAnsi="Times New Roman" w:cs="Times New Roman"/>
              </w:rPr>
              <w:t>n.a</w:t>
            </w:r>
            <w:proofErr w:type="spellEnd"/>
            <w:r w:rsidRPr="00097940">
              <w:rPr>
                <w:rFonts w:ascii="Times New Roman" w:eastAsia="Times New Roman" w:hAnsi="Times New Roman" w:cs="Times New Roman"/>
              </w:rPr>
              <w:t>.</w:t>
            </w:r>
          </w:p>
        </w:tc>
        <w:tc>
          <w:tcPr>
            <w:tcW w:w="992" w:type="dxa"/>
            <w:tcBorders>
              <w:bottom w:val="single" w:sz="8" w:space="0" w:color="CCCCCC"/>
              <w:right w:val="single" w:sz="8" w:space="0" w:color="CCCCCC"/>
            </w:tcBorders>
            <w:shd w:val="clear" w:color="auto" w:fill="auto"/>
            <w:tcMar>
              <w:top w:w="0" w:type="dxa"/>
              <w:left w:w="40" w:type="dxa"/>
              <w:bottom w:w="0" w:type="dxa"/>
              <w:right w:w="40" w:type="dxa"/>
            </w:tcMar>
          </w:tcPr>
          <w:p w14:paraId="3F209B9E"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16253509</w:t>
            </w:r>
          </w:p>
        </w:tc>
        <w:tc>
          <w:tcPr>
            <w:tcW w:w="1051" w:type="dxa"/>
            <w:tcBorders>
              <w:bottom w:val="single" w:sz="8" w:space="0" w:color="CCCCCC"/>
              <w:right w:val="single" w:sz="8" w:space="0" w:color="CCCCCC"/>
            </w:tcBorders>
            <w:shd w:val="clear" w:color="auto" w:fill="auto"/>
            <w:tcMar>
              <w:top w:w="0" w:type="dxa"/>
              <w:left w:w="40" w:type="dxa"/>
              <w:bottom w:w="0" w:type="dxa"/>
              <w:right w:w="40" w:type="dxa"/>
            </w:tcMar>
          </w:tcPr>
          <w:p w14:paraId="3F209B9F"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32506834</w:t>
            </w:r>
          </w:p>
        </w:tc>
        <w:tc>
          <w:tcPr>
            <w:tcW w:w="1599" w:type="dxa"/>
            <w:tcBorders>
              <w:bottom w:val="single" w:sz="8" w:space="0" w:color="CCCCCC"/>
              <w:right w:val="single" w:sz="8" w:space="0" w:color="CCCCCC"/>
            </w:tcBorders>
            <w:shd w:val="clear" w:color="auto" w:fill="auto"/>
            <w:tcMar>
              <w:top w:w="0" w:type="dxa"/>
              <w:left w:w="40" w:type="dxa"/>
              <w:bottom w:w="0" w:type="dxa"/>
              <w:right w:w="40" w:type="dxa"/>
            </w:tcMar>
          </w:tcPr>
          <w:p w14:paraId="3F209BA0"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A1"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91.2 × 11.5 × 2.8</w:t>
            </w:r>
          </w:p>
        </w:tc>
      </w:tr>
      <w:tr w:rsidR="00E57162" w:rsidRPr="00097940" w14:paraId="3F209BAF" w14:textId="77777777">
        <w:trPr>
          <w:trHeight w:val="975"/>
        </w:trPr>
        <w:tc>
          <w:tcPr>
            <w:tcW w:w="1258" w:type="dxa"/>
            <w:tcBorders>
              <w:left w:val="single" w:sz="8" w:space="0" w:color="CCCCCC"/>
              <w:bottom w:val="single" w:sz="8" w:space="0" w:color="CCCCCC"/>
              <w:right w:val="single" w:sz="8" w:space="0" w:color="CCCCCC"/>
            </w:tcBorders>
            <w:shd w:val="clear" w:color="auto" w:fill="auto"/>
            <w:tcMar>
              <w:top w:w="0" w:type="dxa"/>
              <w:left w:w="40" w:type="dxa"/>
              <w:bottom w:w="0" w:type="dxa"/>
              <w:right w:w="40" w:type="dxa"/>
            </w:tcMar>
          </w:tcPr>
          <w:p w14:paraId="3F209BA3"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Tablet B</w:t>
            </w:r>
          </w:p>
          <w:p w14:paraId="3F209BA4" w14:textId="5929DBCF" w:rsidR="00E57162" w:rsidRPr="00097940" w:rsidRDefault="00446313">
            <w:pPr>
              <w:jc w:val="center"/>
              <w:rPr>
                <w:rFonts w:ascii="Times New Roman" w:eastAsia="Times New Roman" w:hAnsi="Times New Roman" w:cs="Times New Roman"/>
              </w:rPr>
            </w:pPr>
            <w:r w:rsidRPr="00097940">
              <w:rPr>
                <w:rFonts w:ascii="Times New Roman" w:eastAsia="Times New Roman" w:hAnsi="Times New Roman" w:cs="Times New Roman"/>
              </w:rPr>
              <w:t>(</w:t>
            </w:r>
            <w:proofErr w:type="spellStart"/>
            <w:r w:rsidR="008A0BBD" w:rsidRPr="00097940">
              <w:rPr>
                <w:rFonts w:ascii="Times New Roman" w:eastAsia="Times New Roman" w:hAnsi="Times New Roman" w:cs="Times New Roman"/>
              </w:rPr>
              <w:t>Aruku</w:t>
            </w:r>
            <w:proofErr w:type="spellEnd"/>
            <w:r w:rsidR="008A0BBD" w:rsidRPr="00097940">
              <w:rPr>
                <w:rFonts w:ascii="Times New Roman" w:eastAsia="Times New Roman" w:hAnsi="Times New Roman" w:cs="Times New Roman"/>
              </w:rPr>
              <w:t xml:space="preserve"> </w:t>
            </w:r>
            <w:proofErr w:type="spellStart"/>
            <w:r w:rsidR="008A0BBD" w:rsidRPr="00097940">
              <w:rPr>
                <w:rFonts w:ascii="Times New Roman" w:eastAsia="Times New Roman" w:hAnsi="Times New Roman" w:cs="Times New Roman"/>
              </w:rPr>
              <w:t>Kurenga</w:t>
            </w:r>
            <w:proofErr w:type="spellEnd"/>
            <w:r w:rsidRPr="00097940">
              <w:rPr>
                <w:rFonts w:ascii="Times New Roman" w:eastAsia="Times New Roman" w:hAnsi="Times New Roman" w:cs="Times New Roman"/>
              </w:rPr>
              <w:t>)</w:t>
            </w:r>
          </w:p>
        </w:tc>
        <w:tc>
          <w:tcPr>
            <w:tcW w:w="1258" w:type="dxa"/>
            <w:tcBorders>
              <w:bottom w:val="single" w:sz="8" w:space="0" w:color="CCCCCC"/>
              <w:right w:val="single" w:sz="8" w:space="0" w:color="CCCCCC"/>
            </w:tcBorders>
            <w:shd w:val="clear" w:color="auto" w:fill="auto"/>
            <w:tcMar>
              <w:top w:w="0" w:type="dxa"/>
              <w:left w:w="40" w:type="dxa"/>
              <w:bottom w:w="0" w:type="dxa"/>
              <w:right w:w="40" w:type="dxa"/>
            </w:tcMar>
          </w:tcPr>
          <w:p w14:paraId="3F209BA5" w14:textId="77777777" w:rsidR="00E57162" w:rsidRPr="00097940" w:rsidRDefault="008A0BBD">
            <w:pPr>
              <w:jc w:val="center"/>
              <w:rPr>
                <w:rFonts w:ascii="Times New Roman" w:eastAsia="Times New Roman" w:hAnsi="Times New Roman" w:cs="Times New Roman"/>
              </w:rPr>
            </w:pPr>
            <w:proofErr w:type="spellStart"/>
            <w:r w:rsidRPr="00097940">
              <w:rPr>
                <w:rFonts w:ascii="Times New Roman" w:eastAsia="Times New Roman" w:hAnsi="Times New Roman" w:cs="Times New Roman"/>
              </w:rPr>
              <w:t>ScanRider</w:t>
            </w:r>
            <w:proofErr w:type="spellEnd"/>
            <w:r w:rsidRPr="00097940">
              <w:rPr>
                <w:rFonts w:ascii="Times New Roman" w:eastAsia="Times New Roman" w:hAnsi="Times New Roman" w:cs="Times New Roman"/>
              </w:rPr>
              <w:t xml:space="preserve"> 1.2</w:t>
            </w:r>
          </w:p>
          <w:p w14:paraId="3F209BA6"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(volume 2)</w:t>
            </w:r>
          </w:p>
        </w:tc>
        <w:tc>
          <w:tcPr>
            <w:tcW w:w="1347" w:type="dxa"/>
            <w:tcBorders>
              <w:bottom w:val="single" w:sz="8" w:space="0" w:color="CCCCCC"/>
              <w:right w:val="single" w:sz="8" w:space="0" w:color="CCCCCC"/>
            </w:tcBorders>
            <w:shd w:val="clear" w:color="auto" w:fill="auto"/>
            <w:tcMar>
              <w:top w:w="0" w:type="dxa"/>
              <w:left w:w="40" w:type="dxa"/>
              <w:bottom w:w="0" w:type="dxa"/>
              <w:right w:w="40" w:type="dxa"/>
            </w:tcMar>
          </w:tcPr>
          <w:p w14:paraId="3F209BA7"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iPad Pro 2020 12.9”</w:t>
            </w:r>
          </w:p>
          <w:p w14:paraId="3F209BA8"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back dual wide camera</w:t>
            </w:r>
          </w:p>
        </w:tc>
        <w:tc>
          <w:tcPr>
            <w:tcW w:w="947" w:type="dxa"/>
            <w:tcBorders>
              <w:bottom w:val="single" w:sz="8" w:space="0" w:color="CCCCCC"/>
              <w:right w:val="single" w:sz="8" w:space="0" w:color="CCCCCC"/>
            </w:tcBorders>
            <w:shd w:val="clear" w:color="auto" w:fill="auto"/>
            <w:tcMar>
              <w:top w:w="0" w:type="dxa"/>
              <w:left w:w="40" w:type="dxa"/>
              <w:bottom w:w="0" w:type="dxa"/>
              <w:right w:w="40" w:type="dxa"/>
            </w:tcMar>
          </w:tcPr>
          <w:p w14:paraId="3F209BA9"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3385</w:t>
            </w:r>
          </w:p>
        </w:tc>
        <w:tc>
          <w:tcPr>
            <w:tcW w:w="903" w:type="dxa"/>
            <w:tcBorders>
              <w:bottom w:val="single" w:sz="8" w:space="0" w:color="CCCCCC"/>
              <w:right w:val="single" w:sz="8" w:space="0" w:color="CCCCCC"/>
            </w:tcBorders>
            <w:shd w:val="clear" w:color="auto" w:fill="auto"/>
            <w:tcMar>
              <w:top w:w="0" w:type="dxa"/>
              <w:left w:w="40" w:type="dxa"/>
              <w:bottom w:w="0" w:type="dxa"/>
              <w:right w:w="40" w:type="dxa"/>
            </w:tcMar>
          </w:tcPr>
          <w:p w14:paraId="3F209BAA"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1411</w:t>
            </w:r>
          </w:p>
        </w:tc>
        <w:tc>
          <w:tcPr>
            <w:tcW w:w="992" w:type="dxa"/>
            <w:tcBorders>
              <w:bottom w:val="single" w:sz="8" w:space="0" w:color="CCCCCC"/>
              <w:right w:val="single" w:sz="8" w:space="0" w:color="CCCCCC"/>
            </w:tcBorders>
            <w:shd w:val="clear" w:color="auto" w:fill="auto"/>
            <w:tcMar>
              <w:top w:w="0" w:type="dxa"/>
              <w:left w:w="40" w:type="dxa"/>
              <w:bottom w:w="0" w:type="dxa"/>
              <w:right w:w="40" w:type="dxa"/>
            </w:tcMar>
          </w:tcPr>
          <w:p w14:paraId="3F209BAB"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5527404</w:t>
            </w:r>
          </w:p>
        </w:tc>
        <w:tc>
          <w:tcPr>
            <w:tcW w:w="1051" w:type="dxa"/>
            <w:tcBorders>
              <w:bottom w:val="single" w:sz="8" w:space="0" w:color="CCCCCC"/>
              <w:right w:val="single" w:sz="8" w:space="0" w:color="CCCCCC"/>
            </w:tcBorders>
            <w:shd w:val="clear" w:color="auto" w:fill="auto"/>
            <w:tcMar>
              <w:top w:w="0" w:type="dxa"/>
              <w:left w:w="40" w:type="dxa"/>
              <w:bottom w:w="0" w:type="dxa"/>
              <w:right w:w="40" w:type="dxa"/>
            </w:tcMar>
          </w:tcPr>
          <w:p w14:paraId="3F209BAC"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11054804</w:t>
            </w:r>
          </w:p>
        </w:tc>
        <w:tc>
          <w:tcPr>
            <w:tcW w:w="1599" w:type="dxa"/>
            <w:tcBorders>
              <w:bottom w:val="single" w:sz="8" w:space="0" w:color="CCCCCC"/>
              <w:right w:val="single" w:sz="8" w:space="0" w:color="000000"/>
            </w:tcBorders>
            <w:shd w:val="clear" w:color="auto" w:fill="auto"/>
            <w:tcMar>
              <w:top w:w="0" w:type="dxa"/>
              <w:left w:w="40" w:type="dxa"/>
              <w:bottom w:w="0" w:type="dxa"/>
              <w:right w:w="40" w:type="dxa"/>
            </w:tcMar>
          </w:tcPr>
          <w:p w14:paraId="3F209BAD"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AE"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41.5  × 15.2 × 3.1</w:t>
            </w:r>
          </w:p>
        </w:tc>
      </w:tr>
      <w:tr w:rsidR="00E57162" w:rsidRPr="00097940" w14:paraId="3F209BBC" w14:textId="77777777">
        <w:trPr>
          <w:trHeight w:val="975"/>
        </w:trPr>
        <w:tc>
          <w:tcPr>
            <w:tcW w:w="1258" w:type="dxa"/>
            <w:tcBorders>
              <w:left w:val="single" w:sz="8" w:space="0" w:color="CCCCCC"/>
              <w:bottom w:val="single" w:sz="8" w:space="0" w:color="CCCCCC"/>
              <w:right w:val="single" w:sz="8" w:space="0" w:color="CCCCCC"/>
            </w:tcBorders>
            <w:shd w:val="clear" w:color="auto" w:fill="auto"/>
            <w:tcMar>
              <w:top w:w="0" w:type="dxa"/>
              <w:left w:w="40" w:type="dxa"/>
              <w:bottom w:w="0" w:type="dxa"/>
              <w:right w:w="40" w:type="dxa"/>
            </w:tcMar>
          </w:tcPr>
          <w:p w14:paraId="3F209BB0"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Tablet C</w:t>
            </w:r>
          </w:p>
          <w:p w14:paraId="3F209BB1" w14:textId="4C452B8E" w:rsidR="00E57162" w:rsidRPr="00097940" w:rsidRDefault="00446313">
            <w:pPr>
              <w:jc w:val="center"/>
              <w:rPr>
                <w:rFonts w:ascii="Times New Roman" w:eastAsia="Times New Roman" w:hAnsi="Times New Roman" w:cs="Times New Roman"/>
              </w:rPr>
            </w:pPr>
            <w:r w:rsidRPr="00097940">
              <w:rPr>
                <w:rFonts w:ascii="Times New Roman" w:eastAsia="Times New Roman" w:hAnsi="Times New Roman" w:cs="Times New Roman"/>
              </w:rPr>
              <w:t>(</w:t>
            </w:r>
            <w:proofErr w:type="spellStart"/>
            <w:r w:rsidR="008A0BBD" w:rsidRPr="00097940">
              <w:rPr>
                <w:rFonts w:ascii="Times New Roman" w:eastAsia="Times New Roman" w:hAnsi="Times New Roman" w:cs="Times New Roman"/>
              </w:rPr>
              <w:t>Mamari</w:t>
            </w:r>
            <w:proofErr w:type="spellEnd"/>
            <w:r w:rsidRPr="00097940">
              <w:rPr>
                <w:rFonts w:ascii="Times New Roman" w:eastAsia="Times New Roman" w:hAnsi="Times New Roman" w:cs="Times New Roman"/>
              </w:rPr>
              <w:t>)</w:t>
            </w:r>
          </w:p>
        </w:tc>
        <w:tc>
          <w:tcPr>
            <w:tcW w:w="1258" w:type="dxa"/>
            <w:tcBorders>
              <w:bottom w:val="single" w:sz="8" w:space="0" w:color="CCCCCC"/>
              <w:right w:val="single" w:sz="8" w:space="0" w:color="CCCCCC"/>
            </w:tcBorders>
            <w:shd w:val="clear" w:color="auto" w:fill="auto"/>
            <w:tcMar>
              <w:top w:w="0" w:type="dxa"/>
              <w:left w:w="40" w:type="dxa"/>
              <w:bottom w:w="0" w:type="dxa"/>
              <w:right w:w="40" w:type="dxa"/>
            </w:tcMar>
          </w:tcPr>
          <w:p w14:paraId="3F209BB2" w14:textId="77777777" w:rsidR="00E57162" w:rsidRPr="00097940" w:rsidRDefault="008A0BBD">
            <w:pPr>
              <w:jc w:val="center"/>
              <w:rPr>
                <w:rFonts w:ascii="Times New Roman" w:eastAsia="Times New Roman" w:hAnsi="Times New Roman" w:cs="Times New Roman"/>
              </w:rPr>
            </w:pPr>
            <w:proofErr w:type="spellStart"/>
            <w:r w:rsidRPr="00097940">
              <w:rPr>
                <w:rFonts w:ascii="Times New Roman" w:eastAsia="Times New Roman" w:hAnsi="Times New Roman" w:cs="Times New Roman"/>
              </w:rPr>
              <w:t>ScanRider</w:t>
            </w:r>
            <w:proofErr w:type="spellEnd"/>
            <w:r w:rsidRPr="00097940">
              <w:rPr>
                <w:rFonts w:ascii="Times New Roman" w:eastAsia="Times New Roman" w:hAnsi="Times New Roman" w:cs="Times New Roman"/>
              </w:rPr>
              <w:t xml:space="preserve"> 1.2</w:t>
            </w:r>
          </w:p>
          <w:p w14:paraId="3F209BB3"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(volume 2)</w:t>
            </w:r>
          </w:p>
        </w:tc>
        <w:tc>
          <w:tcPr>
            <w:tcW w:w="1347" w:type="dxa"/>
            <w:tcBorders>
              <w:bottom w:val="single" w:sz="8" w:space="0" w:color="CCCCCC"/>
              <w:right w:val="single" w:sz="8" w:space="0" w:color="CCCCCC"/>
            </w:tcBorders>
            <w:shd w:val="clear" w:color="auto" w:fill="auto"/>
            <w:tcMar>
              <w:top w:w="0" w:type="dxa"/>
              <w:left w:w="40" w:type="dxa"/>
              <w:bottom w:w="0" w:type="dxa"/>
              <w:right w:w="40" w:type="dxa"/>
            </w:tcMar>
          </w:tcPr>
          <w:p w14:paraId="3F209BB4"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iPad Pro 2020 12.9”</w:t>
            </w:r>
          </w:p>
          <w:p w14:paraId="3F209BB5"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back dual wide camera</w:t>
            </w:r>
          </w:p>
        </w:tc>
        <w:tc>
          <w:tcPr>
            <w:tcW w:w="947" w:type="dxa"/>
            <w:tcBorders>
              <w:bottom w:val="single" w:sz="8" w:space="0" w:color="CCCCCC"/>
              <w:right w:val="single" w:sz="8" w:space="0" w:color="CCCCCC"/>
            </w:tcBorders>
            <w:shd w:val="clear" w:color="auto" w:fill="auto"/>
            <w:tcMar>
              <w:top w:w="0" w:type="dxa"/>
              <w:left w:w="40" w:type="dxa"/>
              <w:bottom w:w="0" w:type="dxa"/>
              <w:right w:w="40" w:type="dxa"/>
            </w:tcMar>
          </w:tcPr>
          <w:p w14:paraId="3F209BB6"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3078</w:t>
            </w:r>
          </w:p>
        </w:tc>
        <w:tc>
          <w:tcPr>
            <w:tcW w:w="903" w:type="dxa"/>
            <w:tcBorders>
              <w:bottom w:val="single" w:sz="8" w:space="0" w:color="CCCCCC"/>
              <w:right w:val="single" w:sz="8" w:space="0" w:color="CCCCCC"/>
            </w:tcBorders>
            <w:shd w:val="clear" w:color="auto" w:fill="auto"/>
            <w:tcMar>
              <w:top w:w="0" w:type="dxa"/>
              <w:left w:w="40" w:type="dxa"/>
              <w:bottom w:w="0" w:type="dxa"/>
              <w:right w:w="40" w:type="dxa"/>
            </w:tcMar>
          </w:tcPr>
          <w:p w14:paraId="3F209BB7"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1094</w:t>
            </w:r>
          </w:p>
        </w:tc>
        <w:tc>
          <w:tcPr>
            <w:tcW w:w="992" w:type="dxa"/>
            <w:tcBorders>
              <w:bottom w:val="single" w:sz="8" w:space="0" w:color="CCCCCC"/>
              <w:right w:val="single" w:sz="8" w:space="0" w:color="CCCCCC"/>
            </w:tcBorders>
            <w:shd w:val="clear" w:color="auto" w:fill="auto"/>
            <w:tcMar>
              <w:top w:w="0" w:type="dxa"/>
              <w:left w:w="40" w:type="dxa"/>
              <w:bottom w:w="0" w:type="dxa"/>
              <w:right w:w="40" w:type="dxa"/>
            </w:tcMar>
          </w:tcPr>
          <w:p w14:paraId="3F209BB8"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4132332</w:t>
            </w:r>
          </w:p>
        </w:tc>
        <w:tc>
          <w:tcPr>
            <w:tcW w:w="1051" w:type="dxa"/>
            <w:tcBorders>
              <w:bottom w:val="single" w:sz="8" w:space="0" w:color="CCCCCC"/>
              <w:right w:val="single" w:sz="8" w:space="0" w:color="CCCCCC"/>
            </w:tcBorders>
            <w:shd w:val="clear" w:color="auto" w:fill="auto"/>
            <w:tcMar>
              <w:top w:w="0" w:type="dxa"/>
              <w:left w:w="40" w:type="dxa"/>
              <w:bottom w:w="0" w:type="dxa"/>
              <w:right w:w="40" w:type="dxa"/>
            </w:tcMar>
          </w:tcPr>
          <w:p w14:paraId="3F209BB9"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8264664</w:t>
            </w:r>
          </w:p>
        </w:tc>
        <w:tc>
          <w:tcPr>
            <w:tcW w:w="1599" w:type="dxa"/>
            <w:tcBorders>
              <w:bottom w:val="single" w:sz="8" w:space="0" w:color="CCCCCC"/>
              <w:right w:val="single" w:sz="8" w:space="0" w:color="CCCCCC"/>
            </w:tcBorders>
            <w:shd w:val="clear" w:color="auto" w:fill="auto"/>
            <w:tcMar>
              <w:top w:w="0" w:type="dxa"/>
              <w:left w:w="40" w:type="dxa"/>
              <w:bottom w:w="0" w:type="dxa"/>
              <w:right w:w="40" w:type="dxa"/>
            </w:tcMar>
          </w:tcPr>
          <w:p w14:paraId="3F209BBA"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BB"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29.0 × 19.4 × 2.3</w:t>
            </w:r>
          </w:p>
        </w:tc>
      </w:tr>
      <w:tr w:rsidR="00E57162" w:rsidRPr="00097940" w14:paraId="3F209BC9" w14:textId="77777777">
        <w:trPr>
          <w:trHeight w:val="975"/>
        </w:trPr>
        <w:tc>
          <w:tcPr>
            <w:tcW w:w="1258" w:type="dxa"/>
            <w:tcBorders>
              <w:left w:val="single" w:sz="8" w:space="0" w:color="CCCCCC"/>
              <w:bottom w:val="single" w:sz="8" w:space="0" w:color="CCCCCC"/>
              <w:right w:val="single" w:sz="8" w:space="0" w:color="CCCCCC"/>
            </w:tcBorders>
            <w:shd w:val="clear" w:color="auto" w:fill="auto"/>
            <w:tcMar>
              <w:top w:w="0" w:type="dxa"/>
              <w:left w:w="40" w:type="dxa"/>
              <w:bottom w:w="0" w:type="dxa"/>
              <w:right w:w="40" w:type="dxa"/>
            </w:tcMar>
          </w:tcPr>
          <w:p w14:paraId="3F209BBD"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Tablet D</w:t>
            </w:r>
          </w:p>
          <w:p w14:paraId="3F209BBE" w14:textId="10799BA2" w:rsidR="00E57162" w:rsidRPr="00097940" w:rsidRDefault="00446313">
            <w:pPr>
              <w:jc w:val="center"/>
              <w:rPr>
                <w:rFonts w:ascii="Times New Roman" w:eastAsia="Times New Roman" w:hAnsi="Times New Roman" w:cs="Times New Roman"/>
              </w:rPr>
            </w:pPr>
            <w:r w:rsidRPr="00097940">
              <w:rPr>
                <w:rFonts w:ascii="Times New Roman" w:eastAsia="Times New Roman" w:hAnsi="Times New Roman" w:cs="Times New Roman"/>
              </w:rPr>
              <w:t>(</w:t>
            </w:r>
            <w:proofErr w:type="spellStart"/>
            <w:r w:rsidR="008A0BBD" w:rsidRPr="00097940">
              <w:rPr>
                <w:rFonts w:ascii="Times New Roman" w:eastAsia="Times New Roman" w:hAnsi="Times New Roman" w:cs="Times New Roman"/>
              </w:rPr>
              <w:t>Échancrée</w:t>
            </w:r>
            <w:proofErr w:type="spellEnd"/>
            <w:r w:rsidRPr="00097940">
              <w:rPr>
                <w:rFonts w:ascii="Times New Roman" w:eastAsia="Times New Roman" w:hAnsi="Times New Roman" w:cs="Times New Roman"/>
              </w:rPr>
              <w:t>)</w:t>
            </w:r>
          </w:p>
        </w:tc>
        <w:tc>
          <w:tcPr>
            <w:tcW w:w="1258" w:type="dxa"/>
            <w:tcBorders>
              <w:bottom w:val="single" w:sz="8" w:space="0" w:color="CCCCCC"/>
              <w:right w:val="single" w:sz="8" w:space="0" w:color="CCCCCC"/>
            </w:tcBorders>
            <w:shd w:val="clear" w:color="auto" w:fill="auto"/>
            <w:tcMar>
              <w:top w:w="0" w:type="dxa"/>
              <w:left w:w="40" w:type="dxa"/>
              <w:bottom w:w="0" w:type="dxa"/>
              <w:right w:w="40" w:type="dxa"/>
            </w:tcMar>
          </w:tcPr>
          <w:p w14:paraId="3F209BBF" w14:textId="77777777" w:rsidR="00E57162" w:rsidRPr="00097940" w:rsidRDefault="008A0BBD">
            <w:pPr>
              <w:jc w:val="center"/>
              <w:rPr>
                <w:rFonts w:ascii="Times New Roman" w:eastAsia="Times New Roman" w:hAnsi="Times New Roman" w:cs="Times New Roman"/>
              </w:rPr>
            </w:pPr>
            <w:proofErr w:type="spellStart"/>
            <w:r w:rsidRPr="00097940">
              <w:rPr>
                <w:rFonts w:ascii="Times New Roman" w:eastAsia="Times New Roman" w:hAnsi="Times New Roman" w:cs="Times New Roman"/>
              </w:rPr>
              <w:t>ScanRider</w:t>
            </w:r>
            <w:proofErr w:type="spellEnd"/>
            <w:r w:rsidRPr="00097940">
              <w:rPr>
                <w:rFonts w:ascii="Times New Roman" w:eastAsia="Times New Roman" w:hAnsi="Times New Roman" w:cs="Times New Roman"/>
              </w:rPr>
              <w:t xml:space="preserve"> 1.2</w:t>
            </w:r>
          </w:p>
          <w:p w14:paraId="3F209BC0"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(volume 2)</w:t>
            </w:r>
          </w:p>
        </w:tc>
        <w:tc>
          <w:tcPr>
            <w:tcW w:w="1347" w:type="dxa"/>
            <w:tcBorders>
              <w:bottom w:val="single" w:sz="8" w:space="0" w:color="CCCCCC"/>
              <w:right w:val="single" w:sz="8" w:space="0" w:color="CCCCCC"/>
            </w:tcBorders>
            <w:shd w:val="clear" w:color="auto" w:fill="auto"/>
            <w:tcMar>
              <w:top w:w="0" w:type="dxa"/>
              <w:left w:w="40" w:type="dxa"/>
              <w:bottom w:w="0" w:type="dxa"/>
              <w:right w:w="40" w:type="dxa"/>
            </w:tcMar>
          </w:tcPr>
          <w:p w14:paraId="3F209BC1"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iPad Pro 2020 12.9”</w:t>
            </w:r>
          </w:p>
          <w:p w14:paraId="3F209BC2"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back dual wide camera</w:t>
            </w:r>
          </w:p>
        </w:tc>
        <w:tc>
          <w:tcPr>
            <w:tcW w:w="947" w:type="dxa"/>
            <w:tcBorders>
              <w:bottom w:val="single" w:sz="8" w:space="0" w:color="CCCCCC"/>
              <w:right w:val="single" w:sz="8" w:space="0" w:color="CCCCCC"/>
            </w:tcBorders>
            <w:shd w:val="clear" w:color="auto" w:fill="auto"/>
            <w:tcMar>
              <w:top w:w="0" w:type="dxa"/>
              <w:left w:w="40" w:type="dxa"/>
              <w:bottom w:w="0" w:type="dxa"/>
              <w:right w:w="40" w:type="dxa"/>
            </w:tcMar>
          </w:tcPr>
          <w:p w14:paraId="3F209BC3"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462</w:t>
            </w:r>
          </w:p>
        </w:tc>
        <w:tc>
          <w:tcPr>
            <w:tcW w:w="903" w:type="dxa"/>
            <w:tcBorders>
              <w:bottom w:val="single" w:sz="8" w:space="0" w:color="CCCCCC"/>
              <w:right w:val="single" w:sz="8" w:space="0" w:color="CCCCCC"/>
            </w:tcBorders>
            <w:shd w:val="clear" w:color="auto" w:fill="auto"/>
            <w:tcMar>
              <w:top w:w="0" w:type="dxa"/>
              <w:left w:w="40" w:type="dxa"/>
              <w:bottom w:w="0" w:type="dxa"/>
              <w:right w:w="40" w:type="dxa"/>
            </w:tcMar>
          </w:tcPr>
          <w:p w14:paraId="3F209BC4"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330</w:t>
            </w:r>
          </w:p>
        </w:tc>
        <w:tc>
          <w:tcPr>
            <w:tcW w:w="992" w:type="dxa"/>
            <w:tcBorders>
              <w:bottom w:val="single" w:sz="8" w:space="0" w:color="CCCCCC"/>
              <w:right w:val="single" w:sz="8" w:space="0" w:color="CCCCCC"/>
            </w:tcBorders>
            <w:shd w:val="clear" w:color="auto" w:fill="auto"/>
            <w:tcMar>
              <w:top w:w="0" w:type="dxa"/>
              <w:left w:w="40" w:type="dxa"/>
              <w:bottom w:w="0" w:type="dxa"/>
              <w:right w:w="40" w:type="dxa"/>
            </w:tcMar>
          </w:tcPr>
          <w:p w14:paraId="3F209BC5"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9784673</w:t>
            </w:r>
          </w:p>
        </w:tc>
        <w:tc>
          <w:tcPr>
            <w:tcW w:w="1051" w:type="dxa"/>
            <w:tcBorders>
              <w:bottom w:val="single" w:sz="8" w:space="0" w:color="CCCCCC"/>
              <w:right w:val="single" w:sz="8" w:space="0" w:color="CCCCCC"/>
            </w:tcBorders>
            <w:shd w:val="clear" w:color="auto" w:fill="auto"/>
            <w:tcMar>
              <w:top w:w="0" w:type="dxa"/>
              <w:left w:w="40" w:type="dxa"/>
              <w:bottom w:w="0" w:type="dxa"/>
              <w:right w:w="40" w:type="dxa"/>
            </w:tcMar>
          </w:tcPr>
          <w:p w14:paraId="3F209BC6"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19569346</w:t>
            </w:r>
          </w:p>
        </w:tc>
        <w:tc>
          <w:tcPr>
            <w:tcW w:w="1599" w:type="dxa"/>
            <w:tcBorders>
              <w:bottom w:val="single" w:sz="8" w:space="0" w:color="CCCCCC"/>
              <w:right w:val="single" w:sz="8" w:space="0" w:color="CCCCCC"/>
            </w:tcBorders>
            <w:shd w:val="clear" w:color="auto" w:fill="auto"/>
            <w:tcMar>
              <w:top w:w="0" w:type="dxa"/>
              <w:left w:w="40" w:type="dxa"/>
              <w:bottom w:w="0" w:type="dxa"/>
              <w:right w:w="40" w:type="dxa"/>
            </w:tcMar>
          </w:tcPr>
          <w:p w14:paraId="3F209BC7"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 xml:space="preserve"> </w:t>
            </w:r>
          </w:p>
          <w:p w14:paraId="3F209BC8" w14:textId="77777777" w:rsidR="00E57162" w:rsidRPr="00097940" w:rsidRDefault="008A0BBD">
            <w:pPr>
              <w:jc w:val="center"/>
              <w:rPr>
                <w:rFonts w:ascii="Times New Roman" w:eastAsia="Times New Roman" w:hAnsi="Times New Roman" w:cs="Times New Roman"/>
              </w:rPr>
            </w:pPr>
            <w:r w:rsidRPr="00097940">
              <w:rPr>
                <w:rFonts w:ascii="Times New Roman" w:eastAsia="Times New Roman" w:hAnsi="Times New Roman" w:cs="Times New Roman"/>
              </w:rPr>
              <w:t>23.9 × 12.3 × 2.4</w:t>
            </w:r>
          </w:p>
        </w:tc>
      </w:tr>
    </w:tbl>
    <w:p w14:paraId="526557FA" w14:textId="77777777" w:rsidR="00446313" w:rsidRPr="00097940" w:rsidRDefault="00446313">
      <w:pPr>
        <w:spacing w:after="160" w:line="256" w:lineRule="auto"/>
        <w:rPr>
          <w:rFonts w:ascii="Times New Roman" w:eastAsia="Times New Roman" w:hAnsi="Times New Roman" w:cs="Times New Roman"/>
          <w:b/>
        </w:rPr>
      </w:pPr>
    </w:p>
    <w:p w14:paraId="3F209BCA" w14:textId="2454559E"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b/>
        </w:rPr>
        <w:t>Supplementary Table 1.</w:t>
      </w:r>
      <w:r w:rsidRPr="00097940">
        <w:rPr>
          <w:rFonts w:ascii="Times New Roman" w:eastAsia="Times New Roman" w:hAnsi="Times New Roman" w:cs="Times New Roman"/>
        </w:rPr>
        <w:t xml:space="preserve"> Main features of the 3D models of the four tablets (A-D). The bounding box dimensions depend on the orientation of the 3D model with respect to its coordinate reference system (CRS): hence, they were computed after having previously re-oriented the 3D model along its principal axes through the principal component analysis (PCA) algorithm, implemented in Python.</w:t>
      </w:r>
    </w:p>
    <w:p w14:paraId="3F209BCB" w14:textId="77777777" w:rsidR="00E57162" w:rsidRPr="00097940" w:rsidRDefault="008A0BBD">
      <w:pPr>
        <w:spacing w:after="160" w:line="256" w:lineRule="auto"/>
      </w:pPr>
      <w:r w:rsidRPr="00097940">
        <w:t xml:space="preserve"> </w:t>
      </w:r>
    </w:p>
    <w:tbl>
      <w:tblPr>
        <w:tblStyle w:val="a0"/>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20"/>
        <w:gridCol w:w="1005"/>
        <w:gridCol w:w="1020"/>
        <w:gridCol w:w="2235"/>
        <w:gridCol w:w="1500"/>
        <w:gridCol w:w="1365"/>
        <w:gridCol w:w="1215"/>
      </w:tblGrid>
      <w:tr w:rsidR="00E57162" w:rsidRPr="00097940" w14:paraId="3F209BD3" w14:textId="77777777">
        <w:trPr>
          <w:trHeight w:val="855"/>
        </w:trPr>
        <w:tc>
          <w:tcPr>
            <w:tcW w:w="1020"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209BCC" w14:textId="77777777" w:rsidR="00E57162" w:rsidRPr="00097940" w:rsidRDefault="008A0BBD">
            <w:pPr>
              <w:spacing w:after="16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Sample no. Rome</w:t>
            </w:r>
          </w:p>
        </w:tc>
        <w:tc>
          <w:tcPr>
            <w:tcW w:w="1005" w:type="dxa"/>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209BCD" w14:textId="77777777" w:rsidR="00E57162" w:rsidRPr="00097940" w:rsidRDefault="008A0BBD">
            <w:pPr>
              <w:spacing w:after="16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Object</w:t>
            </w:r>
          </w:p>
        </w:tc>
        <w:tc>
          <w:tcPr>
            <w:tcW w:w="1020" w:type="dxa"/>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209BCE" w14:textId="77777777" w:rsidR="00E57162" w:rsidRPr="00097940" w:rsidRDefault="008A0BBD">
            <w:pPr>
              <w:spacing w:after="16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Bologna AMS code</w:t>
            </w:r>
          </w:p>
        </w:tc>
        <w:tc>
          <w:tcPr>
            <w:tcW w:w="2235" w:type="dxa"/>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209BCF" w14:textId="77777777" w:rsidR="00E57162" w:rsidRPr="00097940" w:rsidRDefault="008A0BBD">
            <w:pPr>
              <w:spacing w:after="16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Species</w:t>
            </w:r>
          </w:p>
        </w:tc>
        <w:tc>
          <w:tcPr>
            <w:tcW w:w="1500" w:type="dxa"/>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209BD0" w14:textId="77777777" w:rsidR="00E57162" w:rsidRPr="00097940" w:rsidRDefault="008A0BBD">
            <w:pPr>
              <w:spacing w:after="16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Estimated total no. of rings</w:t>
            </w:r>
          </w:p>
        </w:tc>
        <w:tc>
          <w:tcPr>
            <w:tcW w:w="1365" w:type="dxa"/>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209BD1" w14:textId="77777777" w:rsidR="00E57162" w:rsidRPr="00097940" w:rsidRDefault="008A0BBD">
            <w:pPr>
              <w:spacing w:after="16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Estimated no. of rings to felling date</w:t>
            </w:r>
          </w:p>
        </w:tc>
        <w:tc>
          <w:tcPr>
            <w:tcW w:w="1215" w:type="dxa"/>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209BD2" w14:textId="77777777" w:rsidR="00E57162" w:rsidRPr="00097940" w:rsidRDefault="008A0BBD">
            <w:pPr>
              <w:spacing w:after="16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Sapwood / Waney edge</w:t>
            </w:r>
          </w:p>
        </w:tc>
      </w:tr>
      <w:tr w:rsidR="00E57162" w:rsidRPr="00097940" w14:paraId="3F209BDB" w14:textId="77777777">
        <w:trPr>
          <w:trHeight w:val="630"/>
        </w:trPr>
        <w:tc>
          <w:tcPr>
            <w:tcW w:w="102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209BD4"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P001</w:t>
            </w:r>
          </w:p>
        </w:tc>
        <w:tc>
          <w:tcPr>
            <w:tcW w:w="1005" w:type="dxa"/>
            <w:tcBorders>
              <w:bottom w:val="single" w:sz="8" w:space="0" w:color="000000"/>
              <w:right w:val="single" w:sz="8" w:space="0" w:color="000000"/>
            </w:tcBorders>
            <w:shd w:val="clear" w:color="auto" w:fill="auto"/>
            <w:tcMar>
              <w:top w:w="0" w:type="dxa"/>
              <w:left w:w="100" w:type="dxa"/>
              <w:bottom w:w="0" w:type="dxa"/>
              <w:right w:w="100" w:type="dxa"/>
            </w:tcMar>
          </w:tcPr>
          <w:p w14:paraId="3F209BD5"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Tablet A</w:t>
            </w:r>
            <w:r w:rsidRPr="00097940">
              <w:rPr>
                <w:rFonts w:ascii="Times New Roman" w:eastAsia="Times New Roman" w:hAnsi="Times New Roman" w:cs="Times New Roman"/>
              </w:rPr>
              <w:br/>
            </w:r>
            <w:proofErr w:type="spellStart"/>
            <w:r w:rsidRPr="00097940">
              <w:rPr>
                <w:rFonts w:ascii="Times New Roman" w:eastAsia="Times New Roman" w:hAnsi="Times New Roman" w:cs="Times New Roman"/>
              </w:rPr>
              <w:t>Tahua</w:t>
            </w:r>
            <w:proofErr w:type="spellEnd"/>
          </w:p>
        </w:tc>
        <w:tc>
          <w:tcPr>
            <w:tcW w:w="1020" w:type="dxa"/>
            <w:tcBorders>
              <w:bottom w:val="single" w:sz="8" w:space="0" w:color="000000"/>
              <w:right w:val="single" w:sz="8" w:space="0" w:color="000000"/>
            </w:tcBorders>
            <w:shd w:val="clear" w:color="auto" w:fill="auto"/>
            <w:tcMar>
              <w:top w:w="0" w:type="dxa"/>
              <w:left w:w="100" w:type="dxa"/>
              <w:bottom w:w="0" w:type="dxa"/>
              <w:right w:w="100" w:type="dxa"/>
            </w:tcMar>
          </w:tcPr>
          <w:p w14:paraId="3F209BD6"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BRA-6125</w:t>
            </w:r>
          </w:p>
        </w:tc>
        <w:tc>
          <w:tcPr>
            <w:tcW w:w="2235" w:type="dxa"/>
            <w:tcBorders>
              <w:bottom w:val="single" w:sz="8" w:space="0" w:color="000000"/>
              <w:right w:val="single" w:sz="8" w:space="0" w:color="000000"/>
            </w:tcBorders>
            <w:shd w:val="clear" w:color="auto" w:fill="auto"/>
            <w:tcMar>
              <w:top w:w="0" w:type="dxa"/>
              <w:left w:w="100" w:type="dxa"/>
              <w:bottom w:w="0" w:type="dxa"/>
              <w:right w:w="100" w:type="dxa"/>
            </w:tcMar>
          </w:tcPr>
          <w:p w14:paraId="3F209BD7" w14:textId="77777777" w:rsidR="00E57162" w:rsidRPr="00097940" w:rsidRDefault="008A0BBD">
            <w:pPr>
              <w:spacing w:after="160" w:line="256" w:lineRule="auto"/>
              <w:jc w:val="center"/>
              <w:rPr>
                <w:rFonts w:ascii="Times New Roman" w:eastAsia="Times New Roman" w:hAnsi="Times New Roman" w:cs="Times New Roman"/>
                <w:i/>
              </w:rPr>
            </w:pPr>
            <w:r w:rsidRPr="00097940">
              <w:rPr>
                <w:rFonts w:ascii="Times New Roman" w:eastAsia="Times New Roman" w:hAnsi="Times New Roman" w:cs="Times New Roman"/>
                <w:i/>
              </w:rPr>
              <w:t>Fraxinus cf. excelsior</w:t>
            </w:r>
          </w:p>
        </w:tc>
        <w:tc>
          <w:tcPr>
            <w:tcW w:w="1500" w:type="dxa"/>
            <w:tcBorders>
              <w:bottom w:val="single" w:sz="8" w:space="0" w:color="000000"/>
              <w:right w:val="single" w:sz="8" w:space="0" w:color="000000"/>
            </w:tcBorders>
            <w:shd w:val="clear" w:color="auto" w:fill="auto"/>
            <w:tcMar>
              <w:top w:w="0" w:type="dxa"/>
              <w:left w:w="100" w:type="dxa"/>
              <w:bottom w:w="0" w:type="dxa"/>
              <w:right w:w="100" w:type="dxa"/>
            </w:tcMar>
          </w:tcPr>
          <w:p w14:paraId="3F209BD8"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90</w:t>
            </w:r>
          </w:p>
        </w:tc>
        <w:tc>
          <w:tcPr>
            <w:tcW w:w="1365" w:type="dxa"/>
            <w:tcBorders>
              <w:bottom w:val="single" w:sz="8" w:space="0" w:color="000000"/>
              <w:right w:val="single" w:sz="8" w:space="0" w:color="000000"/>
            </w:tcBorders>
            <w:shd w:val="clear" w:color="auto" w:fill="auto"/>
            <w:tcMar>
              <w:top w:w="0" w:type="dxa"/>
              <w:left w:w="100" w:type="dxa"/>
              <w:bottom w:w="0" w:type="dxa"/>
              <w:right w:w="100" w:type="dxa"/>
            </w:tcMar>
          </w:tcPr>
          <w:p w14:paraId="3F209BD9"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50</w:t>
            </w:r>
          </w:p>
        </w:tc>
        <w:tc>
          <w:tcPr>
            <w:tcW w:w="1215" w:type="dxa"/>
            <w:tcBorders>
              <w:bottom w:val="single" w:sz="8" w:space="0" w:color="000000"/>
              <w:right w:val="single" w:sz="8" w:space="0" w:color="000000"/>
            </w:tcBorders>
            <w:shd w:val="clear" w:color="auto" w:fill="auto"/>
            <w:tcMar>
              <w:top w:w="0" w:type="dxa"/>
              <w:left w:w="100" w:type="dxa"/>
              <w:bottom w:w="0" w:type="dxa"/>
              <w:right w:w="100" w:type="dxa"/>
            </w:tcMar>
          </w:tcPr>
          <w:p w14:paraId="3F209BDA"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n.d.</w:t>
            </w:r>
          </w:p>
        </w:tc>
      </w:tr>
      <w:tr w:rsidR="00E57162" w:rsidRPr="00097940" w14:paraId="3F209BE4" w14:textId="77777777">
        <w:trPr>
          <w:trHeight w:val="1005"/>
        </w:trPr>
        <w:tc>
          <w:tcPr>
            <w:tcW w:w="102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209BDC"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P002</w:t>
            </w:r>
          </w:p>
        </w:tc>
        <w:tc>
          <w:tcPr>
            <w:tcW w:w="1005" w:type="dxa"/>
            <w:tcBorders>
              <w:bottom w:val="single" w:sz="8" w:space="0" w:color="000000"/>
              <w:right w:val="single" w:sz="8" w:space="0" w:color="000000"/>
            </w:tcBorders>
            <w:shd w:val="clear" w:color="auto" w:fill="auto"/>
            <w:tcMar>
              <w:top w:w="0" w:type="dxa"/>
              <w:left w:w="100" w:type="dxa"/>
              <w:bottom w:w="0" w:type="dxa"/>
              <w:right w:w="100" w:type="dxa"/>
            </w:tcMar>
          </w:tcPr>
          <w:p w14:paraId="3F209BDD"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Tablet B</w:t>
            </w:r>
          </w:p>
          <w:p w14:paraId="3F209BDE" w14:textId="77777777" w:rsidR="00E57162" w:rsidRPr="00097940" w:rsidRDefault="008A0BBD">
            <w:pPr>
              <w:spacing w:after="160" w:line="256" w:lineRule="auto"/>
              <w:jc w:val="center"/>
              <w:rPr>
                <w:rFonts w:ascii="Times New Roman" w:eastAsia="Times New Roman" w:hAnsi="Times New Roman" w:cs="Times New Roman"/>
              </w:rPr>
            </w:pPr>
            <w:proofErr w:type="spellStart"/>
            <w:r w:rsidRPr="00097940">
              <w:rPr>
                <w:rFonts w:ascii="Times New Roman" w:eastAsia="Times New Roman" w:hAnsi="Times New Roman" w:cs="Times New Roman"/>
              </w:rPr>
              <w:t>Aruku</w:t>
            </w:r>
            <w:proofErr w:type="spellEnd"/>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Kurenga</w:t>
            </w:r>
            <w:proofErr w:type="spellEnd"/>
          </w:p>
        </w:tc>
        <w:tc>
          <w:tcPr>
            <w:tcW w:w="1020" w:type="dxa"/>
            <w:tcBorders>
              <w:bottom w:val="single" w:sz="8" w:space="0" w:color="000000"/>
              <w:right w:val="single" w:sz="8" w:space="0" w:color="000000"/>
            </w:tcBorders>
            <w:shd w:val="clear" w:color="auto" w:fill="auto"/>
            <w:tcMar>
              <w:top w:w="0" w:type="dxa"/>
              <w:left w:w="100" w:type="dxa"/>
              <w:bottom w:w="0" w:type="dxa"/>
              <w:right w:w="100" w:type="dxa"/>
            </w:tcMar>
          </w:tcPr>
          <w:p w14:paraId="3F209BDF"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BRA-6126</w:t>
            </w:r>
          </w:p>
        </w:tc>
        <w:tc>
          <w:tcPr>
            <w:tcW w:w="2235" w:type="dxa"/>
            <w:tcBorders>
              <w:bottom w:val="single" w:sz="8" w:space="0" w:color="000000"/>
              <w:right w:val="single" w:sz="8" w:space="0" w:color="000000"/>
            </w:tcBorders>
            <w:shd w:val="clear" w:color="auto" w:fill="auto"/>
            <w:tcMar>
              <w:top w:w="0" w:type="dxa"/>
              <w:left w:w="100" w:type="dxa"/>
              <w:bottom w:w="0" w:type="dxa"/>
              <w:right w:w="100" w:type="dxa"/>
            </w:tcMar>
          </w:tcPr>
          <w:p w14:paraId="3F209BE0" w14:textId="77777777" w:rsidR="00E57162" w:rsidRPr="00097940" w:rsidRDefault="008A0BBD">
            <w:pPr>
              <w:spacing w:after="160" w:line="256" w:lineRule="auto"/>
              <w:jc w:val="center"/>
              <w:rPr>
                <w:rFonts w:ascii="Times New Roman" w:eastAsia="Times New Roman" w:hAnsi="Times New Roman" w:cs="Times New Roman"/>
                <w:i/>
              </w:rPr>
            </w:pPr>
            <w:r w:rsidRPr="00097940">
              <w:rPr>
                <w:rFonts w:ascii="Times New Roman" w:eastAsia="Times New Roman" w:hAnsi="Times New Roman" w:cs="Times New Roman"/>
                <w:i/>
              </w:rPr>
              <w:t xml:space="preserve">Thespesia cf. </w:t>
            </w:r>
            <w:proofErr w:type="spellStart"/>
            <w:r w:rsidRPr="00097940">
              <w:rPr>
                <w:rFonts w:ascii="Times New Roman" w:eastAsia="Times New Roman" w:hAnsi="Times New Roman" w:cs="Times New Roman"/>
                <w:i/>
              </w:rPr>
              <w:t>populnea</w:t>
            </w:r>
            <w:proofErr w:type="spellEnd"/>
          </w:p>
        </w:tc>
        <w:tc>
          <w:tcPr>
            <w:tcW w:w="1500" w:type="dxa"/>
            <w:tcBorders>
              <w:bottom w:val="single" w:sz="8" w:space="0" w:color="000000"/>
              <w:right w:val="single" w:sz="8" w:space="0" w:color="000000"/>
            </w:tcBorders>
            <w:shd w:val="clear" w:color="auto" w:fill="auto"/>
            <w:tcMar>
              <w:top w:w="0" w:type="dxa"/>
              <w:left w:w="100" w:type="dxa"/>
              <w:bottom w:w="0" w:type="dxa"/>
              <w:right w:w="100" w:type="dxa"/>
            </w:tcMar>
          </w:tcPr>
          <w:p w14:paraId="3F209BE1"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30-40</w:t>
            </w:r>
          </w:p>
        </w:tc>
        <w:tc>
          <w:tcPr>
            <w:tcW w:w="1365" w:type="dxa"/>
            <w:tcBorders>
              <w:bottom w:val="single" w:sz="8" w:space="0" w:color="000000"/>
              <w:right w:val="single" w:sz="8" w:space="0" w:color="000000"/>
            </w:tcBorders>
            <w:shd w:val="clear" w:color="auto" w:fill="auto"/>
            <w:tcMar>
              <w:top w:w="0" w:type="dxa"/>
              <w:left w:w="100" w:type="dxa"/>
              <w:bottom w:w="0" w:type="dxa"/>
              <w:right w:w="100" w:type="dxa"/>
            </w:tcMar>
          </w:tcPr>
          <w:p w14:paraId="3F209BE2"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10-30 (c.20)</w:t>
            </w:r>
          </w:p>
        </w:tc>
        <w:tc>
          <w:tcPr>
            <w:tcW w:w="1215" w:type="dxa"/>
            <w:tcBorders>
              <w:bottom w:val="single" w:sz="8" w:space="0" w:color="000000"/>
              <w:right w:val="single" w:sz="8" w:space="0" w:color="000000"/>
            </w:tcBorders>
            <w:shd w:val="clear" w:color="auto" w:fill="auto"/>
            <w:tcMar>
              <w:top w:w="0" w:type="dxa"/>
              <w:left w:w="100" w:type="dxa"/>
              <w:bottom w:w="0" w:type="dxa"/>
              <w:right w:w="100" w:type="dxa"/>
            </w:tcMar>
          </w:tcPr>
          <w:p w14:paraId="3F209BE3"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n.d.</w:t>
            </w:r>
          </w:p>
        </w:tc>
      </w:tr>
      <w:tr w:rsidR="00E57162" w:rsidRPr="00097940" w14:paraId="3F209BED" w14:textId="77777777">
        <w:trPr>
          <w:trHeight w:val="780"/>
        </w:trPr>
        <w:tc>
          <w:tcPr>
            <w:tcW w:w="102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209BE5"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P003</w:t>
            </w:r>
          </w:p>
        </w:tc>
        <w:tc>
          <w:tcPr>
            <w:tcW w:w="1005" w:type="dxa"/>
            <w:tcBorders>
              <w:bottom w:val="single" w:sz="8" w:space="0" w:color="000000"/>
              <w:right w:val="single" w:sz="8" w:space="0" w:color="000000"/>
            </w:tcBorders>
            <w:shd w:val="clear" w:color="auto" w:fill="auto"/>
            <w:tcMar>
              <w:top w:w="0" w:type="dxa"/>
              <w:left w:w="100" w:type="dxa"/>
              <w:bottom w:w="0" w:type="dxa"/>
              <w:right w:w="100" w:type="dxa"/>
            </w:tcMar>
          </w:tcPr>
          <w:p w14:paraId="3F209BE6"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Tablet D</w:t>
            </w:r>
          </w:p>
          <w:p w14:paraId="3F209BE7"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Échancrée</w:t>
            </w:r>
          </w:p>
        </w:tc>
        <w:tc>
          <w:tcPr>
            <w:tcW w:w="1020" w:type="dxa"/>
            <w:tcBorders>
              <w:bottom w:val="single" w:sz="8" w:space="0" w:color="000000"/>
              <w:right w:val="single" w:sz="8" w:space="0" w:color="000000"/>
            </w:tcBorders>
            <w:shd w:val="clear" w:color="auto" w:fill="auto"/>
            <w:tcMar>
              <w:top w:w="0" w:type="dxa"/>
              <w:left w:w="100" w:type="dxa"/>
              <w:bottom w:w="0" w:type="dxa"/>
              <w:right w:w="100" w:type="dxa"/>
            </w:tcMar>
          </w:tcPr>
          <w:p w14:paraId="3F209BE8"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BRA-6127</w:t>
            </w:r>
          </w:p>
        </w:tc>
        <w:tc>
          <w:tcPr>
            <w:tcW w:w="2235" w:type="dxa"/>
            <w:tcBorders>
              <w:bottom w:val="single" w:sz="8" w:space="0" w:color="000000"/>
              <w:right w:val="single" w:sz="8" w:space="0" w:color="000000"/>
            </w:tcBorders>
            <w:shd w:val="clear" w:color="auto" w:fill="auto"/>
            <w:tcMar>
              <w:top w:w="0" w:type="dxa"/>
              <w:left w:w="100" w:type="dxa"/>
              <w:bottom w:w="0" w:type="dxa"/>
              <w:right w:w="100" w:type="dxa"/>
            </w:tcMar>
          </w:tcPr>
          <w:p w14:paraId="3F209BE9" w14:textId="77777777" w:rsidR="00E57162" w:rsidRPr="00097940" w:rsidRDefault="008A0BBD">
            <w:pPr>
              <w:spacing w:after="160" w:line="256" w:lineRule="auto"/>
              <w:jc w:val="center"/>
              <w:rPr>
                <w:rFonts w:ascii="Times New Roman" w:eastAsia="Times New Roman" w:hAnsi="Times New Roman" w:cs="Times New Roman"/>
                <w:i/>
              </w:rPr>
            </w:pPr>
            <w:r w:rsidRPr="00097940">
              <w:rPr>
                <w:rFonts w:ascii="Times New Roman" w:eastAsia="Times New Roman" w:hAnsi="Times New Roman" w:cs="Times New Roman"/>
                <w:i/>
              </w:rPr>
              <w:t>Podocarpus cf. latifolia.</w:t>
            </w:r>
          </w:p>
        </w:tc>
        <w:tc>
          <w:tcPr>
            <w:tcW w:w="1500" w:type="dxa"/>
            <w:tcBorders>
              <w:bottom w:val="single" w:sz="8" w:space="0" w:color="000000"/>
              <w:right w:val="single" w:sz="8" w:space="0" w:color="000000"/>
            </w:tcBorders>
            <w:shd w:val="clear" w:color="auto" w:fill="auto"/>
            <w:tcMar>
              <w:top w:w="0" w:type="dxa"/>
              <w:left w:w="100" w:type="dxa"/>
              <w:bottom w:w="0" w:type="dxa"/>
              <w:right w:w="100" w:type="dxa"/>
            </w:tcMar>
          </w:tcPr>
          <w:p w14:paraId="3F209BEA"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60-120</w:t>
            </w:r>
          </w:p>
        </w:tc>
        <w:tc>
          <w:tcPr>
            <w:tcW w:w="1365" w:type="dxa"/>
            <w:tcBorders>
              <w:bottom w:val="single" w:sz="8" w:space="0" w:color="000000"/>
              <w:right w:val="single" w:sz="8" w:space="0" w:color="000000"/>
            </w:tcBorders>
            <w:shd w:val="clear" w:color="auto" w:fill="auto"/>
            <w:tcMar>
              <w:top w:w="0" w:type="dxa"/>
              <w:left w:w="100" w:type="dxa"/>
              <w:bottom w:w="0" w:type="dxa"/>
              <w:right w:w="100" w:type="dxa"/>
            </w:tcMar>
          </w:tcPr>
          <w:p w14:paraId="3F209BEB"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25-80 (c.50)</w:t>
            </w:r>
          </w:p>
        </w:tc>
        <w:tc>
          <w:tcPr>
            <w:tcW w:w="1215" w:type="dxa"/>
            <w:tcBorders>
              <w:bottom w:val="single" w:sz="8" w:space="0" w:color="000000"/>
              <w:right w:val="single" w:sz="8" w:space="0" w:color="000000"/>
            </w:tcBorders>
            <w:shd w:val="clear" w:color="auto" w:fill="auto"/>
            <w:tcMar>
              <w:top w:w="0" w:type="dxa"/>
              <w:left w:w="100" w:type="dxa"/>
              <w:bottom w:w="0" w:type="dxa"/>
              <w:right w:w="100" w:type="dxa"/>
            </w:tcMar>
          </w:tcPr>
          <w:p w14:paraId="3F209BEC"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n.d.</w:t>
            </w:r>
          </w:p>
        </w:tc>
      </w:tr>
      <w:tr w:rsidR="00E57162" w:rsidRPr="00097940" w14:paraId="3F209BF6" w14:textId="77777777">
        <w:trPr>
          <w:trHeight w:val="780"/>
        </w:trPr>
        <w:tc>
          <w:tcPr>
            <w:tcW w:w="102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F209BEE"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P004</w:t>
            </w:r>
          </w:p>
        </w:tc>
        <w:tc>
          <w:tcPr>
            <w:tcW w:w="1005" w:type="dxa"/>
            <w:tcBorders>
              <w:bottom w:val="single" w:sz="8" w:space="0" w:color="000000"/>
              <w:right w:val="single" w:sz="8" w:space="0" w:color="000000"/>
            </w:tcBorders>
            <w:shd w:val="clear" w:color="auto" w:fill="auto"/>
            <w:tcMar>
              <w:top w:w="0" w:type="dxa"/>
              <w:left w:w="100" w:type="dxa"/>
              <w:bottom w:w="0" w:type="dxa"/>
              <w:right w:w="100" w:type="dxa"/>
            </w:tcMar>
          </w:tcPr>
          <w:p w14:paraId="3F209BEF"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Tablet C</w:t>
            </w:r>
          </w:p>
          <w:p w14:paraId="3F209BF0" w14:textId="77777777" w:rsidR="00E57162" w:rsidRPr="00097940" w:rsidRDefault="008A0BBD">
            <w:pPr>
              <w:spacing w:after="160" w:line="256" w:lineRule="auto"/>
              <w:jc w:val="center"/>
              <w:rPr>
                <w:rFonts w:ascii="Times New Roman" w:eastAsia="Times New Roman" w:hAnsi="Times New Roman" w:cs="Times New Roman"/>
              </w:rPr>
            </w:pPr>
            <w:proofErr w:type="spellStart"/>
            <w:r w:rsidRPr="00097940">
              <w:rPr>
                <w:rFonts w:ascii="Times New Roman" w:eastAsia="Times New Roman" w:hAnsi="Times New Roman" w:cs="Times New Roman"/>
              </w:rPr>
              <w:t>Mamari</w:t>
            </w:r>
            <w:proofErr w:type="spellEnd"/>
          </w:p>
        </w:tc>
        <w:tc>
          <w:tcPr>
            <w:tcW w:w="1020" w:type="dxa"/>
            <w:tcBorders>
              <w:bottom w:val="single" w:sz="8" w:space="0" w:color="000000"/>
              <w:right w:val="single" w:sz="8" w:space="0" w:color="000000"/>
            </w:tcBorders>
            <w:shd w:val="clear" w:color="auto" w:fill="auto"/>
            <w:tcMar>
              <w:top w:w="0" w:type="dxa"/>
              <w:left w:w="100" w:type="dxa"/>
              <w:bottom w:w="0" w:type="dxa"/>
              <w:right w:w="100" w:type="dxa"/>
            </w:tcMar>
          </w:tcPr>
          <w:p w14:paraId="3F209BF1"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BRA-6129</w:t>
            </w:r>
          </w:p>
        </w:tc>
        <w:tc>
          <w:tcPr>
            <w:tcW w:w="2235" w:type="dxa"/>
            <w:tcBorders>
              <w:bottom w:val="single" w:sz="8" w:space="0" w:color="000000"/>
              <w:right w:val="single" w:sz="8" w:space="0" w:color="000000"/>
            </w:tcBorders>
            <w:shd w:val="clear" w:color="auto" w:fill="auto"/>
            <w:tcMar>
              <w:top w:w="0" w:type="dxa"/>
              <w:left w:w="100" w:type="dxa"/>
              <w:bottom w:w="0" w:type="dxa"/>
              <w:right w:w="100" w:type="dxa"/>
            </w:tcMar>
          </w:tcPr>
          <w:p w14:paraId="3F209BF2" w14:textId="77777777" w:rsidR="00E57162" w:rsidRPr="00097940" w:rsidRDefault="008A0BBD">
            <w:pPr>
              <w:spacing w:after="160" w:line="256" w:lineRule="auto"/>
              <w:jc w:val="center"/>
              <w:rPr>
                <w:rFonts w:ascii="Times New Roman" w:eastAsia="Times New Roman" w:hAnsi="Times New Roman" w:cs="Times New Roman"/>
                <w:i/>
              </w:rPr>
            </w:pPr>
            <w:r w:rsidRPr="00097940">
              <w:rPr>
                <w:rFonts w:ascii="Times New Roman" w:eastAsia="Times New Roman" w:hAnsi="Times New Roman" w:cs="Times New Roman"/>
                <w:i/>
              </w:rPr>
              <w:t xml:space="preserve">Thespesia cf. </w:t>
            </w:r>
            <w:proofErr w:type="spellStart"/>
            <w:r w:rsidRPr="00097940">
              <w:rPr>
                <w:rFonts w:ascii="Times New Roman" w:eastAsia="Times New Roman" w:hAnsi="Times New Roman" w:cs="Times New Roman"/>
                <w:i/>
              </w:rPr>
              <w:t>populnea</w:t>
            </w:r>
            <w:proofErr w:type="spellEnd"/>
          </w:p>
        </w:tc>
        <w:tc>
          <w:tcPr>
            <w:tcW w:w="1500" w:type="dxa"/>
            <w:tcBorders>
              <w:bottom w:val="single" w:sz="8" w:space="0" w:color="000000"/>
              <w:right w:val="single" w:sz="8" w:space="0" w:color="000000"/>
            </w:tcBorders>
            <w:shd w:val="clear" w:color="auto" w:fill="auto"/>
            <w:tcMar>
              <w:top w:w="0" w:type="dxa"/>
              <w:left w:w="100" w:type="dxa"/>
              <w:bottom w:w="0" w:type="dxa"/>
              <w:right w:w="100" w:type="dxa"/>
            </w:tcMar>
          </w:tcPr>
          <w:p w14:paraId="3F209BF3"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40</w:t>
            </w:r>
          </w:p>
        </w:tc>
        <w:tc>
          <w:tcPr>
            <w:tcW w:w="1365" w:type="dxa"/>
            <w:tcBorders>
              <w:bottom w:val="single" w:sz="8" w:space="0" w:color="000000"/>
              <w:right w:val="single" w:sz="8" w:space="0" w:color="000000"/>
            </w:tcBorders>
            <w:shd w:val="clear" w:color="auto" w:fill="auto"/>
            <w:tcMar>
              <w:top w:w="0" w:type="dxa"/>
              <w:left w:w="100" w:type="dxa"/>
              <w:bottom w:w="0" w:type="dxa"/>
              <w:right w:w="100" w:type="dxa"/>
            </w:tcMar>
          </w:tcPr>
          <w:p w14:paraId="3F209BF4"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20-30 (c.25)</w:t>
            </w:r>
          </w:p>
        </w:tc>
        <w:tc>
          <w:tcPr>
            <w:tcW w:w="1215" w:type="dxa"/>
            <w:tcBorders>
              <w:bottom w:val="single" w:sz="8" w:space="0" w:color="000000"/>
              <w:right w:val="single" w:sz="8" w:space="0" w:color="000000"/>
            </w:tcBorders>
            <w:shd w:val="clear" w:color="auto" w:fill="auto"/>
            <w:tcMar>
              <w:top w:w="0" w:type="dxa"/>
              <w:left w:w="100" w:type="dxa"/>
              <w:bottom w:w="0" w:type="dxa"/>
              <w:right w:w="100" w:type="dxa"/>
            </w:tcMar>
          </w:tcPr>
          <w:p w14:paraId="3F209BF5" w14:textId="77777777" w:rsidR="00E57162" w:rsidRPr="00097940" w:rsidRDefault="008A0BBD">
            <w:pPr>
              <w:spacing w:after="160" w:line="256" w:lineRule="auto"/>
              <w:jc w:val="center"/>
              <w:rPr>
                <w:rFonts w:ascii="Times New Roman" w:eastAsia="Times New Roman" w:hAnsi="Times New Roman" w:cs="Times New Roman"/>
              </w:rPr>
            </w:pPr>
            <w:r w:rsidRPr="00097940">
              <w:rPr>
                <w:rFonts w:ascii="Times New Roman" w:eastAsia="Times New Roman" w:hAnsi="Times New Roman" w:cs="Times New Roman"/>
              </w:rPr>
              <w:t>n.d.</w:t>
            </w:r>
          </w:p>
        </w:tc>
      </w:tr>
    </w:tbl>
    <w:p w14:paraId="262EF0CB" w14:textId="77777777" w:rsidR="00446313" w:rsidRPr="00097940" w:rsidRDefault="00446313">
      <w:pPr>
        <w:spacing w:after="160" w:line="256" w:lineRule="auto"/>
      </w:pPr>
    </w:p>
    <w:p w14:paraId="3F209BF7" w14:textId="3CD2005D" w:rsidR="00E57162" w:rsidRPr="00097940" w:rsidRDefault="008A0BBD">
      <w:pPr>
        <w:spacing w:after="160" w:line="256" w:lineRule="auto"/>
        <w:rPr>
          <w:rFonts w:ascii="Times New Roman" w:eastAsia="Times New Roman" w:hAnsi="Times New Roman" w:cs="Times New Roman"/>
        </w:rPr>
      </w:pPr>
      <w:r w:rsidRPr="00097940">
        <w:rPr>
          <w:rFonts w:ascii="Times New Roman" w:eastAsia="Times New Roman" w:hAnsi="Times New Roman" w:cs="Times New Roman"/>
          <w:b/>
        </w:rPr>
        <w:t>Supplementary Table 2.</w:t>
      </w:r>
      <w:r w:rsidRPr="00097940">
        <w:rPr>
          <w:rFonts w:ascii="Times New Roman" w:eastAsia="Times New Roman" w:hAnsi="Times New Roman" w:cs="Times New Roman"/>
        </w:rPr>
        <w:t xml:space="preserve"> Results of the estimation of the total number of tree rings preserved on the tablets and the number of rings (years) from the position of the AMS sample to the outermost (youngest) preserved tree ring. Sapwood (which would be detectable on the wood, i.e. for the species </w:t>
      </w:r>
      <w:r w:rsidRPr="00097940">
        <w:rPr>
          <w:rFonts w:ascii="Times New Roman" w:eastAsia="Times New Roman" w:hAnsi="Times New Roman" w:cs="Times New Roman"/>
          <w:i/>
        </w:rPr>
        <w:t>Thespesia</w:t>
      </w:r>
      <w:r w:rsidRPr="00097940">
        <w:rPr>
          <w:rFonts w:ascii="Times New Roman" w:eastAsia="Times New Roman" w:hAnsi="Times New Roman" w:cs="Times New Roman"/>
        </w:rPr>
        <w:t>) or the natural ‘waney edge’ (bark) as an exact and reliable determination of the felling date of the trees were not detectable on any of the tablets. The age determined for the youngest tree ring obtained therefore only provides the earliest possible age for the felling date of the trees.</w:t>
      </w:r>
    </w:p>
    <w:p w14:paraId="726AB070" w14:textId="77777777" w:rsidR="008A0BBD" w:rsidRPr="00097940" w:rsidRDefault="008A0BBD">
      <w:pPr>
        <w:rPr>
          <w:rFonts w:ascii="Times New Roman" w:eastAsia="Times New Roman" w:hAnsi="Times New Roman" w:cs="Times New Roman"/>
          <w:b/>
        </w:rPr>
        <w:sectPr w:rsidR="008A0BBD" w:rsidRPr="00097940" w:rsidSect="00097940">
          <w:type w:val="continuous"/>
          <w:pgSz w:w="12240" w:h="15840"/>
          <w:pgMar w:top="1440" w:right="1440" w:bottom="1440" w:left="1440" w:header="720" w:footer="720" w:gutter="0"/>
          <w:pgNumType w:start="1"/>
          <w:cols w:space="720"/>
        </w:sectPr>
      </w:pPr>
    </w:p>
    <w:tbl>
      <w:tblPr>
        <w:tblW w:w="5000" w:type="pct"/>
        <w:tblBorders>
          <w:top w:val="nil"/>
          <w:left w:val="nil"/>
          <w:bottom w:val="nil"/>
          <w:right w:val="nil"/>
          <w:insideH w:val="nil"/>
          <w:insideV w:val="nil"/>
        </w:tblBorders>
        <w:tblLook w:val="0600" w:firstRow="0" w:lastRow="0" w:firstColumn="0" w:lastColumn="0" w:noHBand="1" w:noVBand="1"/>
      </w:tblPr>
      <w:tblGrid>
        <w:gridCol w:w="2173"/>
        <w:gridCol w:w="3129"/>
        <w:gridCol w:w="979"/>
        <w:gridCol w:w="935"/>
        <w:gridCol w:w="979"/>
        <w:gridCol w:w="935"/>
        <w:gridCol w:w="979"/>
        <w:gridCol w:w="935"/>
        <w:gridCol w:w="979"/>
        <w:gridCol w:w="927"/>
      </w:tblGrid>
      <w:tr w:rsidR="008A0BBD" w:rsidRPr="00097940" w14:paraId="73EC53B5" w14:textId="77777777" w:rsidTr="008A0BBD">
        <w:trPr>
          <w:trHeight w:val="1124"/>
        </w:trPr>
        <w:tc>
          <w:tcPr>
            <w:tcW w:w="839"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tcPr>
          <w:p w14:paraId="09F99C92" w14:textId="15918AC8"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Rongo</w:t>
            </w:r>
            <w:r w:rsidR="00446313" w:rsidRPr="00097940">
              <w:rPr>
                <w:rFonts w:ascii="Times New Roman" w:eastAsia="Times New Roman" w:hAnsi="Times New Roman" w:cs="Times New Roman"/>
                <w:b/>
              </w:rPr>
              <w:t>r</w:t>
            </w:r>
            <w:r w:rsidRPr="00097940">
              <w:rPr>
                <w:rFonts w:ascii="Times New Roman" w:eastAsia="Times New Roman" w:hAnsi="Times New Roman" w:cs="Times New Roman"/>
                <w:b/>
              </w:rPr>
              <w:t>ongo Phase</w:t>
            </w:r>
          </w:p>
        </w:tc>
        <w:tc>
          <w:tcPr>
            <w:tcW w:w="1208" w:type="pct"/>
            <w:tcBorders>
              <w:top w:val="single" w:sz="4" w:space="0" w:color="000000"/>
              <w:left w:val="nil"/>
              <w:bottom w:val="single" w:sz="4" w:space="0" w:color="000000"/>
              <w:right w:val="single" w:sz="4" w:space="0" w:color="000000"/>
            </w:tcBorders>
            <w:tcMar>
              <w:top w:w="0" w:type="dxa"/>
              <w:left w:w="80" w:type="dxa"/>
              <w:bottom w:w="0" w:type="dxa"/>
              <w:right w:w="80" w:type="dxa"/>
            </w:tcMar>
          </w:tcPr>
          <w:p w14:paraId="47F8544C"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Codes of BRAVHO lab and the ASMS Lab, Radiocarbon date and + N (Felling date)</w:t>
            </w:r>
          </w:p>
        </w:tc>
        <w:tc>
          <w:tcPr>
            <w:tcW w:w="1477" w:type="pct"/>
            <w:gridSpan w:val="4"/>
            <w:tcBorders>
              <w:top w:val="single" w:sz="4" w:space="0" w:color="000000"/>
              <w:left w:val="nil"/>
              <w:bottom w:val="single" w:sz="4" w:space="0" w:color="000000"/>
              <w:right w:val="single" w:sz="4" w:space="0" w:color="000000"/>
            </w:tcBorders>
            <w:tcMar>
              <w:top w:w="0" w:type="dxa"/>
              <w:left w:w="80" w:type="dxa"/>
              <w:bottom w:w="0" w:type="dxa"/>
              <w:right w:w="80" w:type="dxa"/>
            </w:tcMar>
          </w:tcPr>
          <w:p w14:paraId="1CC6B77C"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Unmodelled (BC/AD)</w:t>
            </w:r>
          </w:p>
        </w:tc>
        <w:tc>
          <w:tcPr>
            <w:tcW w:w="1477" w:type="pct"/>
            <w:gridSpan w:val="4"/>
            <w:tcBorders>
              <w:top w:val="single" w:sz="4" w:space="0" w:color="000000"/>
              <w:left w:val="nil"/>
              <w:bottom w:val="single" w:sz="4" w:space="0" w:color="000000"/>
              <w:right w:val="single" w:sz="4" w:space="0" w:color="000000"/>
            </w:tcBorders>
            <w:shd w:val="clear" w:color="auto" w:fill="auto"/>
            <w:tcMar>
              <w:top w:w="0" w:type="dxa"/>
              <w:left w:w="80" w:type="dxa"/>
              <w:bottom w:w="0" w:type="dxa"/>
              <w:right w:w="80" w:type="dxa"/>
            </w:tcMar>
          </w:tcPr>
          <w:p w14:paraId="0E79DBA7"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Modelled (BC/AD)</w:t>
            </w:r>
          </w:p>
        </w:tc>
      </w:tr>
      <w:tr w:rsidR="008A0BBD" w:rsidRPr="00097940" w14:paraId="691BC1E9" w14:textId="77777777" w:rsidTr="008A0BBD">
        <w:trPr>
          <w:trHeight w:val="1100"/>
        </w:trPr>
        <w:tc>
          <w:tcPr>
            <w:tcW w:w="839" w:type="pc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4C542FE1"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Indices</w:t>
            </w:r>
            <w:r w:rsidRPr="00097940">
              <w:rPr>
                <w:rFonts w:ascii="Times New Roman" w:eastAsia="Times New Roman" w:hAnsi="Times New Roman" w:cs="Times New Roman"/>
                <w:b/>
              </w:rPr>
              <w:br/>
              <w:t xml:space="preserve">  </w:t>
            </w:r>
            <w:proofErr w:type="spellStart"/>
            <w:r w:rsidRPr="00097940">
              <w:rPr>
                <w:rFonts w:ascii="Times New Roman" w:eastAsia="Times New Roman" w:hAnsi="Times New Roman" w:cs="Times New Roman"/>
                <w:b/>
              </w:rPr>
              <w:t>Amodel</w:t>
            </w:r>
            <w:proofErr w:type="spellEnd"/>
            <w:r w:rsidRPr="00097940">
              <w:rPr>
                <w:rFonts w:ascii="Times New Roman" w:eastAsia="Times New Roman" w:hAnsi="Times New Roman" w:cs="Times New Roman"/>
                <w:b/>
              </w:rPr>
              <w:t xml:space="preserve"> 70.2</w:t>
            </w:r>
            <w:r w:rsidRPr="00097940">
              <w:rPr>
                <w:rFonts w:ascii="Times New Roman" w:eastAsia="Times New Roman" w:hAnsi="Times New Roman" w:cs="Times New Roman"/>
                <w:b/>
              </w:rPr>
              <w:br/>
              <w:t xml:space="preserve">  </w:t>
            </w:r>
            <w:proofErr w:type="spellStart"/>
            <w:r w:rsidRPr="00097940">
              <w:rPr>
                <w:rFonts w:ascii="Times New Roman" w:eastAsia="Times New Roman" w:hAnsi="Times New Roman" w:cs="Times New Roman"/>
                <w:b/>
              </w:rPr>
              <w:t>Aoverall</w:t>
            </w:r>
            <w:proofErr w:type="spellEnd"/>
            <w:r w:rsidRPr="00097940">
              <w:rPr>
                <w:rFonts w:ascii="Times New Roman" w:eastAsia="Times New Roman" w:hAnsi="Times New Roman" w:cs="Times New Roman"/>
                <w:b/>
              </w:rPr>
              <w:t xml:space="preserve"> 71.1</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4BD9E95"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9799DCA"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from</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19A6F1D4"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to</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4980245"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from</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69BEA02"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to</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66D1981"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from</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2784E59"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to</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C624FB2"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from</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29855AE"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to</w:t>
            </w:r>
          </w:p>
        </w:tc>
      </w:tr>
      <w:tr w:rsidR="008A0BBD" w:rsidRPr="00097940" w14:paraId="17ABF3B2" w14:textId="77777777" w:rsidTr="008A0BBD">
        <w:trPr>
          <w:trHeight w:val="367"/>
        </w:trPr>
        <w:tc>
          <w:tcPr>
            <w:tcW w:w="839" w:type="pc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68EAEF58"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17ECEBCC"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738" w:type="pct"/>
            <w:gridSpan w:val="2"/>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71EA901"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68,30%</w:t>
            </w:r>
          </w:p>
        </w:tc>
        <w:tc>
          <w:tcPr>
            <w:tcW w:w="738" w:type="pct"/>
            <w:gridSpan w:val="2"/>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E467888"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95,40%</w:t>
            </w:r>
          </w:p>
        </w:tc>
        <w:tc>
          <w:tcPr>
            <w:tcW w:w="738" w:type="pct"/>
            <w:gridSpan w:val="2"/>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08AEC46"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68,30%</w:t>
            </w:r>
          </w:p>
        </w:tc>
        <w:tc>
          <w:tcPr>
            <w:tcW w:w="738" w:type="pct"/>
            <w:gridSpan w:val="2"/>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C96FE71"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95,40%</w:t>
            </w:r>
          </w:p>
        </w:tc>
      </w:tr>
      <w:tr w:rsidR="008A0BBD" w:rsidRPr="00097940" w14:paraId="506ED1DF" w14:textId="77777777" w:rsidTr="008A0BBD">
        <w:trPr>
          <w:trHeight w:val="463"/>
        </w:trPr>
        <w:tc>
          <w:tcPr>
            <w:tcW w:w="839" w:type="pc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3AB0A172"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Boundary End</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52E6B95"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0E1EC74"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638CFE4"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C8C4F0B"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DC1500F"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C291B0D"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1766</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FFFA61F"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1869</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D9502C1"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1755</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8975399"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1869</w:t>
            </w:r>
          </w:p>
        </w:tc>
      </w:tr>
      <w:tr w:rsidR="008A0BBD" w:rsidRPr="00097940" w14:paraId="62321ADC" w14:textId="77777777" w:rsidTr="008A0BBD">
        <w:trPr>
          <w:trHeight w:val="1065"/>
        </w:trPr>
        <w:tc>
          <w:tcPr>
            <w:tcW w:w="839" w:type="pc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4676482E"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Rongorongo Duration</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2BBE354"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D0CE675"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2F1E149"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45C6BA4"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89A15F1"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A48B48F"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1722</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243D55F"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1843</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F5D8E6F"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1712</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132DE18A"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1865</w:t>
            </w:r>
          </w:p>
        </w:tc>
      </w:tr>
      <w:tr w:rsidR="008A0BBD" w:rsidRPr="00097940" w14:paraId="15FE7E40" w14:textId="77777777" w:rsidTr="008A0BBD">
        <w:trPr>
          <w:trHeight w:val="602"/>
        </w:trPr>
        <w:tc>
          <w:tcPr>
            <w:tcW w:w="839" w:type="pc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373D5ED0"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Boundary Start</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86B12D3"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EBE0A82"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BA5FF9B"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A4BCA1A"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8953DC2"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06F0E0D"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1693</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F7AC2A5"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1730</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389F714"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1693</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ED895FA"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1867</w:t>
            </w:r>
          </w:p>
        </w:tc>
      </w:tr>
      <w:tr w:rsidR="008A0BBD" w:rsidRPr="00097940" w14:paraId="777F9913" w14:textId="77777777" w:rsidTr="008A0BBD">
        <w:trPr>
          <w:trHeight w:val="414"/>
        </w:trPr>
        <w:tc>
          <w:tcPr>
            <w:tcW w:w="839" w:type="pct"/>
            <w:tcBorders>
              <w:top w:val="nil"/>
              <w:left w:val="single" w:sz="4" w:space="0" w:color="000000"/>
              <w:bottom w:val="single" w:sz="4" w:space="0" w:color="000000"/>
              <w:right w:val="single" w:sz="4" w:space="0" w:color="000000"/>
            </w:tcBorders>
            <w:shd w:val="clear" w:color="auto" w:fill="E7E6E6"/>
            <w:tcMar>
              <w:top w:w="0" w:type="dxa"/>
              <w:left w:w="80" w:type="dxa"/>
              <w:bottom w:w="0" w:type="dxa"/>
              <w:right w:w="80" w:type="dxa"/>
            </w:tcMar>
          </w:tcPr>
          <w:p w14:paraId="5F3E1C57" w14:textId="575AE9B2" w:rsidR="008A0BBD" w:rsidRPr="00097940" w:rsidRDefault="008A0BBD" w:rsidP="008A0BBD">
            <w:pPr>
              <w:spacing w:before="240" w:after="240" w:line="256" w:lineRule="auto"/>
              <w:rPr>
                <w:rFonts w:ascii="Times New Roman" w:eastAsia="Times New Roman" w:hAnsi="Times New Roman" w:cs="Times New Roman"/>
                <w:b/>
              </w:rPr>
            </w:pPr>
          </w:p>
        </w:tc>
        <w:tc>
          <w:tcPr>
            <w:tcW w:w="1208"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6CD20D32"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51511DF7"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2FF76EAA"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425D32BE"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0C708BB4"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54AC2259"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6AAEA5BE"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49195C10"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6CEDBD2F"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r>
      <w:tr w:rsidR="008A0BBD" w:rsidRPr="00097940" w14:paraId="3F98F758" w14:textId="77777777" w:rsidTr="008A0BBD">
        <w:trPr>
          <w:trHeight w:val="936"/>
        </w:trPr>
        <w:tc>
          <w:tcPr>
            <w:tcW w:w="839" w:type="pc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75206868"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End Boundary (between 1675-1869)</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7525D62"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DD55F54"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DB6F48D"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1ED0B9AA"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86F6CB9"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5AAD75C"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1766</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614E2AD"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1869</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A48E33C"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1755</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9424D37"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1869</w:t>
            </w:r>
          </w:p>
        </w:tc>
      </w:tr>
      <w:tr w:rsidR="008A0BBD" w:rsidRPr="00097940" w14:paraId="7EA08EFC" w14:textId="77777777" w:rsidTr="008A0BBD">
        <w:trPr>
          <w:trHeight w:val="469"/>
        </w:trPr>
        <w:tc>
          <w:tcPr>
            <w:tcW w:w="839" w:type="pc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6A55C5EE"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Last Event</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79728EE"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D0A1AC2"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7B17EB0"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F55E34E"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CFDF81B"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16241CAC"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1754</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26CA571"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1870</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1D1380F2"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1745</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104693CB"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1870</w:t>
            </w:r>
          </w:p>
        </w:tc>
      </w:tr>
      <w:tr w:rsidR="008A0BBD" w:rsidRPr="00097940" w14:paraId="30746DA6" w14:textId="77777777" w:rsidTr="008A0BBD">
        <w:trPr>
          <w:trHeight w:val="780"/>
        </w:trPr>
        <w:tc>
          <w:tcPr>
            <w:tcW w:w="839" w:type="pc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709A5B3F"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First Event</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CAB69E8"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70AEA63"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8CE8A3E"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69A41CB"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6DAD758"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4843991"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1710</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FA1270B"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1767</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463DA1D"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1698</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5B373F5"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1865</w:t>
            </w:r>
          </w:p>
        </w:tc>
      </w:tr>
      <w:tr w:rsidR="008A0BBD" w:rsidRPr="00097940" w14:paraId="6A563549" w14:textId="77777777" w:rsidTr="008A0BBD">
        <w:trPr>
          <w:trHeight w:val="983"/>
        </w:trPr>
        <w:tc>
          <w:tcPr>
            <w:tcW w:w="839" w:type="pct"/>
            <w:vMerge w:val="restar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7D9F4581"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Tablet C (</w:t>
            </w:r>
            <w:proofErr w:type="spellStart"/>
            <w:r w:rsidRPr="00097940">
              <w:rPr>
                <w:rFonts w:ascii="Times New Roman" w:eastAsia="Times New Roman" w:hAnsi="Times New Roman" w:cs="Times New Roman"/>
              </w:rPr>
              <w:t>Mamari</w:t>
            </w:r>
            <w:proofErr w:type="spellEnd"/>
            <w:r w:rsidRPr="00097940">
              <w:rPr>
                <w:rFonts w:ascii="Times New Roman" w:eastAsia="Times New Roman" w:hAnsi="Times New Roman" w:cs="Times New Roman"/>
              </w:rPr>
              <w:t>) P004</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23A5BA6"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 xml:space="preserve">BRA-6129-ETH-125845.1.1 </w:t>
            </w:r>
            <w:proofErr w:type="spellStart"/>
            <w:r w:rsidRPr="00097940">
              <w:rPr>
                <w:rFonts w:ascii="Times New Roman" w:eastAsia="Times New Roman" w:hAnsi="Times New Roman" w:cs="Times New Roman"/>
              </w:rPr>
              <w:t>R_Date</w:t>
            </w:r>
            <w:proofErr w:type="spellEnd"/>
            <w:r w:rsidRPr="00097940">
              <w:rPr>
                <w:rFonts w:ascii="Times New Roman" w:eastAsia="Times New Roman" w:hAnsi="Times New Roman" w:cs="Times New Roman"/>
              </w:rPr>
              <w:t>(189;13)</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3DADDD2"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1675</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E7CBE6C"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1810</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2A1F5E7"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1671</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1A634908"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DF56E87"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1680</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B9E31D7"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1811</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EEB0E98"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1675</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1A9BE96A"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1845</w:t>
            </w:r>
          </w:p>
        </w:tc>
      </w:tr>
      <w:tr w:rsidR="008A0BBD" w:rsidRPr="00097940" w14:paraId="3A1329A9" w14:textId="77777777" w:rsidTr="008A0BBD">
        <w:trPr>
          <w:trHeight w:val="723"/>
        </w:trPr>
        <w:tc>
          <w:tcPr>
            <w:tcW w:w="839" w:type="pct"/>
            <w:vMerge/>
            <w:tcBorders>
              <w:top w:val="nil"/>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847310D" w14:textId="77777777" w:rsidR="008A0BBD" w:rsidRPr="00097940" w:rsidRDefault="008A0BBD" w:rsidP="00EE7B8D">
            <w:pPr>
              <w:spacing w:after="160" w:line="256" w:lineRule="auto"/>
              <w:rPr>
                <w:rFonts w:ascii="Times New Roman" w:eastAsia="Times New Roman" w:hAnsi="Times New Roman" w:cs="Times New Roman"/>
                <w:b/>
              </w:rPr>
            </w:pP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E31790B"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BRA-6129-ETH-125845.1.1+N(25;5)</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AFD731D"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1694</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835EA64"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1840</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76DC36A"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1692</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8EE7F1F"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08F71EC"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1706</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A124446"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1838</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9D20D98"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1699</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A6043BA"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1870</w:t>
            </w:r>
          </w:p>
        </w:tc>
      </w:tr>
      <w:tr w:rsidR="008A0BBD" w:rsidRPr="00097940" w14:paraId="6DC406C6" w14:textId="77777777" w:rsidTr="008A0BBD">
        <w:trPr>
          <w:trHeight w:val="1014"/>
        </w:trPr>
        <w:tc>
          <w:tcPr>
            <w:tcW w:w="839" w:type="pct"/>
            <w:vMerge w:val="restar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0C32123D"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Tablet B (</w:t>
            </w:r>
            <w:proofErr w:type="spellStart"/>
            <w:r w:rsidRPr="00097940">
              <w:rPr>
                <w:rFonts w:ascii="Times New Roman" w:eastAsia="Times New Roman" w:hAnsi="Times New Roman" w:cs="Times New Roman"/>
              </w:rPr>
              <w:t>Aruku</w:t>
            </w:r>
            <w:proofErr w:type="spellEnd"/>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Kurenga</w:t>
            </w:r>
            <w:proofErr w:type="spellEnd"/>
            <w:r w:rsidRPr="00097940">
              <w:rPr>
                <w:rFonts w:ascii="Times New Roman" w:eastAsia="Times New Roman" w:hAnsi="Times New Roman" w:cs="Times New Roman"/>
              </w:rPr>
              <w:t>) P002</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7F25977"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 xml:space="preserve">BRA-6126-ETH-125843.1.1 </w:t>
            </w:r>
            <w:proofErr w:type="spellStart"/>
            <w:r w:rsidRPr="00097940">
              <w:rPr>
                <w:rFonts w:ascii="Times New Roman" w:eastAsia="Times New Roman" w:hAnsi="Times New Roman" w:cs="Times New Roman"/>
              </w:rPr>
              <w:t>R_Date</w:t>
            </w:r>
            <w:proofErr w:type="spellEnd"/>
            <w:r w:rsidRPr="00097940">
              <w:rPr>
                <w:rFonts w:ascii="Times New Roman" w:eastAsia="Times New Roman" w:hAnsi="Times New Roman" w:cs="Times New Roman"/>
              </w:rPr>
              <w:t>(125;13)</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75F29FC"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1714</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8DA76DA"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1924</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00E358E"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1700</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C295070"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1944</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7FFE04E"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1710</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E4D07DA"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1831</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C32DECF"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1698</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69A6FEA"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1839</w:t>
            </w:r>
          </w:p>
        </w:tc>
      </w:tr>
      <w:tr w:rsidR="008A0BBD" w:rsidRPr="00097940" w14:paraId="1F3FA327" w14:textId="77777777" w:rsidTr="008A0BBD">
        <w:trPr>
          <w:trHeight w:val="740"/>
        </w:trPr>
        <w:tc>
          <w:tcPr>
            <w:tcW w:w="839" w:type="pct"/>
            <w:vMerge/>
            <w:tcBorders>
              <w:top w:val="nil"/>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444BE90" w14:textId="77777777" w:rsidR="008A0BBD" w:rsidRPr="00097940" w:rsidRDefault="008A0BBD" w:rsidP="00EE7B8D">
            <w:pPr>
              <w:spacing w:after="160" w:line="256" w:lineRule="auto"/>
              <w:rPr>
                <w:rFonts w:ascii="Times New Roman" w:eastAsia="Times New Roman" w:hAnsi="Times New Roman" w:cs="Times New Roman"/>
                <w:b/>
              </w:rPr>
            </w:pP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C4F4BB1"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BRA-6126-ETH-125843.1.1+N(20;5)</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91793AC"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1732</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18892D8A"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1947</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1A4CAF1"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1718</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A0A6827"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1976</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C4A6986"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1727</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DBF0CD9"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1852</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55CD281"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1718</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5044108"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1865</w:t>
            </w:r>
          </w:p>
        </w:tc>
      </w:tr>
      <w:tr w:rsidR="008A0BBD" w:rsidRPr="00097940" w14:paraId="081C2ADA" w14:textId="77777777" w:rsidTr="008A0BBD">
        <w:trPr>
          <w:trHeight w:val="890"/>
        </w:trPr>
        <w:tc>
          <w:tcPr>
            <w:tcW w:w="839" w:type="pct"/>
            <w:vMerge w:val="restar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6762E170"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Tablet A (</w:t>
            </w:r>
            <w:proofErr w:type="spellStart"/>
            <w:r w:rsidRPr="00097940">
              <w:rPr>
                <w:rFonts w:ascii="Times New Roman" w:eastAsia="Times New Roman" w:hAnsi="Times New Roman" w:cs="Times New Roman"/>
              </w:rPr>
              <w:t>Tahua</w:t>
            </w:r>
            <w:proofErr w:type="spellEnd"/>
            <w:r w:rsidRPr="00097940">
              <w:rPr>
                <w:rFonts w:ascii="Times New Roman" w:eastAsia="Times New Roman" w:hAnsi="Times New Roman" w:cs="Times New Roman"/>
              </w:rPr>
              <w:t>) P001</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76F7076"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 xml:space="preserve">BRA-6125-ETH-125842.1.1 </w:t>
            </w:r>
            <w:proofErr w:type="spellStart"/>
            <w:r w:rsidRPr="00097940">
              <w:rPr>
                <w:rFonts w:ascii="Times New Roman" w:eastAsia="Times New Roman" w:hAnsi="Times New Roman" w:cs="Times New Roman"/>
              </w:rPr>
              <w:t>R_Date</w:t>
            </w:r>
            <w:proofErr w:type="spellEnd"/>
            <w:r w:rsidRPr="00097940">
              <w:rPr>
                <w:rFonts w:ascii="Times New Roman" w:eastAsia="Times New Roman" w:hAnsi="Times New Roman" w:cs="Times New Roman"/>
              </w:rPr>
              <w:t>(122;13)</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93A327C"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1815</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8AFB428"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1923</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79F5F11"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1703</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80EBE76"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1929</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8AD5995"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1704</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D52831E"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1721</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117CF583"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1696</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1E34D61"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1825</w:t>
            </w:r>
          </w:p>
        </w:tc>
      </w:tr>
      <w:tr w:rsidR="008A0BBD" w:rsidRPr="00097940" w14:paraId="4CE65303" w14:textId="77777777" w:rsidTr="008A0BBD">
        <w:trPr>
          <w:trHeight w:val="758"/>
        </w:trPr>
        <w:tc>
          <w:tcPr>
            <w:tcW w:w="839" w:type="pct"/>
            <w:vMerge/>
            <w:tcBorders>
              <w:top w:val="nil"/>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BA4B1E8" w14:textId="77777777" w:rsidR="008A0BBD" w:rsidRPr="00097940" w:rsidRDefault="008A0BBD" w:rsidP="00EE7B8D">
            <w:pPr>
              <w:spacing w:after="160" w:line="256" w:lineRule="auto"/>
              <w:rPr>
                <w:rFonts w:ascii="Times New Roman" w:eastAsia="Times New Roman" w:hAnsi="Times New Roman" w:cs="Times New Roman"/>
                <w:b/>
              </w:rPr>
            </w:pP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849F168"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BRA-6125-ETH-125842.1.1+N(50;5)</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7BEEF10"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1862</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2E5E8D7"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1977</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9226A82"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1749</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85CAE02"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1994</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668C3FB7"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1752</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D754A24"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1773</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7AA07D2"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1744</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0FAB45F"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1870</w:t>
            </w:r>
          </w:p>
        </w:tc>
      </w:tr>
      <w:tr w:rsidR="008A0BBD" w:rsidRPr="00097940" w14:paraId="03173998" w14:textId="77777777" w:rsidTr="008A0BBD">
        <w:trPr>
          <w:trHeight w:val="766"/>
        </w:trPr>
        <w:tc>
          <w:tcPr>
            <w:tcW w:w="839" w:type="pc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3B0B8444"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Start Boundary (between 1675-1869)</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3DDE6F1"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2F174E8"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41EBB73"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A0A1C71"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0F20A05"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0773C07"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1693</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946CD0F"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1730</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1C357D50"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1693</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B1516C4"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1867</w:t>
            </w:r>
          </w:p>
        </w:tc>
      </w:tr>
      <w:tr w:rsidR="008A0BBD" w:rsidRPr="00097940" w14:paraId="5D8B63B3" w14:textId="77777777" w:rsidTr="008A0BBD">
        <w:trPr>
          <w:trHeight w:val="780"/>
        </w:trPr>
        <w:tc>
          <w:tcPr>
            <w:tcW w:w="839" w:type="pct"/>
            <w:tcBorders>
              <w:top w:val="nil"/>
              <w:left w:val="single" w:sz="4" w:space="0" w:color="000000"/>
              <w:bottom w:val="single" w:sz="4" w:space="0" w:color="000000"/>
              <w:right w:val="single" w:sz="4" w:space="0" w:color="000000"/>
            </w:tcBorders>
            <w:shd w:val="clear" w:color="auto" w:fill="E7E6E6"/>
            <w:tcMar>
              <w:top w:w="0" w:type="dxa"/>
              <w:left w:w="80" w:type="dxa"/>
              <w:bottom w:w="0" w:type="dxa"/>
              <w:right w:w="80" w:type="dxa"/>
            </w:tcMar>
          </w:tcPr>
          <w:p w14:paraId="2D092E46"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1208"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5440F3CB"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5AD5A4B6"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511CBE85"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56C5DD71"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7FCD0BD1"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784B53F9"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7CE16BD1"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6EF23492"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E7E6E6"/>
            <w:tcMar>
              <w:top w:w="0" w:type="dxa"/>
              <w:left w:w="80" w:type="dxa"/>
              <w:bottom w:w="0" w:type="dxa"/>
              <w:right w:w="80" w:type="dxa"/>
            </w:tcMar>
          </w:tcPr>
          <w:p w14:paraId="5CD7CAC9"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 xml:space="preserve"> </w:t>
            </w:r>
          </w:p>
        </w:tc>
      </w:tr>
      <w:tr w:rsidR="008A0BBD" w:rsidRPr="00097940" w14:paraId="49C88496" w14:textId="77777777" w:rsidTr="008A0BBD">
        <w:trPr>
          <w:trHeight w:val="699"/>
        </w:trPr>
        <w:tc>
          <w:tcPr>
            <w:tcW w:w="839" w:type="pc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477CAC55" w14:textId="2AA5D8F8"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Rongo</w:t>
            </w:r>
            <w:r w:rsidR="00446313" w:rsidRPr="00097940">
              <w:rPr>
                <w:rFonts w:ascii="Times New Roman" w:eastAsia="Times New Roman" w:hAnsi="Times New Roman" w:cs="Times New Roman"/>
                <w:b/>
              </w:rPr>
              <w:t>r</w:t>
            </w:r>
            <w:r w:rsidRPr="00097940">
              <w:rPr>
                <w:rFonts w:ascii="Times New Roman" w:eastAsia="Times New Roman" w:hAnsi="Times New Roman" w:cs="Times New Roman"/>
                <w:b/>
              </w:rPr>
              <w:t>ongo not in the Model</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14EC1EB6"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162D9D3"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84B45DA"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AC379A3"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81E39F5"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AA23A61"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CA674ED"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8E09233"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A5569CC"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r>
      <w:tr w:rsidR="008A0BBD" w:rsidRPr="00097940" w14:paraId="469E4653" w14:textId="77777777" w:rsidTr="008A0BBD">
        <w:trPr>
          <w:trHeight w:val="1335"/>
        </w:trPr>
        <w:tc>
          <w:tcPr>
            <w:tcW w:w="839" w:type="pct"/>
            <w:vMerge w:val="restart"/>
            <w:tcBorders>
              <w:top w:val="nil"/>
              <w:left w:val="single" w:sz="4" w:space="0" w:color="000000"/>
              <w:bottom w:val="single" w:sz="4" w:space="0" w:color="000000"/>
              <w:right w:val="single" w:sz="4" w:space="0" w:color="000000"/>
            </w:tcBorders>
            <w:shd w:val="clear" w:color="auto" w:fill="auto"/>
            <w:tcMar>
              <w:top w:w="0" w:type="dxa"/>
              <w:left w:w="80" w:type="dxa"/>
              <w:bottom w:w="0" w:type="dxa"/>
              <w:right w:w="80" w:type="dxa"/>
            </w:tcMar>
          </w:tcPr>
          <w:p w14:paraId="2C93414A" w14:textId="77777777" w:rsidR="008A0BBD" w:rsidRPr="00097940" w:rsidRDefault="008A0BBD" w:rsidP="00EE7B8D">
            <w:pPr>
              <w:spacing w:before="240" w:after="240" w:line="256" w:lineRule="auto"/>
              <w:jc w:val="center"/>
              <w:rPr>
                <w:rFonts w:ascii="Times New Roman" w:eastAsia="Times New Roman" w:hAnsi="Times New Roman" w:cs="Times New Roman"/>
                <w:b/>
              </w:rPr>
            </w:pPr>
            <w:r w:rsidRPr="00097940">
              <w:rPr>
                <w:rFonts w:ascii="Times New Roman" w:eastAsia="Times New Roman" w:hAnsi="Times New Roman" w:cs="Times New Roman"/>
                <w:b/>
              </w:rPr>
              <w:t>Tablet D (Échancrée) P003</w:t>
            </w: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83C82B6"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 xml:space="preserve">P003-BRA-6127-ETH-125844.1.1 </w:t>
            </w:r>
            <w:proofErr w:type="spellStart"/>
            <w:r w:rsidRPr="00097940">
              <w:rPr>
                <w:rFonts w:ascii="Times New Roman" w:eastAsia="Times New Roman" w:hAnsi="Times New Roman" w:cs="Times New Roman"/>
              </w:rPr>
              <w:t>R_Date</w:t>
            </w:r>
            <w:proofErr w:type="spellEnd"/>
            <w:r w:rsidRPr="00097940">
              <w:rPr>
                <w:rFonts w:ascii="Times New Roman" w:eastAsia="Times New Roman" w:hAnsi="Times New Roman" w:cs="Times New Roman"/>
              </w:rPr>
              <w:t>(474;13)</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46F36E4"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1446</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9999A34"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1457</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04BD7A69"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1438</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40DC67D"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1462</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F849A07"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D15D8AF"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A2678C2"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0F37361"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r>
      <w:tr w:rsidR="008A0BBD" w:rsidRPr="00097940" w14:paraId="0B0824DB" w14:textId="77777777" w:rsidTr="008A0BBD">
        <w:trPr>
          <w:trHeight w:val="1065"/>
        </w:trPr>
        <w:tc>
          <w:tcPr>
            <w:tcW w:w="839" w:type="pct"/>
            <w:vMerge/>
            <w:tcBorders>
              <w:top w:val="nil"/>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0FCC22F" w14:textId="77777777" w:rsidR="008A0BBD" w:rsidRPr="00097940" w:rsidRDefault="008A0BBD" w:rsidP="00EE7B8D">
            <w:pPr>
              <w:spacing w:after="160" w:line="256" w:lineRule="auto"/>
              <w:rPr>
                <w:rFonts w:ascii="Times New Roman" w:eastAsia="Times New Roman" w:hAnsi="Times New Roman" w:cs="Times New Roman"/>
                <w:b/>
              </w:rPr>
            </w:pPr>
          </w:p>
        </w:tc>
        <w:tc>
          <w:tcPr>
            <w:tcW w:w="120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BB24B5C"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BRA-6127-ETH-125844.1.1+N(50;5)</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4201CA6F"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1493</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59BFDF23"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1509</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0E02140"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1483</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21685E6E" w14:textId="77777777" w:rsidR="008A0BBD" w:rsidRPr="00097940" w:rsidRDefault="008A0BBD" w:rsidP="00EE7B8D">
            <w:pPr>
              <w:spacing w:before="240" w:after="240" w:line="256" w:lineRule="auto"/>
              <w:jc w:val="center"/>
              <w:rPr>
                <w:rFonts w:ascii="Times New Roman" w:eastAsia="Times New Roman" w:hAnsi="Times New Roman" w:cs="Times New Roman"/>
              </w:rPr>
            </w:pPr>
            <w:r w:rsidRPr="00097940">
              <w:rPr>
                <w:rFonts w:ascii="Times New Roman" w:eastAsia="Times New Roman" w:hAnsi="Times New Roman" w:cs="Times New Roman"/>
              </w:rPr>
              <w:t>1520</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BFB750F"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8C684C9"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78"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32E0DFAC"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c>
          <w:tcPr>
            <w:tcW w:w="361" w:type="pct"/>
            <w:tcBorders>
              <w:top w:val="nil"/>
              <w:left w:val="nil"/>
              <w:bottom w:val="single" w:sz="4" w:space="0" w:color="000000"/>
              <w:right w:val="single" w:sz="4" w:space="0" w:color="000000"/>
            </w:tcBorders>
            <w:shd w:val="clear" w:color="auto" w:fill="auto"/>
            <w:tcMar>
              <w:top w:w="0" w:type="dxa"/>
              <w:left w:w="80" w:type="dxa"/>
              <w:bottom w:w="0" w:type="dxa"/>
              <w:right w:w="80" w:type="dxa"/>
            </w:tcMar>
          </w:tcPr>
          <w:p w14:paraId="77F19C5A" w14:textId="77777777" w:rsidR="008A0BBD" w:rsidRPr="00097940" w:rsidRDefault="008A0BBD" w:rsidP="00EE7B8D">
            <w:pPr>
              <w:spacing w:before="240" w:after="240" w:line="256" w:lineRule="auto"/>
              <w:rPr>
                <w:rFonts w:ascii="Times New Roman" w:eastAsia="Times New Roman" w:hAnsi="Times New Roman" w:cs="Times New Roman"/>
                <w:b/>
              </w:rPr>
            </w:pPr>
            <w:r w:rsidRPr="00097940">
              <w:rPr>
                <w:rFonts w:ascii="Times New Roman" w:eastAsia="Times New Roman" w:hAnsi="Times New Roman" w:cs="Times New Roman"/>
                <w:b/>
              </w:rPr>
              <w:t xml:space="preserve"> </w:t>
            </w:r>
          </w:p>
        </w:tc>
      </w:tr>
    </w:tbl>
    <w:p w14:paraId="7AE16F7F" w14:textId="77777777" w:rsidR="00446313" w:rsidRPr="00097940" w:rsidRDefault="00446313" w:rsidP="008A0BBD">
      <w:pPr>
        <w:rPr>
          <w:rFonts w:ascii="Times New Roman" w:eastAsia="Times New Roman" w:hAnsi="Times New Roman" w:cs="Times New Roman"/>
          <w:b/>
        </w:rPr>
      </w:pPr>
    </w:p>
    <w:p w14:paraId="10E51A7F" w14:textId="15FABB80" w:rsidR="008A0BBD" w:rsidRPr="00097940" w:rsidRDefault="008A0BBD" w:rsidP="008A0BBD">
      <w:pPr>
        <w:rPr>
          <w:rFonts w:ascii="Times New Roman" w:eastAsia="Times New Roman" w:hAnsi="Times New Roman" w:cs="Times New Roman"/>
        </w:rPr>
      </w:pPr>
      <w:r w:rsidRPr="00097940">
        <w:rPr>
          <w:rFonts w:ascii="Times New Roman" w:eastAsia="Times New Roman" w:hAnsi="Times New Roman" w:cs="Times New Roman"/>
          <w:b/>
        </w:rPr>
        <w:t xml:space="preserve">Supplementary Table 3. </w:t>
      </w:r>
      <w:r w:rsidRPr="00097940">
        <w:rPr>
          <w:rFonts w:ascii="Times New Roman" w:eastAsia="Times New Roman" w:hAnsi="Times New Roman" w:cs="Times New Roman"/>
        </w:rPr>
        <w:t xml:space="preserve">The Unmodeled and Modeled ages of the </w:t>
      </w:r>
      <w:r w:rsidR="00D31BBA" w:rsidRPr="00097940">
        <w:rPr>
          <w:rFonts w:ascii="Times New Roman" w:eastAsia="Times New Roman" w:hAnsi="Times New Roman" w:cs="Times New Roman"/>
        </w:rPr>
        <w:t>four</w:t>
      </w:r>
      <w:r w:rsidRPr="00097940">
        <w:rPr>
          <w:rFonts w:ascii="Times New Roman" w:eastAsia="Times New Roman" w:hAnsi="Times New Roman" w:cs="Times New Roman"/>
        </w:rPr>
        <w:t xml:space="preserve"> tablets. The unmodelled calibration ranges and the calibration ranges adding the estimated felling date</w:t>
      </w:r>
      <w:r w:rsidR="00446313" w:rsidRPr="00097940">
        <w:rPr>
          <w:rFonts w:ascii="Times New Roman" w:eastAsia="Times New Roman" w:hAnsi="Times New Roman" w:cs="Times New Roman"/>
        </w:rPr>
        <w:t>s</w:t>
      </w:r>
      <w:r w:rsidRPr="00097940">
        <w:rPr>
          <w:rFonts w:ascii="Times New Roman" w:eastAsia="Times New Roman" w:hAnsi="Times New Roman" w:cs="Times New Roman"/>
        </w:rPr>
        <w:t xml:space="preserve"> of the tree. The calibration ranges produced in the model. All of them are obtain</w:t>
      </w:r>
      <w:r w:rsidR="00D31BBA" w:rsidRPr="00097940">
        <w:rPr>
          <w:rFonts w:ascii="Times New Roman" w:eastAsia="Times New Roman" w:hAnsi="Times New Roman" w:cs="Times New Roman"/>
        </w:rPr>
        <w:t>ed</w:t>
      </w:r>
      <w:r w:rsidRPr="00097940">
        <w:rPr>
          <w:rFonts w:ascii="Times New Roman" w:eastAsia="Times New Roman" w:hAnsi="Times New Roman" w:cs="Times New Roman"/>
        </w:rPr>
        <w:t xml:space="preserve"> using the South Hemisphere calibration curve SHCal20 in OxCal 4.4 program</w:t>
      </w:r>
      <w:r w:rsidRPr="00097940">
        <w:rPr>
          <w:rFonts w:ascii="Times New Roman" w:eastAsia="Times New Roman" w:hAnsi="Times New Roman" w:cs="Times New Roman"/>
          <w:vertAlign w:val="superscript"/>
        </w:rPr>
        <w:t>10,11</w:t>
      </w:r>
      <w:r w:rsidRPr="00097940">
        <w:rPr>
          <w:rFonts w:ascii="Times New Roman" w:eastAsia="Times New Roman" w:hAnsi="Times New Roman" w:cs="Times New Roman"/>
        </w:rPr>
        <w:t>.</w:t>
      </w:r>
    </w:p>
    <w:p w14:paraId="4268A8A1" w14:textId="77777777" w:rsidR="008A0BBD" w:rsidRPr="00097940" w:rsidRDefault="008A0BBD" w:rsidP="008A0BBD">
      <w:pPr>
        <w:spacing w:line="256" w:lineRule="auto"/>
        <w:sectPr w:rsidR="008A0BBD" w:rsidRPr="00097940" w:rsidSect="00097940">
          <w:type w:val="continuous"/>
          <w:pgSz w:w="15840" w:h="12240" w:orient="landscape"/>
          <w:pgMar w:top="1440" w:right="1440" w:bottom="1440" w:left="1440" w:header="720" w:footer="720" w:gutter="0"/>
          <w:pgNumType w:start="1"/>
          <w:cols w:space="720"/>
          <w:docGrid w:linePitch="299"/>
        </w:sectPr>
      </w:pPr>
    </w:p>
    <w:p w14:paraId="3F209CDB" w14:textId="7B0C4763" w:rsidR="00E57162" w:rsidRPr="00097940" w:rsidRDefault="008A0BBD">
      <w:pPr>
        <w:spacing w:after="240"/>
        <w:rPr>
          <w:rFonts w:ascii="Times New Roman" w:eastAsia="Times New Roman" w:hAnsi="Times New Roman" w:cs="Times New Roman"/>
          <w:b/>
        </w:rPr>
      </w:pPr>
      <w:r w:rsidRPr="00097940">
        <w:rPr>
          <w:rFonts w:ascii="Times New Roman" w:eastAsia="Times New Roman" w:hAnsi="Times New Roman" w:cs="Times New Roman"/>
          <w:b/>
        </w:rPr>
        <w:t xml:space="preserve">References </w:t>
      </w:r>
    </w:p>
    <w:p w14:paraId="3F209CDC" w14:textId="77777777" w:rsidR="00E57162" w:rsidRPr="00097940" w:rsidRDefault="008A0BBD">
      <w:pPr>
        <w:spacing w:before="240" w:after="240"/>
        <w:ind w:left="1440" w:hanging="360"/>
        <w:rPr>
          <w:rFonts w:ascii="Times New Roman" w:eastAsia="Times New Roman" w:hAnsi="Times New Roman" w:cs="Times New Roman"/>
          <w:sz w:val="24"/>
          <w:szCs w:val="24"/>
        </w:rPr>
      </w:pPr>
      <w:r w:rsidRPr="00097940">
        <w:rPr>
          <w:rFonts w:ascii="Times New Roman" w:eastAsia="Times New Roman" w:hAnsi="Times New Roman" w:cs="Times New Roman"/>
        </w:rPr>
        <w:t>1.</w:t>
      </w:r>
      <w:r w:rsidRPr="00097940">
        <w:rPr>
          <w:rFonts w:ascii="Times New Roman" w:eastAsia="Times New Roman" w:hAnsi="Times New Roman" w:cs="Times New Roman"/>
          <w:sz w:val="14"/>
          <w:szCs w:val="14"/>
        </w:rPr>
        <w:t xml:space="preserve"> </w:t>
      </w:r>
      <w:r w:rsidRPr="00097940">
        <w:rPr>
          <w:rFonts w:ascii="Times New Roman" w:eastAsia="Times New Roman" w:hAnsi="Times New Roman" w:cs="Times New Roman"/>
          <w:sz w:val="14"/>
          <w:szCs w:val="14"/>
        </w:rPr>
        <w:tab/>
      </w:r>
      <w:proofErr w:type="spellStart"/>
      <w:r w:rsidRPr="00097940">
        <w:rPr>
          <w:rFonts w:ascii="Times New Roman" w:eastAsia="Times New Roman" w:hAnsi="Times New Roman" w:cs="Times New Roman"/>
          <w:sz w:val="24"/>
          <w:szCs w:val="24"/>
        </w:rPr>
        <w:t>Horley</w:t>
      </w:r>
      <w:proofErr w:type="spellEnd"/>
      <w:r w:rsidRPr="00097940">
        <w:rPr>
          <w:rFonts w:ascii="Times New Roman" w:eastAsia="Times New Roman" w:hAnsi="Times New Roman" w:cs="Times New Roman"/>
          <w:sz w:val="24"/>
          <w:szCs w:val="24"/>
        </w:rPr>
        <w:t xml:space="preserve">, P. </w:t>
      </w:r>
      <w:r w:rsidRPr="00097940">
        <w:rPr>
          <w:rFonts w:ascii="Times New Roman" w:eastAsia="Times New Roman" w:hAnsi="Times New Roman" w:cs="Times New Roman"/>
          <w:i/>
          <w:sz w:val="24"/>
          <w:szCs w:val="24"/>
        </w:rPr>
        <w:t>Rongorongo. Inscribed Objects from Rapa Nui</w:t>
      </w:r>
      <w:r w:rsidRPr="00097940">
        <w:rPr>
          <w:rFonts w:ascii="Times New Roman" w:eastAsia="Times New Roman" w:hAnsi="Times New Roman" w:cs="Times New Roman"/>
          <w:sz w:val="24"/>
          <w:szCs w:val="24"/>
        </w:rPr>
        <w:t>.  (Rapanui Press, 2021).</w:t>
      </w:r>
    </w:p>
    <w:p w14:paraId="3F209CDD" w14:textId="77777777" w:rsidR="00E57162" w:rsidRPr="00097940" w:rsidRDefault="008A0BBD">
      <w:pPr>
        <w:spacing w:after="240"/>
        <w:ind w:left="1440" w:hanging="360"/>
        <w:rPr>
          <w:rFonts w:ascii="Times New Roman" w:eastAsia="Times New Roman" w:hAnsi="Times New Roman" w:cs="Times New Roman"/>
          <w:sz w:val="24"/>
          <w:szCs w:val="24"/>
        </w:rPr>
      </w:pPr>
      <w:r w:rsidRPr="00097940">
        <w:rPr>
          <w:rFonts w:ascii="Times New Roman" w:eastAsia="Times New Roman" w:hAnsi="Times New Roman" w:cs="Times New Roman"/>
        </w:rPr>
        <w:t>2.</w:t>
      </w:r>
      <w:r w:rsidRPr="00097940">
        <w:rPr>
          <w:rFonts w:ascii="Times New Roman" w:eastAsia="Times New Roman" w:hAnsi="Times New Roman" w:cs="Times New Roman"/>
          <w:sz w:val="14"/>
          <w:szCs w:val="14"/>
        </w:rPr>
        <w:t xml:space="preserve">     </w:t>
      </w:r>
      <w:proofErr w:type="spellStart"/>
      <w:r w:rsidRPr="00097940">
        <w:rPr>
          <w:rFonts w:ascii="Times New Roman" w:eastAsia="Times New Roman" w:hAnsi="Times New Roman" w:cs="Times New Roman"/>
          <w:sz w:val="24"/>
          <w:szCs w:val="24"/>
        </w:rPr>
        <w:t>Orliac</w:t>
      </w:r>
      <w:proofErr w:type="spellEnd"/>
      <w:r w:rsidRPr="00097940">
        <w:rPr>
          <w:rFonts w:ascii="Times New Roman" w:eastAsia="Times New Roman" w:hAnsi="Times New Roman" w:cs="Times New Roman"/>
          <w:sz w:val="24"/>
          <w:szCs w:val="24"/>
        </w:rPr>
        <w:t xml:space="preserve">, C. in </w:t>
      </w:r>
      <w:r w:rsidRPr="00097940">
        <w:rPr>
          <w:rFonts w:ascii="Times New Roman" w:eastAsia="Times New Roman" w:hAnsi="Times New Roman" w:cs="Times New Roman"/>
          <w:i/>
          <w:sz w:val="24"/>
          <w:szCs w:val="24"/>
        </w:rPr>
        <w:t xml:space="preserve">The Gotland Papers: Selected Papers from the VII International Conference on Easter Island and the Pacific: Migration, Identity, and Cultural </w:t>
      </w:r>
      <w:proofErr w:type="gramStart"/>
      <w:r w:rsidRPr="00097940">
        <w:rPr>
          <w:rFonts w:ascii="Times New Roman" w:eastAsia="Times New Roman" w:hAnsi="Times New Roman" w:cs="Times New Roman"/>
          <w:i/>
          <w:sz w:val="24"/>
          <w:szCs w:val="24"/>
        </w:rPr>
        <w:t>Heritage</w:t>
      </w:r>
      <w:r w:rsidRPr="00097940">
        <w:rPr>
          <w:rFonts w:ascii="Times New Roman" w:eastAsia="Times New Roman" w:hAnsi="Times New Roman" w:cs="Times New Roman"/>
          <w:sz w:val="24"/>
          <w:szCs w:val="24"/>
        </w:rPr>
        <w:t xml:space="preserve">  (</w:t>
      </w:r>
      <w:proofErr w:type="spellStart"/>
      <w:proofErr w:type="gramEnd"/>
      <w:r w:rsidRPr="00097940">
        <w:rPr>
          <w:rFonts w:ascii="Times New Roman" w:eastAsia="Times New Roman" w:hAnsi="Times New Roman" w:cs="Times New Roman"/>
          <w:sz w:val="24"/>
          <w:szCs w:val="24"/>
        </w:rPr>
        <w:t>eds</w:t>
      </w:r>
      <w:proofErr w:type="spellEnd"/>
      <w:r w:rsidRPr="00097940">
        <w:rPr>
          <w:rFonts w:ascii="Times New Roman" w:eastAsia="Times New Roman" w:hAnsi="Times New Roman" w:cs="Times New Roman"/>
          <w:sz w:val="24"/>
          <w:szCs w:val="24"/>
        </w:rPr>
        <w:t xml:space="preserve"> P </w:t>
      </w:r>
      <w:proofErr w:type="spellStart"/>
      <w:r w:rsidRPr="00097940">
        <w:rPr>
          <w:rFonts w:ascii="Times New Roman" w:eastAsia="Times New Roman" w:hAnsi="Times New Roman" w:cs="Times New Roman"/>
          <w:sz w:val="24"/>
          <w:szCs w:val="24"/>
        </w:rPr>
        <w:t>Wallin</w:t>
      </w:r>
      <w:proofErr w:type="spellEnd"/>
      <w:r w:rsidRPr="00097940">
        <w:rPr>
          <w:rFonts w:ascii="Times New Roman" w:eastAsia="Times New Roman" w:hAnsi="Times New Roman" w:cs="Times New Roman"/>
          <w:sz w:val="24"/>
          <w:szCs w:val="24"/>
        </w:rPr>
        <w:t xml:space="preserve"> &amp; H </w:t>
      </w:r>
      <w:proofErr w:type="spellStart"/>
      <w:r w:rsidRPr="00097940">
        <w:rPr>
          <w:rFonts w:ascii="Times New Roman" w:eastAsia="Times New Roman" w:hAnsi="Times New Roman" w:cs="Times New Roman"/>
          <w:sz w:val="24"/>
          <w:szCs w:val="24"/>
        </w:rPr>
        <w:t>Martinsson-Wallin</w:t>
      </w:r>
      <w:proofErr w:type="spellEnd"/>
      <w:r w:rsidRPr="00097940">
        <w:rPr>
          <w:rFonts w:ascii="Times New Roman" w:eastAsia="Times New Roman" w:hAnsi="Times New Roman" w:cs="Times New Roman"/>
          <w:sz w:val="24"/>
          <w:szCs w:val="24"/>
        </w:rPr>
        <w:t>)  125-140 (Gotland University Press, 2010).</w:t>
      </w:r>
    </w:p>
    <w:p w14:paraId="3F209CDE" w14:textId="77777777" w:rsidR="00E57162" w:rsidRPr="00097940" w:rsidRDefault="008A0BBD">
      <w:pPr>
        <w:spacing w:after="240"/>
        <w:ind w:left="1440" w:hanging="360"/>
        <w:rPr>
          <w:rFonts w:ascii="Times New Roman" w:eastAsia="Times New Roman" w:hAnsi="Times New Roman" w:cs="Times New Roman"/>
          <w:lang w:val="it-IT"/>
        </w:rPr>
      </w:pPr>
      <w:r w:rsidRPr="00097940">
        <w:rPr>
          <w:rFonts w:ascii="Times New Roman" w:eastAsia="Times New Roman" w:hAnsi="Times New Roman" w:cs="Times New Roman"/>
          <w:lang w:val="it-IT"/>
        </w:rPr>
        <w:t>3.</w:t>
      </w:r>
      <w:r w:rsidRPr="00097940">
        <w:rPr>
          <w:rFonts w:ascii="Times New Roman" w:eastAsia="Times New Roman" w:hAnsi="Times New Roman" w:cs="Times New Roman"/>
          <w:sz w:val="14"/>
          <w:szCs w:val="14"/>
          <w:lang w:val="it-IT"/>
        </w:rPr>
        <w:t xml:space="preserve"> </w:t>
      </w:r>
      <w:r w:rsidRPr="00097940">
        <w:rPr>
          <w:rFonts w:ascii="Times New Roman" w:eastAsia="Times New Roman" w:hAnsi="Times New Roman" w:cs="Times New Roman"/>
          <w:sz w:val="14"/>
          <w:szCs w:val="14"/>
          <w:lang w:val="it-IT"/>
        </w:rPr>
        <w:tab/>
      </w:r>
      <w:r w:rsidRPr="00097940">
        <w:rPr>
          <w:rFonts w:ascii="Times New Roman" w:eastAsia="Times New Roman" w:hAnsi="Times New Roman" w:cs="Times New Roman"/>
          <w:lang w:val="it-IT"/>
        </w:rPr>
        <w:t xml:space="preserve">Lastilla, L., R. Ravanelli, and S. Ferrara. 2019a. </w:t>
      </w:r>
      <w:r w:rsidRPr="00097940">
        <w:rPr>
          <w:rFonts w:ascii="Times New Roman" w:eastAsia="Times New Roman" w:hAnsi="Times New Roman" w:cs="Times New Roman"/>
        </w:rPr>
        <w:t xml:space="preserve">3D high-quality modeling of small and complex archaeological inscribed objects: relevant issues and proposed methodology. </w:t>
      </w:r>
      <w:r w:rsidRPr="00097940">
        <w:rPr>
          <w:rFonts w:ascii="Times New Roman" w:eastAsia="Times New Roman" w:hAnsi="Times New Roman" w:cs="Times New Roman"/>
          <w:i/>
        </w:rPr>
        <w:t>The International Archives of the Photogrammetry, Remote Sensing and Spatial Information Sciences</w:t>
      </w:r>
      <w:r w:rsidRPr="00097940">
        <w:rPr>
          <w:rFonts w:ascii="Times New Roman" w:eastAsia="Times New Roman" w:hAnsi="Times New Roman" w:cs="Times New Roman"/>
        </w:rPr>
        <w:t xml:space="preserve">. </w:t>
      </w:r>
      <w:r w:rsidRPr="00097940">
        <w:rPr>
          <w:rFonts w:ascii="Times New Roman" w:eastAsia="Times New Roman" w:hAnsi="Times New Roman" w:cs="Times New Roman"/>
          <w:lang w:val="it-IT"/>
        </w:rPr>
        <w:t>XLII–2/W11: 699–706. doi:10.5194/isprs-archives-XLII-2-W11-699-2019.</w:t>
      </w:r>
    </w:p>
    <w:p w14:paraId="3F209CDF" w14:textId="77777777" w:rsidR="00E57162" w:rsidRPr="00097940" w:rsidRDefault="008A0BBD">
      <w:pPr>
        <w:spacing w:after="240"/>
        <w:ind w:left="1440" w:hanging="360"/>
        <w:rPr>
          <w:rFonts w:ascii="Times New Roman" w:eastAsia="Times New Roman" w:hAnsi="Times New Roman" w:cs="Times New Roman"/>
        </w:rPr>
      </w:pPr>
      <w:r w:rsidRPr="00097940">
        <w:rPr>
          <w:rFonts w:ascii="Times New Roman" w:eastAsia="Times New Roman" w:hAnsi="Times New Roman" w:cs="Times New Roman"/>
          <w:lang w:val="it-IT"/>
        </w:rPr>
        <w:t>4.</w:t>
      </w:r>
      <w:r w:rsidRPr="00097940">
        <w:rPr>
          <w:rFonts w:ascii="Times New Roman" w:eastAsia="Times New Roman" w:hAnsi="Times New Roman" w:cs="Times New Roman"/>
          <w:sz w:val="14"/>
          <w:szCs w:val="14"/>
          <w:lang w:val="it-IT"/>
        </w:rPr>
        <w:t xml:space="preserve"> </w:t>
      </w:r>
      <w:r w:rsidRPr="00097940">
        <w:rPr>
          <w:rFonts w:ascii="Times New Roman" w:eastAsia="Times New Roman" w:hAnsi="Times New Roman" w:cs="Times New Roman"/>
          <w:sz w:val="14"/>
          <w:szCs w:val="14"/>
          <w:lang w:val="it-IT"/>
        </w:rPr>
        <w:tab/>
      </w:r>
      <w:r w:rsidRPr="00097940">
        <w:rPr>
          <w:rFonts w:ascii="Times New Roman" w:eastAsia="Times New Roman" w:hAnsi="Times New Roman" w:cs="Times New Roman"/>
          <w:lang w:val="it-IT"/>
        </w:rPr>
        <w:t xml:space="preserve">Lastilla, L., Ravanelli, R., Valério, M., and Ferrara, S. 2022. </w:t>
      </w:r>
      <w:r w:rsidRPr="00097940">
        <w:rPr>
          <w:rFonts w:ascii="Times New Roman" w:eastAsia="Times New Roman" w:hAnsi="Times New Roman" w:cs="Times New Roman"/>
        </w:rPr>
        <w:t xml:space="preserve">Modelling the Rongorongo tablets: A new transcription of the Échancrée tablet and the foundation for decipherment attempts, </w:t>
      </w:r>
      <w:r w:rsidRPr="00097940">
        <w:rPr>
          <w:rFonts w:ascii="Times New Roman" w:eastAsia="Times New Roman" w:hAnsi="Times New Roman" w:cs="Times New Roman"/>
          <w:i/>
        </w:rPr>
        <w:t>Digital Scholarship in the Humanities</w:t>
      </w:r>
      <w:r w:rsidRPr="00097940">
        <w:rPr>
          <w:rFonts w:ascii="Times New Roman" w:eastAsia="Times New Roman" w:hAnsi="Times New Roman" w:cs="Times New Roman"/>
        </w:rPr>
        <w:t>, Volume 37, Issue 2, June 2022, Pages 497–516, doi:</w:t>
      </w:r>
      <w:hyperlink r:id="rId10">
        <w:r w:rsidRPr="00097940">
          <w:rPr>
            <w:rFonts w:ascii="Times New Roman" w:eastAsia="Times New Roman" w:hAnsi="Times New Roman" w:cs="Times New Roman"/>
            <w:color w:val="1155CC"/>
          </w:rPr>
          <w:t>10.1093/</w:t>
        </w:r>
        <w:proofErr w:type="spellStart"/>
        <w:r w:rsidRPr="00097940">
          <w:rPr>
            <w:rFonts w:ascii="Times New Roman" w:eastAsia="Times New Roman" w:hAnsi="Times New Roman" w:cs="Times New Roman"/>
            <w:color w:val="1155CC"/>
          </w:rPr>
          <w:t>llc</w:t>
        </w:r>
        <w:proofErr w:type="spellEnd"/>
        <w:r w:rsidRPr="00097940">
          <w:rPr>
            <w:rFonts w:ascii="Times New Roman" w:eastAsia="Times New Roman" w:hAnsi="Times New Roman" w:cs="Times New Roman"/>
            <w:color w:val="1155CC"/>
          </w:rPr>
          <w:t>/fqab045</w:t>
        </w:r>
      </w:hyperlink>
      <w:r w:rsidRPr="00097940">
        <w:rPr>
          <w:rFonts w:ascii="Times New Roman" w:eastAsia="Times New Roman" w:hAnsi="Times New Roman" w:cs="Times New Roman"/>
        </w:rPr>
        <w:t>.</w:t>
      </w:r>
    </w:p>
    <w:p w14:paraId="3F209CE0" w14:textId="77777777" w:rsidR="00E57162" w:rsidRPr="00097940" w:rsidRDefault="008A0BBD">
      <w:pPr>
        <w:spacing w:after="240"/>
        <w:ind w:left="1440" w:hanging="360"/>
        <w:rPr>
          <w:rFonts w:ascii="Times New Roman" w:eastAsia="Times New Roman" w:hAnsi="Times New Roman" w:cs="Times New Roman"/>
          <w:lang w:val="it-IT"/>
        </w:rPr>
      </w:pPr>
      <w:r w:rsidRPr="00097940">
        <w:rPr>
          <w:rFonts w:ascii="Times New Roman" w:eastAsia="Times New Roman" w:hAnsi="Times New Roman" w:cs="Times New Roman"/>
          <w:lang w:val="it-IT"/>
        </w:rPr>
        <w:t>5.</w:t>
      </w:r>
      <w:r w:rsidRPr="00097940">
        <w:rPr>
          <w:rFonts w:ascii="Times New Roman" w:eastAsia="Times New Roman" w:hAnsi="Times New Roman" w:cs="Times New Roman"/>
          <w:sz w:val="14"/>
          <w:szCs w:val="14"/>
          <w:lang w:val="it-IT"/>
        </w:rPr>
        <w:t xml:space="preserve"> </w:t>
      </w:r>
      <w:r w:rsidRPr="00097940">
        <w:rPr>
          <w:rFonts w:ascii="Times New Roman" w:eastAsia="Times New Roman" w:hAnsi="Times New Roman" w:cs="Times New Roman"/>
          <w:sz w:val="14"/>
          <w:szCs w:val="14"/>
          <w:lang w:val="it-IT"/>
        </w:rPr>
        <w:tab/>
      </w:r>
      <w:r w:rsidRPr="00097940">
        <w:rPr>
          <w:rFonts w:ascii="Times New Roman" w:eastAsia="Times New Roman" w:hAnsi="Times New Roman" w:cs="Times New Roman"/>
          <w:lang w:val="it-IT"/>
        </w:rPr>
        <w:t xml:space="preserve">Valério, M., Lastilla, L., and Ravanelli, R., 2022. </w:t>
      </w:r>
      <w:r w:rsidRPr="00097940">
        <w:rPr>
          <w:rFonts w:ascii="Times New Roman" w:eastAsia="Times New Roman" w:hAnsi="Times New Roman" w:cs="Times New Roman"/>
        </w:rPr>
        <w:t xml:space="preserve">The Rongorongo Tablet C: new technologies and conventional approaches to an undeciphered text. </w:t>
      </w:r>
      <w:r w:rsidRPr="00097940">
        <w:rPr>
          <w:rFonts w:ascii="Times New Roman" w:eastAsia="Times New Roman" w:hAnsi="Times New Roman" w:cs="Times New Roman"/>
          <w:i/>
          <w:lang w:val="it-IT"/>
        </w:rPr>
        <w:t>Lingue e linguaggio</w:t>
      </w:r>
      <w:r w:rsidRPr="00097940">
        <w:rPr>
          <w:rFonts w:ascii="Times New Roman" w:eastAsia="Times New Roman" w:hAnsi="Times New Roman" w:cs="Times New Roman"/>
          <w:lang w:val="it-IT"/>
        </w:rPr>
        <w:t xml:space="preserve">, </w:t>
      </w:r>
      <w:r w:rsidRPr="00097940">
        <w:rPr>
          <w:rFonts w:ascii="Times New Roman" w:eastAsia="Times New Roman" w:hAnsi="Times New Roman" w:cs="Times New Roman"/>
          <w:i/>
          <w:lang w:val="it-IT"/>
        </w:rPr>
        <w:t>Rivista semestrale</w:t>
      </w:r>
      <w:r w:rsidRPr="00097940">
        <w:rPr>
          <w:rFonts w:ascii="Times New Roman" w:eastAsia="Times New Roman" w:hAnsi="Times New Roman" w:cs="Times New Roman"/>
          <w:lang w:val="it-IT"/>
        </w:rPr>
        <w:t>. 2/2022, pp. 333-367, doi: 10.1418/105968.</w:t>
      </w:r>
    </w:p>
    <w:p w14:paraId="3F209CE1" w14:textId="77777777" w:rsidR="00E57162" w:rsidRPr="00097940" w:rsidRDefault="008A0BBD">
      <w:pPr>
        <w:spacing w:after="240"/>
        <w:ind w:left="1440" w:hanging="360"/>
        <w:rPr>
          <w:rFonts w:ascii="Times New Roman" w:eastAsia="Times New Roman" w:hAnsi="Times New Roman" w:cs="Times New Roman"/>
        </w:rPr>
      </w:pPr>
      <w:r w:rsidRPr="00097940">
        <w:rPr>
          <w:rFonts w:ascii="Times New Roman" w:eastAsia="Times New Roman" w:hAnsi="Times New Roman" w:cs="Times New Roman"/>
          <w:lang w:val="it-IT"/>
        </w:rPr>
        <w:t>6.</w:t>
      </w:r>
      <w:r w:rsidRPr="00097940">
        <w:rPr>
          <w:rFonts w:ascii="Times New Roman" w:eastAsia="Times New Roman" w:hAnsi="Times New Roman" w:cs="Times New Roman"/>
          <w:sz w:val="14"/>
          <w:szCs w:val="14"/>
          <w:lang w:val="it-IT"/>
        </w:rPr>
        <w:t xml:space="preserve"> </w:t>
      </w:r>
      <w:r w:rsidRPr="00097940">
        <w:rPr>
          <w:rFonts w:ascii="Times New Roman" w:eastAsia="Times New Roman" w:hAnsi="Times New Roman" w:cs="Times New Roman"/>
          <w:sz w:val="14"/>
          <w:szCs w:val="14"/>
          <w:lang w:val="it-IT"/>
        </w:rPr>
        <w:tab/>
      </w:r>
      <w:r w:rsidRPr="00097940">
        <w:rPr>
          <w:rFonts w:ascii="Times New Roman" w:eastAsia="Times New Roman" w:hAnsi="Times New Roman" w:cs="Times New Roman"/>
          <w:lang w:val="it-IT"/>
        </w:rPr>
        <w:t>V-GER. 2021. ScanRider 1.2.</w:t>
      </w:r>
      <w:r w:rsidR="00097940" w:rsidRPr="00097940">
        <w:fldChar w:fldCharType="begin"/>
      </w:r>
      <w:r w:rsidR="00097940" w:rsidRPr="00097940">
        <w:instrText xml:space="preserve"> HYPERLINK "https://www.vger.eu/brand/v-ger/scanrider-1-2" </w:instrText>
      </w:r>
      <w:r w:rsidR="00097940" w:rsidRPr="00097940">
        <w:instrText xml:space="preserve">\h </w:instrText>
      </w:r>
      <w:r w:rsidR="00097940" w:rsidRPr="00097940">
        <w:fldChar w:fldCharType="separate"/>
      </w:r>
      <w:r w:rsidRPr="00097940">
        <w:rPr>
          <w:rFonts w:ascii="Times New Roman" w:eastAsia="Times New Roman" w:hAnsi="Times New Roman" w:cs="Times New Roman"/>
          <w:lang w:val="it-IT"/>
        </w:rPr>
        <w:t xml:space="preserve"> </w:t>
      </w:r>
      <w:r w:rsidR="00097940" w:rsidRPr="00097940">
        <w:rPr>
          <w:rFonts w:ascii="Times New Roman" w:eastAsia="Times New Roman" w:hAnsi="Times New Roman" w:cs="Times New Roman"/>
          <w:lang w:val="it-IT"/>
        </w:rPr>
        <w:fldChar w:fldCharType="end"/>
      </w:r>
      <w:hyperlink r:id="rId11">
        <w:r w:rsidRPr="00097940">
          <w:rPr>
            <w:rFonts w:ascii="Times New Roman" w:eastAsia="Times New Roman" w:hAnsi="Times New Roman" w:cs="Times New Roman"/>
            <w:color w:val="1155CC"/>
            <w:u w:val="single"/>
          </w:rPr>
          <w:t>www.vger.eu/brand/v-ger/scanrider-1-2</w:t>
        </w:r>
      </w:hyperlink>
      <w:r w:rsidRPr="00097940">
        <w:rPr>
          <w:rFonts w:ascii="Times New Roman" w:eastAsia="Times New Roman" w:hAnsi="Times New Roman" w:cs="Times New Roman"/>
        </w:rPr>
        <w:t>. (Accessed March 2023).</w:t>
      </w:r>
    </w:p>
    <w:p w14:paraId="3F209CE2" w14:textId="77777777" w:rsidR="00E57162" w:rsidRPr="00097940" w:rsidRDefault="008A0BBD">
      <w:pPr>
        <w:spacing w:after="240"/>
        <w:ind w:left="1440" w:hanging="360"/>
        <w:rPr>
          <w:rFonts w:ascii="Times New Roman" w:eastAsia="Times New Roman" w:hAnsi="Times New Roman" w:cs="Times New Roman"/>
        </w:rPr>
      </w:pPr>
      <w:r w:rsidRPr="00097940">
        <w:rPr>
          <w:rFonts w:ascii="Times New Roman" w:eastAsia="Times New Roman" w:hAnsi="Times New Roman" w:cs="Times New Roman"/>
        </w:rPr>
        <w:t>7.</w:t>
      </w:r>
      <w:r w:rsidRPr="00097940">
        <w:rPr>
          <w:rFonts w:ascii="Times New Roman" w:eastAsia="Times New Roman" w:hAnsi="Times New Roman" w:cs="Times New Roman"/>
          <w:sz w:val="14"/>
          <w:szCs w:val="14"/>
        </w:rPr>
        <w:t xml:space="preserve"> </w:t>
      </w:r>
      <w:r w:rsidRPr="00097940">
        <w:rPr>
          <w:rFonts w:ascii="Times New Roman" w:eastAsia="Times New Roman" w:hAnsi="Times New Roman" w:cs="Times New Roman"/>
          <w:sz w:val="14"/>
          <w:szCs w:val="14"/>
        </w:rPr>
        <w:tab/>
      </w:r>
      <w:r w:rsidRPr="00097940">
        <w:rPr>
          <w:rFonts w:ascii="Times New Roman" w:eastAsia="Times New Roman" w:hAnsi="Times New Roman" w:cs="Times New Roman"/>
        </w:rPr>
        <w:t xml:space="preserve">Lastilla, L., R. Ravanelli, M. Valério, and S. Ferrara. 2019b. 3D modelling of the </w:t>
      </w:r>
      <w:proofErr w:type="spellStart"/>
      <w:r w:rsidRPr="00097940">
        <w:rPr>
          <w:rFonts w:ascii="Times New Roman" w:eastAsia="Times New Roman" w:hAnsi="Times New Roman" w:cs="Times New Roman"/>
        </w:rPr>
        <w:t>Mamari</w:t>
      </w:r>
      <w:proofErr w:type="spellEnd"/>
      <w:r w:rsidRPr="00097940">
        <w:rPr>
          <w:rFonts w:ascii="Times New Roman" w:eastAsia="Times New Roman" w:hAnsi="Times New Roman" w:cs="Times New Roman"/>
        </w:rPr>
        <w:t xml:space="preserve"> tablet from the Rongorongo corpus: Acquisition, processing issues, and outcomes. </w:t>
      </w:r>
      <w:r w:rsidRPr="00097940">
        <w:rPr>
          <w:rFonts w:ascii="Times New Roman" w:eastAsia="Times New Roman" w:hAnsi="Times New Roman" w:cs="Times New Roman"/>
          <w:i/>
        </w:rPr>
        <w:t>The International Archives of Photogrammetry, Remote Sensing and Spatial Information Sciences</w:t>
      </w:r>
      <w:r w:rsidRPr="00097940">
        <w:rPr>
          <w:rFonts w:ascii="Times New Roman" w:eastAsia="Times New Roman" w:hAnsi="Times New Roman" w:cs="Times New Roman"/>
        </w:rPr>
        <w:t>, 42. XLII–2/W18: 85–89. doi:10.5194/isprs-archives-XLII-2-W18-85-2019.</w:t>
      </w:r>
    </w:p>
    <w:p w14:paraId="3F209CE3" w14:textId="77777777" w:rsidR="00E57162" w:rsidRPr="00097940" w:rsidRDefault="008A0BBD">
      <w:pPr>
        <w:spacing w:after="240"/>
        <w:ind w:left="1440" w:hanging="360"/>
        <w:rPr>
          <w:rFonts w:ascii="Times New Roman" w:eastAsia="Times New Roman" w:hAnsi="Times New Roman" w:cs="Times New Roman"/>
          <w:lang w:val="it-IT"/>
        </w:rPr>
      </w:pPr>
      <w:r w:rsidRPr="00097940">
        <w:rPr>
          <w:rFonts w:ascii="Times New Roman" w:eastAsia="Times New Roman" w:hAnsi="Times New Roman" w:cs="Times New Roman"/>
        </w:rPr>
        <w:t>8.</w:t>
      </w:r>
      <w:r w:rsidRPr="00097940">
        <w:rPr>
          <w:rFonts w:ascii="Times New Roman" w:eastAsia="Times New Roman" w:hAnsi="Times New Roman" w:cs="Times New Roman"/>
          <w:sz w:val="14"/>
          <w:szCs w:val="14"/>
        </w:rPr>
        <w:t xml:space="preserve">     </w:t>
      </w:r>
      <w:proofErr w:type="spellStart"/>
      <w:r w:rsidRPr="00097940">
        <w:rPr>
          <w:rFonts w:ascii="Times New Roman" w:eastAsia="Times New Roman" w:hAnsi="Times New Roman" w:cs="Times New Roman"/>
        </w:rPr>
        <w:t>Agisoft</w:t>
      </w:r>
      <w:proofErr w:type="spellEnd"/>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Metashape</w:t>
      </w:r>
      <w:proofErr w:type="spellEnd"/>
      <w:r w:rsidRPr="00097940">
        <w:rPr>
          <w:rFonts w:ascii="Times New Roman" w:eastAsia="Times New Roman" w:hAnsi="Times New Roman" w:cs="Times New Roman"/>
        </w:rPr>
        <w:t xml:space="preserve">. 2020. </w:t>
      </w:r>
      <w:proofErr w:type="spellStart"/>
      <w:r w:rsidRPr="00097940">
        <w:rPr>
          <w:rFonts w:ascii="Times New Roman" w:eastAsia="Times New Roman" w:hAnsi="Times New Roman" w:cs="Times New Roman"/>
        </w:rPr>
        <w:t>Agisoft</w:t>
      </w:r>
      <w:proofErr w:type="spellEnd"/>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Metashape</w:t>
      </w:r>
      <w:proofErr w:type="spellEnd"/>
      <w:r w:rsidRPr="00097940">
        <w:rPr>
          <w:rFonts w:ascii="Times New Roman" w:eastAsia="Times New Roman" w:hAnsi="Times New Roman" w:cs="Times New Roman"/>
        </w:rPr>
        <w:t>.</w:t>
      </w:r>
      <w:hyperlink r:id="rId12">
        <w:r w:rsidRPr="00097940">
          <w:rPr>
            <w:rFonts w:ascii="Times New Roman" w:eastAsia="Times New Roman" w:hAnsi="Times New Roman" w:cs="Times New Roman"/>
          </w:rPr>
          <w:t xml:space="preserve"> </w:t>
        </w:r>
      </w:hyperlink>
      <w:hyperlink r:id="rId13">
        <w:r w:rsidRPr="00097940">
          <w:rPr>
            <w:rFonts w:ascii="Times New Roman" w:eastAsia="Times New Roman" w:hAnsi="Times New Roman" w:cs="Times New Roman"/>
            <w:color w:val="1155CC"/>
            <w:u w:val="single"/>
            <w:lang w:val="it-IT"/>
          </w:rPr>
          <w:t>www.agisoft.com</w:t>
        </w:r>
      </w:hyperlink>
      <w:r w:rsidRPr="00097940">
        <w:rPr>
          <w:rFonts w:ascii="Times New Roman" w:eastAsia="Times New Roman" w:hAnsi="Times New Roman" w:cs="Times New Roman"/>
          <w:lang w:val="it-IT"/>
        </w:rPr>
        <w:t>. (Accessed March 2023).</w:t>
      </w:r>
    </w:p>
    <w:p w14:paraId="3F209CE4" w14:textId="77777777" w:rsidR="00E57162" w:rsidRPr="00097940" w:rsidRDefault="008A0BBD">
      <w:pPr>
        <w:spacing w:after="240"/>
        <w:ind w:left="1440" w:hanging="360"/>
        <w:rPr>
          <w:rFonts w:ascii="Times New Roman" w:eastAsia="Times New Roman" w:hAnsi="Times New Roman" w:cs="Times New Roman"/>
        </w:rPr>
      </w:pPr>
      <w:r w:rsidRPr="00097940">
        <w:rPr>
          <w:rFonts w:ascii="Times New Roman" w:eastAsia="Times New Roman" w:hAnsi="Times New Roman" w:cs="Times New Roman"/>
          <w:lang w:val="it-IT"/>
        </w:rPr>
        <w:t>9.</w:t>
      </w:r>
      <w:r w:rsidRPr="00097940">
        <w:rPr>
          <w:rFonts w:ascii="Times New Roman" w:eastAsia="Times New Roman" w:hAnsi="Times New Roman" w:cs="Times New Roman"/>
          <w:sz w:val="14"/>
          <w:szCs w:val="14"/>
          <w:lang w:val="it-IT"/>
        </w:rPr>
        <w:t xml:space="preserve"> </w:t>
      </w:r>
      <w:r w:rsidRPr="00097940">
        <w:rPr>
          <w:rFonts w:ascii="Times New Roman" w:eastAsia="Times New Roman" w:hAnsi="Times New Roman" w:cs="Times New Roman"/>
          <w:sz w:val="14"/>
          <w:szCs w:val="14"/>
          <w:lang w:val="it-IT"/>
        </w:rPr>
        <w:tab/>
      </w:r>
      <w:r w:rsidRPr="00097940">
        <w:rPr>
          <w:rFonts w:ascii="Times New Roman" w:eastAsia="Times New Roman" w:hAnsi="Times New Roman" w:cs="Times New Roman"/>
          <w:lang w:val="it-IT"/>
        </w:rPr>
        <w:t xml:space="preserve">Brovelli, M.A., M. Crespi, F. Fratarcangeli, F. Giannone, and E. Realini. 2008. </w:t>
      </w:r>
      <w:r w:rsidRPr="00097940">
        <w:rPr>
          <w:rFonts w:ascii="Times New Roman" w:eastAsia="Times New Roman" w:hAnsi="Times New Roman" w:cs="Times New Roman"/>
        </w:rPr>
        <w:t xml:space="preserve">Accuracy assessment of high resolution satellite imagery orientation by leave-one-out method. </w:t>
      </w:r>
      <w:r w:rsidRPr="00097940">
        <w:rPr>
          <w:rFonts w:ascii="Times New Roman" w:eastAsia="Times New Roman" w:hAnsi="Times New Roman" w:cs="Times New Roman"/>
          <w:i/>
        </w:rPr>
        <w:t>ISPRS Journal of Photogrammetry and Remote Sensing</w:t>
      </w:r>
      <w:r w:rsidRPr="00097940">
        <w:rPr>
          <w:rFonts w:ascii="Times New Roman" w:eastAsia="Times New Roman" w:hAnsi="Times New Roman" w:cs="Times New Roman"/>
        </w:rPr>
        <w:t xml:space="preserve">, 63(4). 427–440. </w:t>
      </w:r>
      <w:proofErr w:type="spellStart"/>
      <w:r w:rsidRPr="00097940">
        <w:rPr>
          <w:rFonts w:ascii="Times New Roman" w:eastAsia="Times New Roman" w:hAnsi="Times New Roman" w:cs="Times New Roman"/>
        </w:rPr>
        <w:t>doi</w:t>
      </w:r>
      <w:proofErr w:type="spellEnd"/>
      <w:r w:rsidRPr="00097940">
        <w:rPr>
          <w:rFonts w:ascii="Times New Roman" w:eastAsia="Times New Roman" w:hAnsi="Times New Roman" w:cs="Times New Roman"/>
        </w:rPr>
        <w:t>: 10.1016/j.isprsjprs.2008.01.006.</w:t>
      </w:r>
    </w:p>
    <w:p w14:paraId="3F209CE5" w14:textId="77777777" w:rsidR="00E57162" w:rsidRPr="00097940" w:rsidRDefault="008A0BBD">
      <w:pPr>
        <w:spacing w:after="240"/>
        <w:ind w:left="1440" w:hanging="360"/>
        <w:rPr>
          <w:rFonts w:ascii="Times New Roman" w:eastAsia="Times New Roman" w:hAnsi="Times New Roman" w:cs="Times New Roman"/>
        </w:rPr>
      </w:pPr>
      <w:r w:rsidRPr="00097940">
        <w:rPr>
          <w:rFonts w:ascii="Times New Roman" w:eastAsia="Times New Roman" w:hAnsi="Times New Roman" w:cs="Times New Roman"/>
          <w:lang w:val="it-IT"/>
        </w:rPr>
        <w:t xml:space="preserve">10. Hogg, A. G. et al. </w:t>
      </w:r>
      <w:r w:rsidRPr="00097940">
        <w:rPr>
          <w:rFonts w:ascii="Times New Roman" w:eastAsia="Times New Roman" w:hAnsi="Times New Roman" w:cs="Times New Roman"/>
        </w:rPr>
        <w:t>SHCal20 Southern Hemisphere calibration, 0–55,000 years cal BP. Radiocarbon 62, 759-778 (2020).</w:t>
      </w:r>
    </w:p>
    <w:p w14:paraId="3F209CE6" w14:textId="77777777" w:rsidR="00E57162" w:rsidRPr="00097940" w:rsidRDefault="008A0BBD">
      <w:pPr>
        <w:spacing w:after="240"/>
        <w:ind w:left="1440" w:hanging="360"/>
        <w:rPr>
          <w:rFonts w:ascii="Times New Roman" w:eastAsia="Times New Roman" w:hAnsi="Times New Roman" w:cs="Times New Roman"/>
        </w:rPr>
      </w:pPr>
      <w:r w:rsidRPr="00097940">
        <w:rPr>
          <w:rFonts w:ascii="Times New Roman" w:eastAsia="Times New Roman" w:hAnsi="Times New Roman" w:cs="Times New Roman"/>
        </w:rPr>
        <w:t>11. Ramsey, C. B. Bayesian analysis of radiocarbon dates. Radiocarbon 51, 337-360 (2009).</w:t>
      </w:r>
    </w:p>
    <w:p w14:paraId="3F209CE7" w14:textId="77777777" w:rsidR="00E57162" w:rsidRPr="00097940" w:rsidRDefault="008A0BBD">
      <w:pPr>
        <w:spacing w:after="240"/>
        <w:ind w:left="1440" w:hanging="360"/>
        <w:rPr>
          <w:rFonts w:ascii="Times New Roman" w:eastAsia="Times New Roman" w:hAnsi="Times New Roman" w:cs="Times New Roman"/>
        </w:rPr>
      </w:pPr>
      <w:r w:rsidRPr="00097940">
        <w:rPr>
          <w:rFonts w:ascii="Times New Roman" w:eastAsia="Times New Roman" w:hAnsi="Times New Roman" w:cs="Times New Roman"/>
        </w:rPr>
        <w:t>12.</w:t>
      </w:r>
      <w:r w:rsidRPr="00097940">
        <w:rPr>
          <w:rFonts w:ascii="Times New Roman" w:eastAsia="Times New Roman" w:hAnsi="Times New Roman" w:cs="Times New Roman"/>
          <w:sz w:val="14"/>
          <w:szCs w:val="14"/>
        </w:rPr>
        <w:t xml:space="preserve">  </w:t>
      </w:r>
      <w:proofErr w:type="spellStart"/>
      <w:r w:rsidRPr="00097940">
        <w:rPr>
          <w:rFonts w:ascii="Times New Roman" w:eastAsia="Times New Roman" w:hAnsi="Times New Roman" w:cs="Times New Roman"/>
        </w:rPr>
        <w:t>Wieczorek</w:t>
      </w:r>
      <w:proofErr w:type="spellEnd"/>
      <w:r w:rsidRPr="00097940">
        <w:rPr>
          <w:rFonts w:ascii="Times New Roman" w:eastAsia="Times New Roman" w:hAnsi="Times New Roman" w:cs="Times New Roman"/>
        </w:rPr>
        <w:t xml:space="preserve">, R. M., </w:t>
      </w:r>
      <w:proofErr w:type="spellStart"/>
      <w:r w:rsidRPr="00097940">
        <w:rPr>
          <w:rFonts w:ascii="Times New Roman" w:eastAsia="Times New Roman" w:hAnsi="Times New Roman" w:cs="Times New Roman"/>
        </w:rPr>
        <w:t>Frankiewicz</w:t>
      </w:r>
      <w:proofErr w:type="spellEnd"/>
      <w:r w:rsidRPr="00097940">
        <w:rPr>
          <w:rFonts w:ascii="Times New Roman" w:eastAsia="Times New Roman" w:hAnsi="Times New Roman" w:cs="Times New Roman"/>
        </w:rPr>
        <w:t xml:space="preserve">, K. E., </w:t>
      </w:r>
      <w:proofErr w:type="spellStart"/>
      <w:r w:rsidRPr="00097940">
        <w:rPr>
          <w:rFonts w:ascii="Times New Roman" w:eastAsia="Times New Roman" w:hAnsi="Times New Roman" w:cs="Times New Roman"/>
        </w:rPr>
        <w:t>Oskolski</w:t>
      </w:r>
      <w:proofErr w:type="spellEnd"/>
      <w:r w:rsidRPr="00097940">
        <w:rPr>
          <w:rFonts w:ascii="Times New Roman" w:eastAsia="Times New Roman" w:hAnsi="Times New Roman" w:cs="Times New Roman"/>
        </w:rPr>
        <w:t xml:space="preserve">, A. A. &amp; </w:t>
      </w:r>
      <w:proofErr w:type="spellStart"/>
      <w:r w:rsidRPr="00097940">
        <w:rPr>
          <w:rFonts w:ascii="Times New Roman" w:eastAsia="Times New Roman" w:hAnsi="Times New Roman" w:cs="Times New Roman"/>
        </w:rPr>
        <w:t>Horley</w:t>
      </w:r>
      <w:proofErr w:type="spellEnd"/>
      <w:r w:rsidRPr="00097940">
        <w:rPr>
          <w:rFonts w:ascii="Times New Roman" w:eastAsia="Times New Roman" w:hAnsi="Times New Roman" w:cs="Times New Roman"/>
        </w:rPr>
        <w:t>, P. The Rongorongo tablet from Berlin and the time-depth of Easter Island’s writing system. The Journal of Island and Coastal Archaeology, 1-20, doi:10.1080/15564894.2021.1950874 (2021).</w:t>
      </w:r>
    </w:p>
    <w:p w14:paraId="3F209CE8" w14:textId="77777777" w:rsidR="00E57162" w:rsidRPr="00097940" w:rsidRDefault="008A0BBD">
      <w:pPr>
        <w:spacing w:after="240"/>
        <w:ind w:left="1440" w:hanging="360"/>
        <w:rPr>
          <w:rFonts w:ascii="Times New Roman" w:eastAsia="Times New Roman" w:hAnsi="Times New Roman" w:cs="Times New Roman"/>
        </w:rPr>
      </w:pPr>
      <w:r w:rsidRPr="00097940">
        <w:rPr>
          <w:rFonts w:ascii="Times New Roman" w:eastAsia="Times New Roman" w:hAnsi="Times New Roman" w:cs="Times New Roman"/>
        </w:rPr>
        <w:t>13.</w:t>
      </w:r>
      <w:r w:rsidRPr="00097940">
        <w:rPr>
          <w:rFonts w:ascii="Times New Roman" w:eastAsia="Times New Roman" w:hAnsi="Times New Roman" w:cs="Times New Roman"/>
          <w:sz w:val="14"/>
          <w:szCs w:val="14"/>
        </w:rPr>
        <w:t xml:space="preserve">  </w:t>
      </w:r>
      <w:proofErr w:type="spellStart"/>
      <w:r w:rsidRPr="00097940">
        <w:rPr>
          <w:rFonts w:ascii="Times New Roman" w:eastAsia="Times New Roman" w:hAnsi="Times New Roman" w:cs="Times New Roman"/>
        </w:rPr>
        <w:t>Orliac</w:t>
      </w:r>
      <w:proofErr w:type="spellEnd"/>
      <w:r w:rsidRPr="00097940">
        <w:rPr>
          <w:rFonts w:ascii="Times New Roman" w:eastAsia="Times New Roman" w:hAnsi="Times New Roman" w:cs="Times New Roman"/>
        </w:rPr>
        <w:t>, C. The Rongorongo tablets from Easter Island: botanical identification and 14C dating. Archaeology in Oceania 40, 115-119 (2005).</w:t>
      </w:r>
    </w:p>
    <w:p w14:paraId="3F209CE9" w14:textId="77777777" w:rsidR="00E57162" w:rsidRPr="00097940" w:rsidRDefault="008A0BBD">
      <w:pPr>
        <w:spacing w:after="240"/>
        <w:ind w:left="1440" w:hanging="360"/>
        <w:rPr>
          <w:rFonts w:ascii="Times New Roman" w:eastAsia="Times New Roman" w:hAnsi="Times New Roman" w:cs="Times New Roman"/>
        </w:rPr>
      </w:pPr>
      <w:r w:rsidRPr="00097940">
        <w:rPr>
          <w:rFonts w:ascii="Times New Roman" w:eastAsia="Times New Roman" w:hAnsi="Times New Roman" w:cs="Times New Roman"/>
        </w:rPr>
        <w:t>14.</w:t>
      </w:r>
      <w:r w:rsidRPr="00097940">
        <w:rPr>
          <w:rFonts w:ascii="Times New Roman" w:eastAsia="Times New Roman" w:hAnsi="Times New Roman" w:cs="Times New Roman"/>
          <w:sz w:val="14"/>
          <w:szCs w:val="14"/>
        </w:rPr>
        <w:t xml:space="preserve">  </w:t>
      </w:r>
      <w:r w:rsidRPr="00097940">
        <w:rPr>
          <w:rFonts w:ascii="Times New Roman" w:eastAsia="Times New Roman" w:hAnsi="Times New Roman" w:cs="Times New Roman"/>
        </w:rPr>
        <w:t>Fischer, S. R. Rongorongo: the Easter Island script: history, traditions, texts. (Clarendon Press, 1997).</w:t>
      </w:r>
    </w:p>
    <w:p w14:paraId="3F209CEA" w14:textId="77777777" w:rsidR="00E57162" w:rsidRPr="00097940" w:rsidRDefault="008A0BBD">
      <w:pPr>
        <w:spacing w:after="240"/>
        <w:ind w:left="1440" w:hanging="360"/>
        <w:rPr>
          <w:rFonts w:ascii="Times New Roman" w:eastAsia="Times New Roman" w:hAnsi="Times New Roman" w:cs="Times New Roman"/>
        </w:rPr>
      </w:pPr>
      <w:r w:rsidRPr="00097940">
        <w:rPr>
          <w:rFonts w:ascii="Times New Roman" w:eastAsia="Times New Roman" w:hAnsi="Times New Roman" w:cs="Times New Roman"/>
        </w:rPr>
        <w:t>15.</w:t>
      </w:r>
      <w:r w:rsidRPr="00097940">
        <w:rPr>
          <w:rFonts w:ascii="Times New Roman" w:eastAsia="Times New Roman" w:hAnsi="Times New Roman" w:cs="Times New Roman"/>
          <w:sz w:val="14"/>
          <w:szCs w:val="14"/>
        </w:rPr>
        <w:t xml:space="preserve">  </w:t>
      </w:r>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Orliac</w:t>
      </w:r>
      <w:proofErr w:type="spellEnd"/>
      <w:r w:rsidRPr="00097940">
        <w:rPr>
          <w:rFonts w:ascii="Times New Roman" w:eastAsia="Times New Roman" w:hAnsi="Times New Roman" w:cs="Times New Roman"/>
        </w:rPr>
        <w:t xml:space="preserve">, C. Botanical identification of the wood of the large </w:t>
      </w:r>
      <w:proofErr w:type="spellStart"/>
      <w:r w:rsidRPr="00097940">
        <w:rPr>
          <w:rFonts w:ascii="Times New Roman" w:eastAsia="Times New Roman" w:hAnsi="Times New Roman" w:cs="Times New Roman"/>
        </w:rPr>
        <w:t>kohau</w:t>
      </w:r>
      <w:proofErr w:type="spellEnd"/>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Rongorongo</w:t>
      </w:r>
      <w:proofErr w:type="spellEnd"/>
      <w:r w:rsidRPr="00097940">
        <w:rPr>
          <w:rFonts w:ascii="Times New Roman" w:eastAsia="Times New Roman" w:hAnsi="Times New Roman" w:cs="Times New Roman"/>
        </w:rPr>
        <w:t xml:space="preserve"> tablet of St. Petersburg. Rapa Nui Journal 21, 7-10 (2007)</w:t>
      </w:r>
    </w:p>
    <w:p w14:paraId="3F209CEB" w14:textId="77777777" w:rsidR="00E57162" w:rsidRPr="00097940" w:rsidRDefault="008A0BBD">
      <w:pPr>
        <w:spacing w:after="240"/>
        <w:ind w:left="1440" w:hanging="360"/>
        <w:rPr>
          <w:rFonts w:ascii="Times New Roman" w:eastAsia="Times New Roman" w:hAnsi="Times New Roman" w:cs="Times New Roman"/>
        </w:rPr>
      </w:pPr>
      <w:r w:rsidRPr="00097940">
        <w:rPr>
          <w:rFonts w:ascii="Times New Roman" w:eastAsia="Times New Roman" w:hAnsi="Times New Roman" w:cs="Times New Roman"/>
        </w:rPr>
        <w:t>16.</w:t>
      </w:r>
      <w:r w:rsidRPr="00097940">
        <w:rPr>
          <w:rFonts w:ascii="Times New Roman" w:eastAsia="Times New Roman" w:hAnsi="Times New Roman" w:cs="Times New Roman"/>
          <w:sz w:val="14"/>
          <w:szCs w:val="14"/>
        </w:rPr>
        <w:t xml:space="preserve">  </w:t>
      </w:r>
      <w:r w:rsidRPr="00097940">
        <w:rPr>
          <w:rFonts w:ascii="Times New Roman" w:eastAsia="Times New Roman" w:hAnsi="Times New Roman" w:cs="Times New Roman"/>
        </w:rPr>
        <w:t xml:space="preserve">Friday, J. B., &amp; Okano, D. (2006). </w:t>
      </w:r>
      <w:proofErr w:type="spellStart"/>
      <w:r w:rsidRPr="00097940">
        <w:rPr>
          <w:rFonts w:ascii="Times New Roman" w:eastAsia="Times New Roman" w:hAnsi="Times New Roman" w:cs="Times New Roman"/>
        </w:rPr>
        <w:t>Thespesia</w:t>
      </w:r>
      <w:proofErr w:type="spellEnd"/>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populnea</w:t>
      </w:r>
      <w:proofErr w:type="spellEnd"/>
      <w:r w:rsidRPr="00097940">
        <w:rPr>
          <w:rFonts w:ascii="Times New Roman" w:eastAsia="Times New Roman" w:hAnsi="Times New Roman" w:cs="Times New Roman"/>
        </w:rPr>
        <w:t xml:space="preserve"> (milo), ver.2.1. In C. R. </w:t>
      </w:r>
      <w:proofErr w:type="spellStart"/>
      <w:r w:rsidRPr="00097940">
        <w:rPr>
          <w:rFonts w:ascii="Times New Roman" w:eastAsia="Times New Roman" w:hAnsi="Times New Roman" w:cs="Times New Roman"/>
        </w:rPr>
        <w:t>Elevitch</w:t>
      </w:r>
      <w:proofErr w:type="spellEnd"/>
      <w:r w:rsidRPr="00097940">
        <w:rPr>
          <w:rFonts w:ascii="Times New Roman" w:eastAsia="Times New Roman" w:hAnsi="Times New Roman" w:cs="Times New Roman"/>
        </w:rPr>
        <w:t xml:space="preserve"> (Ed.), Species Profiles for Pacific Island Agroforestry. Permanent Agriculture </w:t>
      </w:r>
      <w:proofErr w:type="spellStart"/>
      <w:r w:rsidRPr="00097940">
        <w:rPr>
          <w:rFonts w:ascii="Times New Roman" w:eastAsia="Times New Roman" w:hAnsi="Times New Roman" w:cs="Times New Roman"/>
        </w:rPr>
        <w:t>Recources</w:t>
      </w:r>
      <w:proofErr w:type="spellEnd"/>
      <w:r w:rsidRPr="00097940">
        <w:rPr>
          <w:rFonts w:ascii="Times New Roman" w:eastAsia="Times New Roman" w:hAnsi="Times New Roman" w:cs="Times New Roman"/>
        </w:rPr>
        <w:t xml:space="preserve"> (PAR) (pp. 1-19). </w:t>
      </w:r>
      <w:proofErr w:type="spellStart"/>
      <w:r w:rsidRPr="00097940">
        <w:rPr>
          <w:rFonts w:ascii="Times New Roman" w:eastAsia="Times New Roman" w:hAnsi="Times New Roman" w:cs="Times New Roman"/>
        </w:rPr>
        <w:t>Holualoa</w:t>
      </w:r>
      <w:proofErr w:type="spellEnd"/>
      <w:r w:rsidRPr="00097940">
        <w:rPr>
          <w:rFonts w:ascii="Times New Roman" w:eastAsia="Times New Roman" w:hAnsi="Times New Roman" w:cs="Times New Roman"/>
        </w:rPr>
        <w:t>, Hawai'i.</w:t>
      </w:r>
    </w:p>
    <w:p w14:paraId="3F209CEC" w14:textId="77777777" w:rsidR="00E57162" w:rsidRPr="00097940" w:rsidRDefault="008A0BBD">
      <w:pPr>
        <w:spacing w:after="240"/>
        <w:ind w:left="1440" w:hanging="360"/>
        <w:rPr>
          <w:rFonts w:ascii="Times New Roman" w:eastAsia="Times New Roman" w:hAnsi="Times New Roman" w:cs="Times New Roman"/>
        </w:rPr>
      </w:pPr>
      <w:r w:rsidRPr="00097940">
        <w:rPr>
          <w:rFonts w:ascii="Times New Roman" w:eastAsia="Times New Roman" w:hAnsi="Times New Roman" w:cs="Times New Roman"/>
        </w:rPr>
        <w:t>17.</w:t>
      </w:r>
      <w:r w:rsidRPr="00097940">
        <w:rPr>
          <w:rFonts w:ascii="Times New Roman" w:eastAsia="Times New Roman" w:hAnsi="Times New Roman" w:cs="Times New Roman"/>
          <w:sz w:val="14"/>
          <w:szCs w:val="14"/>
        </w:rPr>
        <w:t xml:space="preserve">  </w:t>
      </w:r>
      <w:proofErr w:type="spellStart"/>
      <w:r w:rsidRPr="00097940">
        <w:rPr>
          <w:rFonts w:ascii="Times New Roman" w:eastAsia="Times New Roman" w:hAnsi="Times New Roman" w:cs="Times New Roman"/>
        </w:rPr>
        <w:t>Orliac</w:t>
      </w:r>
      <w:proofErr w:type="spellEnd"/>
      <w:r w:rsidRPr="00097940">
        <w:rPr>
          <w:rFonts w:ascii="Times New Roman" w:eastAsia="Times New Roman" w:hAnsi="Times New Roman" w:cs="Times New Roman"/>
        </w:rPr>
        <w:t>, C. in The Gotland Papers: Selected Papers from the VII International Conference on Easter Island and the Pacific: Migration, Identity, and Cultural Heritage (</w:t>
      </w:r>
      <w:proofErr w:type="spellStart"/>
      <w:r w:rsidRPr="00097940">
        <w:rPr>
          <w:rFonts w:ascii="Times New Roman" w:eastAsia="Times New Roman" w:hAnsi="Times New Roman" w:cs="Times New Roman"/>
        </w:rPr>
        <w:t>eds</w:t>
      </w:r>
      <w:proofErr w:type="spellEnd"/>
      <w:r w:rsidRPr="00097940">
        <w:rPr>
          <w:rFonts w:ascii="Times New Roman" w:eastAsia="Times New Roman" w:hAnsi="Times New Roman" w:cs="Times New Roman"/>
        </w:rPr>
        <w:t xml:space="preserve"> P </w:t>
      </w:r>
      <w:proofErr w:type="spellStart"/>
      <w:r w:rsidRPr="00097940">
        <w:rPr>
          <w:rFonts w:ascii="Times New Roman" w:eastAsia="Times New Roman" w:hAnsi="Times New Roman" w:cs="Times New Roman"/>
        </w:rPr>
        <w:t>Wallin</w:t>
      </w:r>
      <w:proofErr w:type="spellEnd"/>
      <w:r w:rsidRPr="00097940">
        <w:rPr>
          <w:rFonts w:ascii="Times New Roman" w:eastAsia="Times New Roman" w:hAnsi="Times New Roman" w:cs="Times New Roman"/>
        </w:rPr>
        <w:t xml:space="preserve"> &amp; H </w:t>
      </w:r>
      <w:proofErr w:type="spellStart"/>
      <w:r w:rsidRPr="00097940">
        <w:rPr>
          <w:rFonts w:ascii="Times New Roman" w:eastAsia="Times New Roman" w:hAnsi="Times New Roman" w:cs="Times New Roman"/>
        </w:rPr>
        <w:t>Martinsson-Wallin</w:t>
      </w:r>
      <w:proofErr w:type="spellEnd"/>
      <w:r w:rsidRPr="00097940">
        <w:rPr>
          <w:rFonts w:ascii="Times New Roman" w:eastAsia="Times New Roman" w:hAnsi="Times New Roman" w:cs="Times New Roman"/>
        </w:rPr>
        <w:t>) 125-140 (Gotland University Press, 2010).</w:t>
      </w:r>
    </w:p>
    <w:p w14:paraId="3F209CED" w14:textId="77777777" w:rsidR="00E57162" w:rsidRDefault="008A0BBD">
      <w:pPr>
        <w:spacing w:after="240"/>
        <w:ind w:left="1440" w:hanging="360"/>
        <w:rPr>
          <w:rFonts w:ascii="Times New Roman" w:eastAsia="Times New Roman" w:hAnsi="Times New Roman" w:cs="Times New Roman"/>
        </w:rPr>
      </w:pPr>
      <w:r w:rsidRPr="00097940">
        <w:rPr>
          <w:rFonts w:ascii="Times New Roman" w:eastAsia="Times New Roman" w:hAnsi="Times New Roman" w:cs="Times New Roman"/>
        </w:rPr>
        <w:t>18.</w:t>
      </w:r>
      <w:r w:rsidRPr="00097940">
        <w:rPr>
          <w:rFonts w:ascii="Times New Roman" w:eastAsia="Times New Roman" w:hAnsi="Times New Roman" w:cs="Times New Roman"/>
          <w:sz w:val="14"/>
          <w:szCs w:val="14"/>
        </w:rPr>
        <w:t xml:space="preserve">  </w:t>
      </w:r>
      <w:proofErr w:type="spellStart"/>
      <w:r w:rsidRPr="00097940">
        <w:rPr>
          <w:rFonts w:ascii="Times New Roman" w:eastAsia="Times New Roman" w:hAnsi="Times New Roman" w:cs="Times New Roman"/>
        </w:rPr>
        <w:t>Bauch</w:t>
      </w:r>
      <w:proofErr w:type="spellEnd"/>
      <w:r w:rsidRPr="00097940">
        <w:rPr>
          <w:rFonts w:ascii="Times New Roman" w:eastAsia="Times New Roman" w:hAnsi="Times New Roman" w:cs="Times New Roman"/>
        </w:rPr>
        <w:t xml:space="preserve">, J., </w:t>
      </w:r>
      <w:proofErr w:type="spellStart"/>
      <w:r w:rsidRPr="00097940">
        <w:rPr>
          <w:rFonts w:ascii="Times New Roman" w:eastAsia="Times New Roman" w:hAnsi="Times New Roman" w:cs="Times New Roman"/>
        </w:rPr>
        <w:t>Quiros</w:t>
      </w:r>
      <w:proofErr w:type="spellEnd"/>
      <w:r w:rsidRPr="00097940">
        <w:rPr>
          <w:rFonts w:ascii="Times New Roman" w:eastAsia="Times New Roman" w:hAnsi="Times New Roman" w:cs="Times New Roman"/>
        </w:rPr>
        <w:t xml:space="preserve">, L., </w:t>
      </w:r>
      <w:proofErr w:type="spellStart"/>
      <w:r w:rsidRPr="00097940">
        <w:rPr>
          <w:rFonts w:ascii="Times New Roman" w:eastAsia="Times New Roman" w:hAnsi="Times New Roman" w:cs="Times New Roman"/>
        </w:rPr>
        <w:t>Noldt</w:t>
      </w:r>
      <w:proofErr w:type="spellEnd"/>
      <w:r w:rsidRPr="00097940">
        <w:rPr>
          <w:rFonts w:ascii="Times New Roman" w:eastAsia="Times New Roman" w:hAnsi="Times New Roman" w:cs="Times New Roman"/>
        </w:rPr>
        <w:t xml:space="preserve">, G., &amp; Schmidt, P. (2006). Study on the wood anatomy, annual wood increment and intra-annual growth dynamics of </w:t>
      </w:r>
      <w:proofErr w:type="spellStart"/>
      <w:r w:rsidRPr="00097940">
        <w:rPr>
          <w:rFonts w:ascii="Times New Roman" w:eastAsia="Times New Roman" w:hAnsi="Times New Roman" w:cs="Times New Roman"/>
        </w:rPr>
        <w:t>Podocarpus</w:t>
      </w:r>
      <w:proofErr w:type="spellEnd"/>
      <w:r w:rsidRPr="00097940">
        <w:rPr>
          <w:rFonts w:ascii="Times New Roman" w:eastAsia="Times New Roman" w:hAnsi="Times New Roman" w:cs="Times New Roman"/>
        </w:rPr>
        <w:t xml:space="preserve"> </w:t>
      </w:r>
      <w:proofErr w:type="spellStart"/>
      <w:r w:rsidRPr="00097940">
        <w:rPr>
          <w:rFonts w:ascii="Times New Roman" w:eastAsia="Times New Roman" w:hAnsi="Times New Roman" w:cs="Times New Roman"/>
        </w:rPr>
        <w:t>oleifolius</w:t>
      </w:r>
      <w:proofErr w:type="spellEnd"/>
      <w:r w:rsidRPr="00097940">
        <w:rPr>
          <w:rFonts w:ascii="Times New Roman" w:eastAsia="Times New Roman" w:hAnsi="Times New Roman" w:cs="Times New Roman"/>
        </w:rPr>
        <w:t xml:space="preserve"> var. </w:t>
      </w:r>
      <w:proofErr w:type="spellStart"/>
      <w:r w:rsidRPr="00097940">
        <w:rPr>
          <w:rFonts w:ascii="Times New Roman" w:eastAsia="Times New Roman" w:hAnsi="Times New Roman" w:cs="Times New Roman"/>
        </w:rPr>
        <w:t>macrostachyus</w:t>
      </w:r>
      <w:proofErr w:type="spellEnd"/>
      <w:r w:rsidRPr="00097940">
        <w:rPr>
          <w:rFonts w:ascii="Times New Roman" w:eastAsia="Times New Roman" w:hAnsi="Times New Roman" w:cs="Times New Roman"/>
        </w:rPr>
        <w:t xml:space="preserve"> from Costa Rica. Journal of Applied Botany and Food Quality, 80, 19-24.</w:t>
      </w:r>
    </w:p>
    <w:p w14:paraId="3F209CEE" w14:textId="77777777" w:rsidR="00E57162" w:rsidRDefault="00E57162">
      <w:pPr>
        <w:spacing w:after="240"/>
        <w:ind w:left="720"/>
        <w:rPr>
          <w:rFonts w:ascii="Times New Roman" w:eastAsia="Times New Roman" w:hAnsi="Times New Roman" w:cs="Times New Roman"/>
        </w:rPr>
      </w:pPr>
    </w:p>
    <w:p w14:paraId="3F209CEF" w14:textId="77777777" w:rsidR="00E57162" w:rsidRDefault="00E57162"/>
    <w:sectPr w:rsidR="00E57162" w:rsidSect="00097940">
      <w:type w:val="continuous"/>
      <w:pgSz w:w="12240" w:h="1584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162"/>
    <w:rsid w:val="00001340"/>
    <w:rsid w:val="00097940"/>
    <w:rsid w:val="00446313"/>
    <w:rsid w:val="0083372F"/>
    <w:rsid w:val="008A0BBD"/>
    <w:rsid w:val="00C11D40"/>
    <w:rsid w:val="00D31BBA"/>
    <w:rsid w:val="00E571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09AF8"/>
  <w15:docId w15:val="{43BC7DD2-C61F-4C34-8678-1C0745302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hyperlink" Target="https://www.agisoft.com/" TargetMode="Externa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hyperlink" Target="https://www.agisof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hyperlink" Target="https://www.vger.eu/brand/v-ger/scanrider-1-2" TargetMode="External"/><Relationship Id="rId5" Type="http://schemas.openxmlformats.org/officeDocument/2006/relationships/image" Target="media/image2.jpg"/><Relationship Id="rId15" Type="http://schemas.openxmlformats.org/officeDocument/2006/relationships/theme" Target="theme/theme1.xml"/><Relationship Id="rId10" Type="http://schemas.openxmlformats.org/officeDocument/2006/relationships/hyperlink" Target="https://doi.org/10.1093/llc/fqab045" TargetMode="External"/><Relationship Id="rId4" Type="http://schemas.openxmlformats.org/officeDocument/2006/relationships/image" Target="media/image1.png"/><Relationship Id="rId9" Type="http://schemas.openxmlformats.org/officeDocument/2006/relationships/image" Target="media/image6.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3388</Words>
  <Characters>19315</Characters>
  <Application>Microsoft Office Word</Application>
  <DocSecurity>0</DocSecurity>
  <Lines>160</Lines>
  <Paragraphs>45</Paragraphs>
  <ScaleCrop>false</ScaleCrop>
  <Company>Alma Mater Studiorum - Universita di Bologna</Company>
  <LinksUpToDate>false</LinksUpToDate>
  <CharactersWithSpaces>22658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Bhuvaneswari R.</cp:lastModifiedBy>
  <cp:revision>8</cp:revision>
  <dcterms:created xsi:type="dcterms:W3CDTF">2023-12-16T17:05:00Z</dcterms:created>
  <dcterms:modified xsi:type="dcterms:W3CDTF">2024-01-29T11:22:00Z</dcterms:modified>
</cp:coreProperties>
</file>