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ED7A41" w14:textId="77777777" w:rsidR="00B6664E" w:rsidRPr="00421309" w:rsidRDefault="00B6664E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E8D4212" w14:textId="77777777" w:rsidR="007D5CA0" w:rsidRPr="007B37B7" w:rsidRDefault="007D5CA0" w:rsidP="007D5CA0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7B37B7">
        <w:rPr>
          <w:rFonts w:ascii="Times New Roman" w:hAnsi="Times New Roman" w:cs="Times New Roman"/>
          <w:b/>
          <w:bCs/>
          <w:sz w:val="20"/>
          <w:szCs w:val="20"/>
        </w:rPr>
        <w:t>Supplementary date:</w:t>
      </w:r>
    </w:p>
    <w:p w14:paraId="58A5F494" w14:textId="03983F81" w:rsidR="00B6664E" w:rsidRPr="007B37B7" w:rsidRDefault="00440B05" w:rsidP="00225A93">
      <w:pPr>
        <w:rPr>
          <w:rFonts w:ascii="Times New Roman" w:hAnsi="Times New Roman" w:cs="Times New Roman"/>
          <w:sz w:val="20"/>
          <w:szCs w:val="20"/>
        </w:rPr>
      </w:pPr>
      <w:r w:rsidRPr="007B37B7">
        <w:rPr>
          <w:rFonts w:ascii="Times New Roman" w:hAnsi="Times New Roman" w:cs="Times New Roman"/>
          <w:noProof/>
          <w:sz w:val="20"/>
          <w:szCs w:val="20"/>
          <w:lang w:val="en-IN" w:eastAsia="en-IN"/>
        </w:rPr>
        <w:drawing>
          <wp:inline distT="0" distB="0" distL="0" distR="0" wp14:anchorId="6707E9C2" wp14:editId="051EC537">
            <wp:extent cx="3695700" cy="3232150"/>
            <wp:effectExtent l="0" t="0" r="0" b="6350"/>
            <wp:docPr id="313965364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323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DAE9B7" w14:textId="577E962F" w:rsidR="00063203" w:rsidRPr="007B37B7" w:rsidRDefault="00063203" w:rsidP="00063203">
      <w:pPr>
        <w:widowControl/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7B37B7">
        <w:rPr>
          <w:rFonts w:ascii="Times New Roman" w:hAnsi="Times New Roman" w:cs="Times New Roman"/>
          <w:b/>
          <w:bCs/>
          <w:sz w:val="20"/>
          <w:szCs w:val="20"/>
        </w:rPr>
        <w:t>Supplementary Figure 1. Effects of MSC-CM on MSC senescence in ONFH.</w:t>
      </w:r>
      <w:r w:rsidRPr="007B37B7">
        <w:rPr>
          <w:rFonts w:ascii="Times New Roman" w:hAnsi="Times New Roman" w:cs="Times New Roman"/>
          <w:sz w:val="20"/>
          <w:szCs w:val="20"/>
        </w:rPr>
        <w:t xml:space="preserve"> Bone marrow cells were collected from the bone trabecular fragments of the ONFH transition</w:t>
      </w:r>
      <w:r w:rsidR="00947A4D" w:rsidRPr="007B37B7">
        <w:rPr>
          <w:rFonts w:ascii="Times New Roman" w:hAnsi="Times New Roman" w:cs="Times New Roman" w:hint="eastAsia"/>
          <w:sz w:val="20"/>
          <w:szCs w:val="20"/>
        </w:rPr>
        <w:t>al</w:t>
      </w:r>
      <w:r w:rsidRPr="007B37B7">
        <w:rPr>
          <w:rFonts w:ascii="Times New Roman" w:hAnsi="Times New Roman" w:cs="Times New Roman"/>
          <w:sz w:val="20"/>
          <w:szCs w:val="20"/>
        </w:rPr>
        <w:t xml:space="preserve"> region and cultured. Cells at the third passage were us</w:t>
      </w:r>
      <w:bookmarkStart w:id="0" w:name="_GoBack"/>
      <w:bookmarkEnd w:id="0"/>
      <w:r w:rsidRPr="007B37B7">
        <w:rPr>
          <w:rFonts w:ascii="Times New Roman" w:hAnsi="Times New Roman" w:cs="Times New Roman"/>
          <w:sz w:val="20"/>
          <w:szCs w:val="20"/>
        </w:rPr>
        <w:t>ed in the assay. MSC-CM or PBS was added to the cultured cells to determine whether MSC-CM suppresses cellular senescence. Βeta-galactosidase-positive and p16</w:t>
      </w:r>
      <w:r w:rsidR="00947A4D" w:rsidRPr="007B37B7">
        <w:rPr>
          <w:rFonts w:ascii="Times New Roman" w:hAnsi="Times New Roman" w:cs="Times New Roman"/>
          <w:sz w:val="20"/>
          <w:szCs w:val="20"/>
        </w:rPr>
        <w:t>INK</w:t>
      </w:r>
      <w:r w:rsidRPr="007B37B7">
        <w:rPr>
          <w:rFonts w:ascii="Times New Roman" w:hAnsi="Times New Roman" w:cs="Times New Roman"/>
          <w:sz w:val="20"/>
          <w:szCs w:val="20"/>
        </w:rPr>
        <w:t>4a-positive cells were observed by fluorescent immunostaining. Βeta-galactosidase-positive cells (DMEM vs. MSC-CM: 62.4 ± 4.7% vs. 10.8 ± 5.4%; p &lt; 0.001) and p16</w:t>
      </w:r>
      <w:r w:rsidR="00947A4D" w:rsidRPr="007B37B7">
        <w:rPr>
          <w:rFonts w:ascii="Times New Roman" w:hAnsi="Times New Roman" w:cs="Times New Roman"/>
          <w:sz w:val="20"/>
          <w:szCs w:val="20"/>
        </w:rPr>
        <w:t>INK4</w:t>
      </w:r>
      <w:r w:rsidRPr="007B37B7">
        <w:rPr>
          <w:rFonts w:ascii="Times New Roman" w:hAnsi="Times New Roman" w:cs="Times New Roman"/>
          <w:sz w:val="20"/>
          <w:szCs w:val="20"/>
        </w:rPr>
        <w:t>a-positive cells (48.2 ± 7.0% vs. 24.4 ± 4.2%; p = 0.022) were significantly reduced in response to MSC-CM compared with DMEM. The proportions of β-galactosidase-positive and p16</w:t>
      </w:r>
      <w:r w:rsidR="00947A4D" w:rsidRPr="007B37B7">
        <w:rPr>
          <w:rFonts w:ascii="Times New Roman" w:hAnsi="Times New Roman" w:cs="Times New Roman"/>
          <w:sz w:val="20"/>
          <w:szCs w:val="20"/>
        </w:rPr>
        <w:t>INK</w:t>
      </w:r>
      <w:r w:rsidRPr="007B37B7">
        <w:rPr>
          <w:rFonts w:ascii="Times New Roman" w:hAnsi="Times New Roman" w:cs="Times New Roman"/>
          <w:sz w:val="20"/>
          <w:szCs w:val="20"/>
        </w:rPr>
        <w:t xml:space="preserve">4a-positive cells are shown in the graph. Scale bar = 50 µm. </w:t>
      </w:r>
      <w:r w:rsidRPr="007B37B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Data consists of a dot plot and the mean ± standard deviation. </w:t>
      </w:r>
      <w:r w:rsidRPr="007B37B7">
        <w:rPr>
          <w:rFonts w:ascii="Times New Roman" w:hAnsi="Times New Roman" w:cs="Times New Roman"/>
          <w:sz w:val="20"/>
          <w:szCs w:val="20"/>
        </w:rPr>
        <w:t xml:space="preserve">*P &lt; 0.05 and ***P &lt; 0.001 by unpaired, two-tailed Student’s </w:t>
      </w:r>
      <w:r w:rsidRPr="007B37B7">
        <w:rPr>
          <w:rFonts w:ascii="Times New Roman" w:hAnsi="Times New Roman" w:cs="Times New Roman"/>
          <w:i/>
          <w:iCs/>
          <w:sz w:val="20"/>
          <w:szCs w:val="20"/>
        </w:rPr>
        <w:t>t</w:t>
      </w:r>
      <w:r w:rsidRPr="007B37B7">
        <w:rPr>
          <w:rFonts w:ascii="Times New Roman" w:hAnsi="Times New Roman" w:cs="Times New Roman"/>
          <w:sz w:val="20"/>
          <w:szCs w:val="20"/>
        </w:rPr>
        <w:t>-test (n = 3/group).</w:t>
      </w:r>
    </w:p>
    <w:p w14:paraId="0041A013" w14:textId="0B9537C6" w:rsidR="00440B05" w:rsidRPr="007B37B7" w:rsidRDefault="00440B05" w:rsidP="00B6664E">
      <w:pPr>
        <w:rPr>
          <w:rFonts w:ascii="Times New Roman" w:hAnsi="Times New Roman" w:cs="Times New Roman"/>
          <w:sz w:val="20"/>
          <w:szCs w:val="20"/>
        </w:rPr>
      </w:pPr>
      <w:r w:rsidRPr="007B37B7">
        <w:rPr>
          <w:rFonts w:ascii="Times New Roman" w:hAnsi="Times New Roman" w:cs="Times New Roman"/>
          <w:noProof/>
          <w:sz w:val="20"/>
          <w:szCs w:val="20"/>
          <w:lang w:val="en-IN" w:eastAsia="en-IN"/>
        </w:rPr>
        <w:lastRenderedPageBreak/>
        <w:drawing>
          <wp:inline distT="0" distB="0" distL="0" distR="0" wp14:anchorId="0AAE39D3" wp14:editId="1C8A957A">
            <wp:extent cx="4967605" cy="2752090"/>
            <wp:effectExtent l="0" t="0" r="4445" b="0"/>
            <wp:docPr id="102184901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7605" cy="2752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22352A" w14:textId="76896139" w:rsidR="00B6664E" w:rsidRPr="007B37B7" w:rsidRDefault="00B6664E" w:rsidP="00B6664E">
      <w:pPr>
        <w:rPr>
          <w:rFonts w:ascii="Times New Roman" w:hAnsi="Times New Roman" w:cs="Times New Roman"/>
          <w:sz w:val="20"/>
          <w:szCs w:val="20"/>
        </w:rPr>
      </w:pPr>
    </w:p>
    <w:p w14:paraId="55830338" w14:textId="77777777" w:rsidR="00063203" w:rsidRPr="007B37B7" w:rsidRDefault="00063203" w:rsidP="00063203">
      <w:pPr>
        <w:widowControl/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7B37B7">
        <w:rPr>
          <w:rFonts w:ascii="Times New Roman" w:hAnsi="Times New Roman" w:cs="Times New Roman"/>
          <w:b/>
          <w:bCs/>
          <w:sz w:val="20"/>
          <w:szCs w:val="20"/>
        </w:rPr>
        <w:t>Supplementary Figure 2. Effects on MSC-CM in promoting bone marrow revascularization 2 wks after ischemic osteonecrosis induction.</w:t>
      </w:r>
      <w:r w:rsidRPr="007B37B7">
        <w:rPr>
          <w:rFonts w:ascii="Times New Roman" w:hAnsi="Times New Roman" w:cs="Times New Roman"/>
          <w:sz w:val="20"/>
          <w:szCs w:val="20"/>
        </w:rPr>
        <w:t xml:space="preserve"> Representative images of fluorescent immunostaining for VEGFR2 (ab194806; Abcam) in the distal femur 2 wks post-surgery are shown. Scale bars = 500 μm (top) and 50 μm (bottom). The VEGFR2 signal in the bone marrow at the distal end was quantified. The proportions of VEGFR2-positive areas in the bone marrow area are shown in the graph. The MSC-CM group had significantly more areas of VEGFR2 expression in their epiphyseal bone marrow than did those of the DMEM group (18.9 ± 7.8% vs. 2.5 ± 2.8%; p = 0.004). </w:t>
      </w:r>
      <w:r w:rsidRPr="007B37B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Data consists of a dot plot and the mean ± standard deviation.</w:t>
      </w:r>
      <w:r w:rsidRPr="007B37B7">
        <w:rPr>
          <w:rFonts w:ascii="Times New Roman" w:hAnsi="Times New Roman" w:cs="Times New Roman"/>
          <w:sz w:val="20"/>
          <w:szCs w:val="20"/>
        </w:rPr>
        <w:t xml:space="preserve"> **P &lt; 0.01 by unpaired, two-tailed Student’s </w:t>
      </w:r>
      <w:r w:rsidRPr="007B37B7">
        <w:rPr>
          <w:rFonts w:ascii="Times New Roman" w:hAnsi="Times New Roman" w:cs="Times New Roman"/>
          <w:i/>
          <w:iCs/>
          <w:sz w:val="20"/>
          <w:szCs w:val="20"/>
        </w:rPr>
        <w:t>t</w:t>
      </w:r>
      <w:r w:rsidRPr="007B37B7">
        <w:rPr>
          <w:rFonts w:ascii="Times New Roman" w:hAnsi="Times New Roman" w:cs="Times New Roman"/>
          <w:sz w:val="20"/>
          <w:szCs w:val="20"/>
        </w:rPr>
        <w:t>-test. (n = 5/group).</w:t>
      </w:r>
    </w:p>
    <w:p w14:paraId="2D7B5493" w14:textId="7B4D09EF" w:rsidR="007D5CA0" w:rsidRPr="007B37B7" w:rsidRDefault="007D5CA0" w:rsidP="007D5CA0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7B37B7">
        <w:rPr>
          <w:rFonts w:ascii="Times New Roman" w:hAnsi="Times New Roman" w:cs="Times New Roman"/>
          <w:sz w:val="20"/>
          <w:szCs w:val="20"/>
        </w:rPr>
        <w:br w:type="page"/>
      </w:r>
      <w:r w:rsidRPr="007B37B7">
        <w:rPr>
          <w:rFonts w:ascii="Times New Roman" w:hAnsi="Times New Roman" w:cs="Times New Roman"/>
          <w:noProof/>
          <w:sz w:val="20"/>
          <w:szCs w:val="20"/>
          <w:lang w:val="en-IN" w:eastAsia="en-IN"/>
        </w:rPr>
        <w:lastRenderedPageBreak/>
        <w:drawing>
          <wp:inline distT="0" distB="0" distL="0" distR="0" wp14:anchorId="0E99FFE5" wp14:editId="44FAAB90">
            <wp:extent cx="3389313" cy="3036570"/>
            <wp:effectExtent l="0" t="0" r="1905" b="0"/>
            <wp:docPr id="2" name="図 2" descr="部屋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 descr="部屋 が含まれている画像&#10;&#10;自動的に生成された説明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389313" cy="3036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0AF4A7" w14:textId="77777777" w:rsidR="00440B05" w:rsidRPr="007B37B7" w:rsidRDefault="00440B05" w:rsidP="007D5CA0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6F6847DE" w14:textId="2E54659D" w:rsidR="007D5CA0" w:rsidRPr="007B37B7" w:rsidRDefault="00063203" w:rsidP="00063203">
      <w:pPr>
        <w:widowControl/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7B37B7">
        <w:rPr>
          <w:rFonts w:ascii="Times New Roman" w:hAnsi="Times New Roman" w:cs="Times New Roman"/>
          <w:b/>
          <w:bCs/>
          <w:kern w:val="0"/>
          <w:sz w:val="20"/>
          <w:szCs w:val="20"/>
        </w:rPr>
        <w:t xml:space="preserve">Supplementary Figure 3. Schematic image showing the suppression of cellular senescence using mesenchymal stem cell-conditioned medium (MSC-CM). </w:t>
      </w:r>
      <w:r w:rsidRPr="007B37B7">
        <w:rPr>
          <w:rFonts w:ascii="Times New Roman" w:hAnsi="Times New Roman" w:cs="Times New Roman"/>
          <w:kern w:val="0"/>
          <w:sz w:val="20"/>
          <w:szCs w:val="20"/>
        </w:rPr>
        <w:t xml:space="preserve">Damage caused by ischemia results in cell death or cellular senescence. Senescent cells express senescence-associated-β-galactosidase and senescence-associated genes and </w:t>
      </w:r>
      <w:bookmarkStart w:id="1" w:name="_Hlk127341070"/>
      <w:r w:rsidRPr="007B37B7">
        <w:rPr>
          <w:rFonts w:ascii="Times New Roman" w:hAnsi="Times New Roman" w:cs="Times New Roman"/>
          <w:kern w:val="0"/>
          <w:sz w:val="20"/>
          <w:szCs w:val="20"/>
        </w:rPr>
        <w:t>show a senescence-associated secretory phenotype</w:t>
      </w:r>
      <w:bookmarkEnd w:id="1"/>
      <w:r w:rsidRPr="007B37B7">
        <w:rPr>
          <w:rFonts w:ascii="Times New Roman" w:hAnsi="Times New Roman" w:cs="Times New Roman"/>
          <w:kern w:val="0"/>
          <w:sz w:val="20"/>
          <w:szCs w:val="20"/>
        </w:rPr>
        <w:t>. Administration of MSC-CM prevents cellular senescence, although does not prevent cell death.</w:t>
      </w:r>
      <w:r w:rsidR="007D5CA0" w:rsidRPr="007B37B7">
        <w:rPr>
          <w:rFonts w:ascii="Times New Roman" w:hAnsi="Times New Roman" w:cs="Times New Roman"/>
          <w:sz w:val="20"/>
          <w:szCs w:val="20"/>
        </w:rPr>
        <w:br w:type="page"/>
      </w:r>
    </w:p>
    <w:p w14:paraId="491DFBC8" w14:textId="2684B65D" w:rsidR="00BA64FB" w:rsidRPr="007B37B7" w:rsidRDefault="007E4A6E" w:rsidP="00BA64FB">
      <w:pPr>
        <w:widowControl/>
        <w:shd w:val="clear" w:color="auto" w:fill="FFFFFF"/>
        <w:jc w:val="left"/>
        <w:textAlignment w:val="baseline"/>
        <w:rPr>
          <w:rFonts w:ascii="Times New Roman" w:eastAsia="MS PGothic" w:hAnsi="Times New Roman" w:cs="Times New Roman"/>
          <w:b/>
          <w:bCs/>
          <w:kern w:val="0"/>
          <w:sz w:val="20"/>
          <w:szCs w:val="20"/>
        </w:rPr>
      </w:pPr>
      <w:r w:rsidRPr="007B37B7">
        <w:rPr>
          <w:rFonts w:ascii="Times New Roman" w:hAnsi="Times New Roman" w:cs="Times New Roman"/>
          <w:b/>
          <w:bCs/>
          <w:sz w:val="20"/>
          <w:szCs w:val="20"/>
        </w:rPr>
        <w:t xml:space="preserve">Supplementary </w:t>
      </w:r>
      <w:r w:rsidR="00BA64FB" w:rsidRPr="007B37B7">
        <w:rPr>
          <w:rFonts w:ascii="Times New Roman" w:eastAsia="MS PGothic" w:hAnsi="Times New Roman" w:cs="Times New Roman"/>
          <w:b/>
          <w:bCs/>
          <w:kern w:val="0"/>
          <w:sz w:val="20"/>
          <w:szCs w:val="20"/>
        </w:rPr>
        <w:t>Table.</w:t>
      </w:r>
      <w:r w:rsidR="00A70DCD" w:rsidRPr="007B37B7">
        <w:rPr>
          <w:rFonts w:ascii="Times New Roman" w:eastAsia="MS PGothic" w:hAnsi="Times New Roman" w:cs="Times New Roman"/>
          <w:b/>
          <w:bCs/>
          <w:kern w:val="0"/>
          <w:sz w:val="20"/>
          <w:szCs w:val="20"/>
        </w:rPr>
        <w:t>S</w:t>
      </w:r>
      <w:r w:rsidR="007478E8" w:rsidRPr="007B37B7">
        <w:rPr>
          <w:rFonts w:ascii="Times New Roman" w:eastAsia="MS PGothic" w:hAnsi="Times New Roman" w:cs="Times New Roman"/>
          <w:b/>
          <w:bCs/>
          <w:kern w:val="0"/>
          <w:sz w:val="20"/>
          <w:szCs w:val="20"/>
        </w:rPr>
        <w:t>1</w:t>
      </w:r>
      <w:r w:rsidR="00BA64FB" w:rsidRPr="007B37B7">
        <w:rPr>
          <w:rFonts w:ascii="Times New Roman" w:eastAsia="MS PGothic" w:hAnsi="Times New Roman" w:cs="Times New Roman"/>
          <w:b/>
          <w:bCs/>
          <w:kern w:val="0"/>
          <w:sz w:val="20"/>
          <w:szCs w:val="20"/>
        </w:rPr>
        <w:t xml:space="preserve"> </w:t>
      </w:r>
    </w:p>
    <w:tbl>
      <w:tblPr>
        <w:tblW w:w="947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43"/>
        <w:gridCol w:w="1082"/>
        <w:gridCol w:w="3967"/>
        <w:gridCol w:w="3680"/>
      </w:tblGrid>
      <w:tr w:rsidR="00BA64FB" w:rsidRPr="007B37B7" w14:paraId="2C91CCAB" w14:textId="77777777" w:rsidTr="00D0412F">
        <w:trPr>
          <w:trHeight w:val="260"/>
        </w:trPr>
        <w:tc>
          <w:tcPr>
            <w:tcW w:w="579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1A5A7E" w14:textId="77777777" w:rsidR="00BA64FB" w:rsidRPr="007B37B7" w:rsidRDefault="00BA64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B37B7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primer sequences used in qRT-PCR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0E95B3" w14:textId="77777777" w:rsidR="00BA64FB" w:rsidRPr="007B37B7" w:rsidRDefault="00BA64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B37B7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BA64FB" w:rsidRPr="007B37B7" w14:paraId="664CCEEA" w14:textId="77777777" w:rsidTr="00D0412F">
        <w:trPr>
          <w:trHeight w:val="260"/>
        </w:trPr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659163" w14:textId="77777777" w:rsidR="00BA64FB" w:rsidRPr="007B37B7" w:rsidRDefault="00BA64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B37B7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primer 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8777EF" w14:textId="77777777" w:rsidR="00BA64FB" w:rsidRPr="007B37B7" w:rsidRDefault="00BA64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B37B7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10ADC3" w14:textId="77777777" w:rsidR="00BA64FB" w:rsidRPr="007B37B7" w:rsidRDefault="00BA64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B37B7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sequence forward (5'-3')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E71CE8" w14:textId="77777777" w:rsidR="00BA64FB" w:rsidRPr="007B37B7" w:rsidRDefault="00BA64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B37B7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sequence reverse (3'-5')</w:t>
            </w:r>
          </w:p>
        </w:tc>
      </w:tr>
      <w:tr w:rsidR="00BA64FB" w:rsidRPr="007B37B7" w14:paraId="508491B7" w14:textId="77777777" w:rsidTr="00D0412F">
        <w:trPr>
          <w:trHeight w:val="260"/>
        </w:trPr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AD0A9" w14:textId="77777777" w:rsidR="00BA64FB" w:rsidRPr="007B37B7" w:rsidRDefault="00BA64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B37B7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human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39B37" w14:textId="77777777" w:rsidR="00BA64FB" w:rsidRPr="007B37B7" w:rsidRDefault="00BA64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6732F" w14:textId="77777777" w:rsidR="00BA64FB" w:rsidRPr="007B37B7" w:rsidRDefault="00BA64FB" w:rsidP="00BA64F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DA29F" w14:textId="77777777" w:rsidR="00BA64FB" w:rsidRPr="007B37B7" w:rsidRDefault="00BA64FB" w:rsidP="00BA64F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A64FB" w:rsidRPr="007B37B7" w14:paraId="3B7D8DAF" w14:textId="77777777" w:rsidTr="00D0412F">
        <w:trPr>
          <w:trHeight w:val="260"/>
        </w:trPr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6FF50" w14:textId="77777777" w:rsidR="00BA64FB" w:rsidRPr="007B37B7" w:rsidRDefault="00BA64FB" w:rsidP="00BA64F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D4DC5" w14:textId="77777777" w:rsidR="00BA64FB" w:rsidRPr="007B37B7" w:rsidRDefault="00BA64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B37B7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p16INK4a</w:t>
            </w: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D50C4" w14:textId="77777777" w:rsidR="00BA64FB" w:rsidRPr="007B37B7" w:rsidRDefault="00BA64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7B37B7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CCCCGATTGAAAGAACCAGAGA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02CA4" w14:textId="77777777" w:rsidR="00BA64FB" w:rsidRPr="007B37B7" w:rsidRDefault="00BA64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B37B7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ACGGTAGTGGGGGAAGGCATAT</w:t>
            </w:r>
          </w:p>
        </w:tc>
      </w:tr>
      <w:tr w:rsidR="00BA64FB" w:rsidRPr="007B37B7" w14:paraId="3CF19FC8" w14:textId="77777777" w:rsidTr="00D0412F">
        <w:trPr>
          <w:trHeight w:val="260"/>
        </w:trPr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140F3" w14:textId="77777777" w:rsidR="00BA64FB" w:rsidRPr="007B37B7" w:rsidRDefault="00BA64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583F7" w14:textId="77777777" w:rsidR="00BA64FB" w:rsidRPr="007B37B7" w:rsidRDefault="00BA64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B37B7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p21</w:t>
            </w: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484D5" w14:textId="77777777" w:rsidR="00BA64FB" w:rsidRPr="007B37B7" w:rsidRDefault="00BA64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B37B7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CCGCCCCCTCCTCTAGCTGT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89AA6" w14:textId="77777777" w:rsidR="00BA64FB" w:rsidRPr="007B37B7" w:rsidRDefault="00BA64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B37B7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CCCCCATCATATACCCCTAACACA</w:t>
            </w:r>
          </w:p>
        </w:tc>
      </w:tr>
      <w:tr w:rsidR="00BA64FB" w:rsidRPr="007B37B7" w14:paraId="7FC05FB1" w14:textId="77777777" w:rsidTr="00D0412F">
        <w:trPr>
          <w:trHeight w:val="260"/>
        </w:trPr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B8E74" w14:textId="77777777" w:rsidR="00BA64FB" w:rsidRPr="007B37B7" w:rsidRDefault="00BA64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4C6F7" w14:textId="77777777" w:rsidR="00BA64FB" w:rsidRPr="007B37B7" w:rsidRDefault="00BA64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B37B7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p53</w:t>
            </w: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1CEDE" w14:textId="77777777" w:rsidR="00BA64FB" w:rsidRPr="007B37B7" w:rsidRDefault="00BA64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B37B7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CCGGCGCACAGAGGAAGAGA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9EC05" w14:textId="77777777" w:rsidR="00BA64FB" w:rsidRPr="007B37B7" w:rsidRDefault="00BA64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B37B7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TGGGGAGAGGAGCTGGTGTTGT</w:t>
            </w:r>
          </w:p>
        </w:tc>
      </w:tr>
      <w:tr w:rsidR="00BA64FB" w:rsidRPr="007B37B7" w14:paraId="2709A700" w14:textId="77777777" w:rsidTr="00D0412F">
        <w:trPr>
          <w:trHeight w:val="260"/>
        </w:trPr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40E60" w14:textId="77777777" w:rsidR="00BA64FB" w:rsidRPr="007B37B7" w:rsidRDefault="00BA64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84322" w14:textId="77777777" w:rsidR="00BA64FB" w:rsidRPr="007B37B7" w:rsidRDefault="00BA64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B37B7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RB</w:t>
            </w: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4230D" w14:textId="77777777" w:rsidR="00BA64FB" w:rsidRPr="007B37B7" w:rsidRDefault="00BA64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B37B7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TTCCCAGGTTCTGTTTAT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1904E" w14:textId="77777777" w:rsidR="00BA64FB" w:rsidRPr="007B37B7" w:rsidRDefault="00BA64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B37B7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GTTATCAGGACTCCCACT</w:t>
            </w:r>
          </w:p>
        </w:tc>
      </w:tr>
      <w:tr w:rsidR="00D0412F" w:rsidRPr="007B37B7" w14:paraId="5AACDF8B" w14:textId="77777777" w:rsidTr="00D0412F">
        <w:trPr>
          <w:trHeight w:val="260"/>
        </w:trPr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34DB67" w14:textId="77777777" w:rsidR="00D0412F" w:rsidRPr="007B37B7" w:rsidRDefault="00D0412F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D1BEA1" w14:textId="10028E1E" w:rsidR="00D0412F" w:rsidRPr="007B37B7" w:rsidRDefault="00A332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B37B7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RANKL</w:t>
            </w: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8B19E1" w14:textId="33DFAAF3" w:rsidR="00D0412F" w:rsidRPr="007B37B7" w:rsidRDefault="00A332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B37B7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GCCTTTCAAGGAGCTGTGCAAAA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6C9C16" w14:textId="39B9D0D7" w:rsidR="00D0412F" w:rsidRPr="007B37B7" w:rsidRDefault="00A332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B37B7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GAGCAAAAGGCTGAGCTTCAAGC</w:t>
            </w:r>
          </w:p>
        </w:tc>
      </w:tr>
      <w:tr w:rsidR="00D0412F" w:rsidRPr="007B37B7" w14:paraId="041D6CAF" w14:textId="77777777" w:rsidTr="00D0412F">
        <w:trPr>
          <w:trHeight w:val="260"/>
        </w:trPr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527713" w14:textId="77777777" w:rsidR="00D0412F" w:rsidRPr="007B37B7" w:rsidRDefault="00D0412F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AEF250" w14:textId="253DBCFB" w:rsidR="00D0412F" w:rsidRPr="007B37B7" w:rsidRDefault="00A332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B37B7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I</w:t>
            </w:r>
            <w:r w:rsidRPr="007B37B7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L-6</w:t>
            </w: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92BBCE" w14:textId="4263AB1C" w:rsidR="00D0412F" w:rsidRPr="007B37B7" w:rsidRDefault="00A332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B37B7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GGTACATCCTCGACGGCATCT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3BB862" w14:textId="617B70C2" w:rsidR="00D0412F" w:rsidRPr="007B37B7" w:rsidRDefault="00A332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B37B7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GTGCCTCTTTGCTGCTTTCAC</w:t>
            </w:r>
          </w:p>
        </w:tc>
      </w:tr>
      <w:tr w:rsidR="00D0412F" w:rsidRPr="007B37B7" w14:paraId="2B13B5F6" w14:textId="77777777" w:rsidTr="00D0412F">
        <w:trPr>
          <w:trHeight w:val="260"/>
        </w:trPr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7831F5" w14:textId="77777777" w:rsidR="00D0412F" w:rsidRPr="007B37B7" w:rsidRDefault="00D0412F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21365C" w14:textId="0EB8FF53" w:rsidR="00D0412F" w:rsidRPr="007B37B7" w:rsidRDefault="00A332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B37B7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M</w:t>
            </w:r>
            <w:r w:rsidRPr="007B37B7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MP-3</w:t>
            </w: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2F1D4D" w14:textId="5489B2CB" w:rsidR="00D0412F" w:rsidRPr="007B37B7" w:rsidRDefault="00A332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B37B7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GGGCCATCAGAGGAAATGAG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83B716" w14:textId="31B9A51B" w:rsidR="00D0412F" w:rsidRPr="007B37B7" w:rsidRDefault="00A332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B37B7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CACGGTTGGAGGGAAACCTA</w:t>
            </w:r>
          </w:p>
        </w:tc>
      </w:tr>
      <w:tr w:rsidR="00BA64FB" w:rsidRPr="007B37B7" w14:paraId="4C757B91" w14:textId="77777777" w:rsidTr="00274E94">
        <w:trPr>
          <w:trHeight w:val="260"/>
        </w:trPr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587A5A" w14:textId="77777777" w:rsidR="00BA64FB" w:rsidRPr="007B37B7" w:rsidRDefault="00BA64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B37B7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5A8FE2" w14:textId="77777777" w:rsidR="00BA64FB" w:rsidRPr="007B37B7" w:rsidRDefault="00BA64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B37B7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GAPDH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4EABFD" w14:textId="77777777" w:rsidR="00BA64FB" w:rsidRPr="007B37B7" w:rsidRDefault="00BA64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B37B7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CTTTGGTATCGTGGAAGGACTC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28EF69" w14:textId="77777777" w:rsidR="00BA64FB" w:rsidRPr="007B37B7" w:rsidRDefault="00BA64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B37B7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GTAGAGGCAGGGGATGATGTTCT</w:t>
            </w:r>
          </w:p>
        </w:tc>
      </w:tr>
      <w:tr w:rsidR="00BA64FB" w:rsidRPr="007B37B7" w14:paraId="59800719" w14:textId="77777777" w:rsidTr="00274E94">
        <w:trPr>
          <w:trHeight w:val="260"/>
        </w:trPr>
        <w:tc>
          <w:tcPr>
            <w:tcW w:w="7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23D25" w14:textId="77777777" w:rsidR="00BA64FB" w:rsidRPr="007B37B7" w:rsidRDefault="00BA64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B37B7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mice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09B9F" w14:textId="77777777" w:rsidR="00BA64FB" w:rsidRPr="007B37B7" w:rsidRDefault="00BA64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EDAD0" w14:textId="77777777" w:rsidR="00BA64FB" w:rsidRPr="007B37B7" w:rsidRDefault="00BA64FB" w:rsidP="00BA64F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D0BF1" w14:textId="77777777" w:rsidR="00BA64FB" w:rsidRPr="007B37B7" w:rsidRDefault="00BA64FB" w:rsidP="00BA64F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A64FB" w:rsidRPr="007B37B7" w14:paraId="2C155654" w14:textId="77777777" w:rsidTr="00D0412F">
        <w:trPr>
          <w:trHeight w:val="260"/>
        </w:trPr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D2F50" w14:textId="77777777" w:rsidR="00BA64FB" w:rsidRPr="007B37B7" w:rsidRDefault="00BA64FB" w:rsidP="00BA64F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CD2BF" w14:textId="77777777" w:rsidR="00BA64FB" w:rsidRPr="007B37B7" w:rsidRDefault="00BA64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B37B7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p16INK4a</w:t>
            </w: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DDC8E" w14:textId="77777777" w:rsidR="00BA64FB" w:rsidRPr="007B37B7" w:rsidRDefault="00BA64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B37B7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GAACTCTTTCGGTCGTACCC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2EE1B" w14:textId="77777777" w:rsidR="00BA64FB" w:rsidRPr="007B37B7" w:rsidRDefault="00BA64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B37B7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CGAATCTGCACCGTAGTTGA</w:t>
            </w:r>
          </w:p>
        </w:tc>
      </w:tr>
      <w:tr w:rsidR="00BA64FB" w:rsidRPr="007B37B7" w14:paraId="38E72754" w14:textId="77777777" w:rsidTr="00D0412F">
        <w:trPr>
          <w:trHeight w:val="260"/>
        </w:trPr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DAA29" w14:textId="77777777" w:rsidR="00BA64FB" w:rsidRPr="007B37B7" w:rsidRDefault="00BA64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5B1F9" w14:textId="77777777" w:rsidR="00BA64FB" w:rsidRPr="007B37B7" w:rsidRDefault="00BA64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B37B7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p19</w:t>
            </w: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97772" w14:textId="77777777" w:rsidR="00BA64FB" w:rsidRPr="007B37B7" w:rsidRDefault="00BA64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B37B7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TGAGGCTAGAGAGGATCTTGAG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83006" w14:textId="77777777" w:rsidR="00BA64FB" w:rsidRPr="007B37B7" w:rsidRDefault="00BA64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B37B7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CAGAAGAGCTGCTACGTGAA</w:t>
            </w:r>
          </w:p>
        </w:tc>
      </w:tr>
      <w:tr w:rsidR="00BA64FB" w:rsidRPr="007B37B7" w14:paraId="6CB6C47C" w14:textId="77777777" w:rsidTr="00D0412F">
        <w:trPr>
          <w:trHeight w:val="260"/>
        </w:trPr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C907E" w14:textId="77777777" w:rsidR="00BA64FB" w:rsidRPr="007B37B7" w:rsidRDefault="00BA64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FF67C" w14:textId="77777777" w:rsidR="00BA64FB" w:rsidRPr="007B37B7" w:rsidRDefault="00BA64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B37B7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p21</w:t>
            </w: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FBC2D" w14:textId="77777777" w:rsidR="00BA64FB" w:rsidRPr="007B37B7" w:rsidRDefault="00BA64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B37B7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AGGCAGACCAGCCTGACAGAT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2EEFB" w14:textId="77777777" w:rsidR="00BA64FB" w:rsidRPr="007B37B7" w:rsidRDefault="00BA64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B37B7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TCCTGACCCACAGCAGAAGAG</w:t>
            </w:r>
          </w:p>
        </w:tc>
      </w:tr>
      <w:tr w:rsidR="00BA64FB" w:rsidRPr="007B37B7" w14:paraId="7C0AB760" w14:textId="77777777" w:rsidTr="00D0412F">
        <w:trPr>
          <w:trHeight w:val="260"/>
        </w:trPr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CB6D1" w14:textId="77777777" w:rsidR="00BA64FB" w:rsidRPr="007B37B7" w:rsidRDefault="00BA64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E4DD0" w14:textId="77777777" w:rsidR="00BA64FB" w:rsidRPr="007B37B7" w:rsidRDefault="00BA64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B37B7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p53</w:t>
            </w: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BEEE5" w14:textId="77777777" w:rsidR="00BA64FB" w:rsidRPr="007B37B7" w:rsidRDefault="00BA64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B37B7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GTTGCTGCCCCAGGATGTTG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881DD" w14:textId="77777777" w:rsidR="00BA64FB" w:rsidRPr="007B37B7" w:rsidRDefault="00BA64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B37B7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ATGACAGGGGCCATGGAGTG</w:t>
            </w:r>
          </w:p>
        </w:tc>
      </w:tr>
      <w:tr w:rsidR="00BA64FB" w:rsidRPr="007B37B7" w14:paraId="605D51F9" w14:textId="77777777" w:rsidTr="00D0412F">
        <w:trPr>
          <w:trHeight w:val="260"/>
        </w:trPr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9D1A4" w14:textId="77777777" w:rsidR="00BA64FB" w:rsidRPr="007B37B7" w:rsidRDefault="00BA64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C4C7B" w14:textId="77777777" w:rsidR="00BA64FB" w:rsidRPr="007B37B7" w:rsidRDefault="00BA64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B37B7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RB</w:t>
            </w: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EE499" w14:textId="77777777" w:rsidR="00BA64FB" w:rsidRPr="007B37B7" w:rsidRDefault="00BA64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B37B7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TTCCACTCGAACACGAATGC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49A3A" w14:textId="77777777" w:rsidR="00BA64FB" w:rsidRPr="007B37B7" w:rsidRDefault="00BA64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B37B7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TCACAACCATGAGCCAGGAG</w:t>
            </w:r>
          </w:p>
        </w:tc>
      </w:tr>
      <w:tr w:rsidR="00BA64FB" w:rsidRPr="007B37B7" w14:paraId="3E20D331" w14:textId="77777777" w:rsidTr="00D0412F">
        <w:trPr>
          <w:trHeight w:val="260"/>
        </w:trPr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EB26B" w14:textId="77777777" w:rsidR="00BA64FB" w:rsidRPr="007B37B7" w:rsidRDefault="00BA64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FA176" w14:textId="77777777" w:rsidR="00BA64FB" w:rsidRPr="007B37B7" w:rsidRDefault="00BA64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B37B7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IL-6</w:t>
            </w: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22FF7" w14:textId="77777777" w:rsidR="00BA64FB" w:rsidRPr="007B37B7" w:rsidRDefault="00BA64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B37B7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GAGGATACCACTCCCAACAGACC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6F98F" w14:textId="77777777" w:rsidR="00BA64FB" w:rsidRPr="007B37B7" w:rsidRDefault="00BA64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B37B7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AAGTGCATCATCGTTGTTCATACA</w:t>
            </w:r>
          </w:p>
        </w:tc>
      </w:tr>
      <w:tr w:rsidR="00BA64FB" w:rsidRPr="007B37B7" w14:paraId="244CE7C7" w14:textId="77777777" w:rsidTr="00D0412F">
        <w:trPr>
          <w:trHeight w:val="260"/>
        </w:trPr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2DC8A" w14:textId="77777777" w:rsidR="00BA64FB" w:rsidRPr="007B37B7" w:rsidRDefault="00BA64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35686" w14:textId="7029A82E" w:rsidR="00BA64FB" w:rsidRPr="007B37B7" w:rsidRDefault="00BA64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B37B7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MMP</w:t>
            </w:r>
            <w:r w:rsidR="00BA3AA3" w:rsidRPr="007B37B7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-</w:t>
            </w:r>
            <w:r w:rsidRPr="007B37B7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B3BF4" w14:textId="77777777" w:rsidR="00BA64FB" w:rsidRPr="007B37B7" w:rsidRDefault="00BA64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B37B7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TTGACGATGATGAACGATGGA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7E159" w14:textId="77777777" w:rsidR="00BA64FB" w:rsidRPr="007B37B7" w:rsidRDefault="00BA64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B37B7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GAGCAGCAACCAGGAATAGGTT</w:t>
            </w:r>
          </w:p>
        </w:tc>
      </w:tr>
      <w:tr w:rsidR="00BA64FB" w:rsidRPr="007B37B7" w14:paraId="79E50579" w14:textId="77777777" w:rsidTr="00D0412F">
        <w:trPr>
          <w:trHeight w:val="260"/>
        </w:trPr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48BF8" w14:textId="77777777" w:rsidR="00BA64FB" w:rsidRPr="007B37B7" w:rsidRDefault="00BA64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A784A" w14:textId="77777777" w:rsidR="00BA64FB" w:rsidRPr="007B37B7" w:rsidRDefault="00BA64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B37B7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BMP2</w:t>
            </w: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5AEDC" w14:textId="77777777" w:rsidR="00BA64FB" w:rsidRPr="007B37B7" w:rsidRDefault="00BA64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B37B7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GGGACCCGCTGTCTTCTAGT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2110E" w14:textId="77777777" w:rsidR="00BA64FB" w:rsidRPr="007B37B7" w:rsidRDefault="00BA64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B37B7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TCAACTCAAATTCGCTGAGGAC</w:t>
            </w:r>
          </w:p>
        </w:tc>
      </w:tr>
      <w:tr w:rsidR="00BA64FB" w:rsidRPr="007B37B7" w14:paraId="084C9DA6" w14:textId="77777777" w:rsidTr="00D0412F">
        <w:trPr>
          <w:trHeight w:val="260"/>
        </w:trPr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FE66B" w14:textId="77777777" w:rsidR="00BA64FB" w:rsidRPr="007B37B7" w:rsidRDefault="00BA64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793A1" w14:textId="77777777" w:rsidR="00BA64FB" w:rsidRPr="007B37B7" w:rsidRDefault="00BA64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B37B7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RANKL</w:t>
            </w: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74B87" w14:textId="77777777" w:rsidR="00BA64FB" w:rsidRPr="007B37B7" w:rsidRDefault="00BA64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B37B7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TCCGAGCTGGTGAAGAAATT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92AD2" w14:textId="77777777" w:rsidR="00BA64FB" w:rsidRPr="007B37B7" w:rsidRDefault="00BA64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B37B7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GAGAGGGCTGTGAGTTTCAT</w:t>
            </w:r>
          </w:p>
        </w:tc>
      </w:tr>
      <w:tr w:rsidR="00BA64FB" w:rsidRPr="007B37B7" w14:paraId="71B88726" w14:textId="77777777" w:rsidTr="00D0412F">
        <w:trPr>
          <w:trHeight w:val="260"/>
        </w:trPr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8A317" w14:textId="77777777" w:rsidR="00BA64FB" w:rsidRPr="007B37B7" w:rsidRDefault="00BA64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54C59" w14:textId="77777777" w:rsidR="00BA64FB" w:rsidRPr="007B37B7" w:rsidRDefault="00BA64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B37B7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DKK1</w:t>
            </w: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EC580" w14:textId="77777777" w:rsidR="00BA64FB" w:rsidRPr="007B37B7" w:rsidRDefault="00BA64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B37B7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CAGTGCCACCTTGAACTCAGT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BB12A" w14:textId="77777777" w:rsidR="00BA64FB" w:rsidRPr="007B37B7" w:rsidRDefault="00BA64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B37B7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CCGCCCTCATAGAGAACTCC</w:t>
            </w:r>
          </w:p>
        </w:tc>
      </w:tr>
      <w:tr w:rsidR="00BA64FB" w:rsidRPr="007B37B7" w14:paraId="7A7772E0" w14:textId="77777777" w:rsidTr="00274E94">
        <w:trPr>
          <w:trHeight w:val="260"/>
        </w:trPr>
        <w:tc>
          <w:tcPr>
            <w:tcW w:w="7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5B66A" w14:textId="77777777" w:rsidR="00BA64FB" w:rsidRPr="007B37B7" w:rsidRDefault="00BA64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3D2DA" w14:textId="77777777" w:rsidR="00BA64FB" w:rsidRPr="007B37B7" w:rsidRDefault="00BA64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B37B7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sclerostin</w:t>
            </w:r>
          </w:p>
        </w:tc>
        <w:tc>
          <w:tcPr>
            <w:tcW w:w="39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CE6EF" w14:textId="77777777" w:rsidR="00BA64FB" w:rsidRPr="007B37B7" w:rsidRDefault="00BA64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B37B7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AGCCTTCAGGAATGATGCCAC</w:t>
            </w:r>
          </w:p>
        </w:tc>
        <w:tc>
          <w:tcPr>
            <w:tcW w:w="36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454D7" w14:textId="77777777" w:rsidR="00BA64FB" w:rsidRPr="007B37B7" w:rsidRDefault="00BA64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B37B7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CTGGAGGGTATTGAAGAGCCG</w:t>
            </w:r>
          </w:p>
        </w:tc>
      </w:tr>
      <w:tr w:rsidR="00BA64FB" w:rsidRPr="00BA64FB" w14:paraId="1851CE3D" w14:textId="77777777" w:rsidTr="00274E94">
        <w:trPr>
          <w:trHeight w:val="260"/>
        </w:trPr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7EF31C" w14:textId="68BE5459" w:rsidR="00BA64FB" w:rsidRPr="007B37B7" w:rsidRDefault="00BA64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415D33" w14:textId="77777777" w:rsidR="00BA64FB" w:rsidRPr="007B37B7" w:rsidRDefault="00BA64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B37B7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GAPDH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A15A2D" w14:textId="77777777" w:rsidR="00BA64FB" w:rsidRPr="007B37B7" w:rsidRDefault="00BA64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B37B7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ACCCCTTCATTGACCTCAAC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0D325C" w14:textId="77777777" w:rsidR="00BA64FB" w:rsidRPr="00BA64FB" w:rsidRDefault="00BA64FB" w:rsidP="00BA64F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B37B7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TCCCGTTGATGACAAGCTTC</w:t>
            </w:r>
          </w:p>
        </w:tc>
      </w:tr>
    </w:tbl>
    <w:p w14:paraId="02F34144" w14:textId="77777777" w:rsidR="00BA64FB" w:rsidRPr="00BA64FB" w:rsidRDefault="00BA64FB" w:rsidP="00BA64FB">
      <w:pPr>
        <w:widowControl/>
        <w:shd w:val="clear" w:color="auto" w:fill="FFFFFF"/>
        <w:jc w:val="left"/>
        <w:textAlignment w:val="baseline"/>
        <w:rPr>
          <w:rFonts w:ascii="Times New Roman" w:eastAsia="MS PGothic" w:hAnsi="Times New Roman" w:cs="Times New Roman"/>
          <w:kern w:val="0"/>
          <w:sz w:val="20"/>
          <w:szCs w:val="20"/>
        </w:rPr>
      </w:pPr>
    </w:p>
    <w:sectPr w:rsidR="00BA64FB" w:rsidRPr="00BA64F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E46EF6" w14:textId="77777777" w:rsidR="00B728D8" w:rsidRDefault="00B728D8" w:rsidP="007344B1">
      <w:r>
        <w:separator/>
      </w:r>
    </w:p>
  </w:endnote>
  <w:endnote w:type="continuationSeparator" w:id="0">
    <w:p w14:paraId="4315BC00" w14:textId="77777777" w:rsidR="00B728D8" w:rsidRDefault="00B728D8" w:rsidP="007344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游明朝">
    <w:altName w:val="MS Gothic"/>
    <w:charset w:val="80"/>
    <w:family w:val="roman"/>
    <w:pitch w:val="variable"/>
    <w:sig w:usb0="00000000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">
    <w:altName w:val="Yu Gothic"/>
    <w:charset w:val="80"/>
    <w:family w:val="modern"/>
    <w:pitch w:val="variable"/>
    <w:sig w:usb0="E00002FF" w:usb1="2AC7FDFF" w:usb2="00000016" w:usb3="00000000" w:csb0="0002009F" w:csb1="00000000"/>
  </w:font>
  <w:font w:name="游ゴシック Light">
    <w:altName w:val="MS Gothic"/>
    <w:charset w:val="80"/>
    <w:family w:val="modern"/>
    <w:pitch w:val="variable"/>
    <w:sig w:usb0="00000000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F47756" w14:textId="77777777" w:rsidR="00B728D8" w:rsidRDefault="00B728D8" w:rsidP="007344B1">
      <w:r>
        <w:separator/>
      </w:r>
    </w:p>
  </w:footnote>
  <w:footnote w:type="continuationSeparator" w:id="0">
    <w:p w14:paraId="50FFC072" w14:textId="77777777" w:rsidR="00B728D8" w:rsidRDefault="00B728D8" w:rsidP="007344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0AE"/>
    <w:rsid w:val="000517AD"/>
    <w:rsid w:val="00063203"/>
    <w:rsid w:val="000D30AE"/>
    <w:rsid w:val="0014721C"/>
    <w:rsid w:val="001F54A7"/>
    <w:rsid w:val="00225A93"/>
    <w:rsid w:val="00227C5D"/>
    <w:rsid w:val="00250237"/>
    <w:rsid w:val="00274E94"/>
    <w:rsid w:val="003F170D"/>
    <w:rsid w:val="004058A2"/>
    <w:rsid w:val="00421309"/>
    <w:rsid w:val="0042406D"/>
    <w:rsid w:val="00440B05"/>
    <w:rsid w:val="004E1DD2"/>
    <w:rsid w:val="004F4A26"/>
    <w:rsid w:val="00522487"/>
    <w:rsid w:val="0052476B"/>
    <w:rsid w:val="0053656A"/>
    <w:rsid w:val="00606615"/>
    <w:rsid w:val="006119DE"/>
    <w:rsid w:val="00731B07"/>
    <w:rsid w:val="007344B1"/>
    <w:rsid w:val="0074320F"/>
    <w:rsid w:val="007478E8"/>
    <w:rsid w:val="00762A27"/>
    <w:rsid w:val="007A66D0"/>
    <w:rsid w:val="007B37B7"/>
    <w:rsid w:val="007D5CA0"/>
    <w:rsid w:val="007D729E"/>
    <w:rsid w:val="007E4A6E"/>
    <w:rsid w:val="00895B3E"/>
    <w:rsid w:val="008A0BEB"/>
    <w:rsid w:val="00947A4D"/>
    <w:rsid w:val="00974D1C"/>
    <w:rsid w:val="009C526A"/>
    <w:rsid w:val="009D058D"/>
    <w:rsid w:val="00A332FB"/>
    <w:rsid w:val="00A70DCD"/>
    <w:rsid w:val="00AD6B75"/>
    <w:rsid w:val="00B42B10"/>
    <w:rsid w:val="00B61C9A"/>
    <w:rsid w:val="00B6664E"/>
    <w:rsid w:val="00B728D8"/>
    <w:rsid w:val="00BA3AA3"/>
    <w:rsid w:val="00BA64FB"/>
    <w:rsid w:val="00BB4039"/>
    <w:rsid w:val="00CD2AC4"/>
    <w:rsid w:val="00CF4482"/>
    <w:rsid w:val="00D0412F"/>
    <w:rsid w:val="00D21E72"/>
    <w:rsid w:val="00D22CD5"/>
    <w:rsid w:val="00D27037"/>
    <w:rsid w:val="00D6296C"/>
    <w:rsid w:val="00D70197"/>
    <w:rsid w:val="00D84C48"/>
    <w:rsid w:val="00EC0023"/>
    <w:rsid w:val="00F12CB3"/>
    <w:rsid w:val="00F95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C54003"/>
  <w15:chartTrackingRefBased/>
  <w15:docId w15:val="{EAFA7980-4844-445C-81ED-C63C4BE1E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44B1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7344B1"/>
  </w:style>
  <w:style w:type="paragraph" w:styleId="Footer">
    <w:name w:val="footer"/>
    <w:basedOn w:val="Normal"/>
    <w:link w:val="FooterChar"/>
    <w:uiPriority w:val="99"/>
    <w:unhideWhenUsed/>
    <w:rsid w:val="007344B1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7344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917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1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4</Pages>
  <Words>502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Okamoto Masanori</dc:creator>
  <cp:keywords/>
  <dc:description/>
  <cp:lastModifiedBy>Nandhini S.</cp:lastModifiedBy>
  <cp:revision>22</cp:revision>
  <dcterms:created xsi:type="dcterms:W3CDTF">2023-02-06T12:19:00Z</dcterms:created>
  <dcterms:modified xsi:type="dcterms:W3CDTF">2024-02-01T04:26:00Z</dcterms:modified>
</cp:coreProperties>
</file>