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145A9" w14:textId="7D318871" w:rsidR="00D130E7" w:rsidRDefault="00B9257C" w:rsidP="00D130E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04C5168" wp14:editId="2E0F3D0D">
            <wp:extent cx="6208395" cy="4960620"/>
            <wp:effectExtent l="0" t="0" r="1905" b="5080"/>
            <wp:docPr id="1289568214" name="Picture 1" descr="A diagram of a b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568214" name="Picture 1" descr="A diagram of a brai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9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A1EFC" w14:textId="013F99DC" w:rsidR="00D130E7" w:rsidRDefault="00D130E7" w:rsidP="00D130E7">
      <w:pPr>
        <w:jc w:val="both"/>
      </w:pPr>
      <w:r w:rsidRPr="003A03CC">
        <w:rPr>
          <w:b/>
          <w:bCs/>
        </w:rPr>
        <w:t xml:space="preserve">Supplemental Figure </w:t>
      </w:r>
      <w:r w:rsidR="00B53C16">
        <w:rPr>
          <w:b/>
          <w:bCs/>
        </w:rPr>
        <w:t>6</w:t>
      </w:r>
      <w:r w:rsidRPr="003A03CC">
        <w:rPr>
          <w:b/>
          <w:bCs/>
        </w:rPr>
        <w:t xml:space="preserve">. Averaged expression of epilepsy-associated genes </w:t>
      </w:r>
      <w:r>
        <w:rPr>
          <w:b/>
          <w:bCs/>
        </w:rPr>
        <w:t>with</w:t>
      </w:r>
      <w:r w:rsidRPr="003A03CC">
        <w:rPr>
          <w:b/>
          <w:bCs/>
        </w:rPr>
        <w:t>in each group across development.</w:t>
      </w:r>
      <w:r>
        <w:t xml:space="preserve"> Red line: DEEG; orange: CEG; purple: SRG. </w:t>
      </w:r>
      <w:r w:rsidRPr="00E4543C">
        <w:t xml:space="preserve">Bulk RNA-seq data are from </w:t>
      </w:r>
      <w:r>
        <w:t xml:space="preserve">Allen </w:t>
      </w:r>
      <w:proofErr w:type="spellStart"/>
      <w:r>
        <w:t>BrainSpan</w:t>
      </w:r>
      <w:proofErr w:type="spellEnd"/>
      <w:r w:rsidRPr="00E4543C">
        <w:t>.</w:t>
      </w:r>
      <w:r>
        <w:t xml:space="preserve"> DFC: dorsolateral prefrontal cortex; MFC: anterior cingulate cortex; VFC: ventrolateral prefrontal cortex; OFC: orbital frontal cortex; STC: posterior superior temporal cortex; </w:t>
      </w:r>
      <w:r w:rsidRPr="00E01520">
        <w:t>AMY</w:t>
      </w:r>
      <w:r>
        <w:t xml:space="preserve">: </w:t>
      </w:r>
      <w:r w:rsidRPr="00E01520">
        <w:t>amygdala</w:t>
      </w:r>
      <w:r>
        <w:t>; HIP: hippocampus; ITC: inferolateral temporal cortex; A1C: primary auditory cortex; CBC: cerebellar cortex; V1C: primary visual cortex; MD: Mediodorsal nucleus of thalamus; IPC: posteroventral parietal cortex; S1C: primary somatosensory cortex;</w:t>
      </w:r>
      <w:r w:rsidRPr="00A2241A">
        <w:t xml:space="preserve"> </w:t>
      </w:r>
      <w:r>
        <w:t>M1C: primary motor cortex;</w:t>
      </w:r>
      <w:r w:rsidRPr="00A2241A">
        <w:t xml:space="preserve"> </w:t>
      </w:r>
      <w:r>
        <w:t xml:space="preserve">STR: striatum. See </w:t>
      </w:r>
      <w:r w:rsidRPr="008C5327">
        <w:rPr>
          <w:color w:val="0432FF"/>
        </w:rPr>
        <w:t>Supplemental Fig</w:t>
      </w:r>
      <w:r>
        <w:rPr>
          <w:color w:val="0432FF"/>
        </w:rPr>
        <w:t>.</w:t>
      </w:r>
      <w:r w:rsidRPr="008C5327">
        <w:rPr>
          <w:color w:val="0432FF"/>
        </w:rPr>
        <w:t xml:space="preserve"> </w:t>
      </w:r>
      <w:r w:rsidR="00CD4DF0">
        <w:rPr>
          <w:color w:val="0432FF"/>
        </w:rPr>
        <w:t>7</w:t>
      </w:r>
      <w:r>
        <w:t xml:space="preserve"> for significance levels.</w:t>
      </w:r>
    </w:p>
    <w:p w14:paraId="78B2BAF9" w14:textId="245261D4" w:rsidR="00B132D9" w:rsidRDefault="00B132D9" w:rsidP="00B132D9">
      <w:pPr>
        <w:rPr>
          <w:b/>
          <w:bCs/>
        </w:rPr>
      </w:pPr>
    </w:p>
    <w:p w14:paraId="237608C7" w14:textId="5E366E0C" w:rsidR="00153C37" w:rsidRPr="00824CC5" w:rsidRDefault="00153C37" w:rsidP="008C5327">
      <w:pPr>
        <w:jc w:val="both"/>
      </w:pPr>
    </w:p>
    <w:sectPr w:rsidR="00153C37" w:rsidRPr="00824CC5" w:rsidSect="00A67B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35137" w14:textId="77777777" w:rsidR="00A67B5F" w:rsidRDefault="00A67B5F" w:rsidP="00117666">
      <w:pPr>
        <w:spacing w:after="0"/>
      </w:pPr>
      <w:r>
        <w:separator/>
      </w:r>
    </w:p>
  </w:endnote>
  <w:endnote w:type="continuationSeparator" w:id="0">
    <w:p w14:paraId="4A3AD646" w14:textId="77777777" w:rsidR="00A67B5F" w:rsidRDefault="00A67B5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5BA4A" w14:textId="77777777" w:rsidR="00A67B5F" w:rsidRDefault="00A67B5F" w:rsidP="00117666">
      <w:pPr>
        <w:spacing w:after="0"/>
      </w:pPr>
      <w:r>
        <w:separator/>
      </w:r>
    </w:p>
  </w:footnote>
  <w:footnote w:type="continuationSeparator" w:id="0">
    <w:p w14:paraId="5FCBC4E1" w14:textId="77777777" w:rsidR="00A67B5F" w:rsidRDefault="00A67B5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77777777" w:rsidR="00686C9D" w:rsidRPr="007E3148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3E1"/>
    <w:rsid w:val="000D3420"/>
    <w:rsid w:val="000D34C3"/>
    <w:rsid w:val="000D42B4"/>
    <w:rsid w:val="000D59CC"/>
    <w:rsid w:val="000D6204"/>
    <w:rsid w:val="000D6791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1F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1FA2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2E74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589E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B5F"/>
    <w:rsid w:val="00A67E5A"/>
    <w:rsid w:val="00A70100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17FA4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C16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257C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488"/>
    <w:rsid w:val="00C679AA"/>
    <w:rsid w:val="00C67C24"/>
    <w:rsid w:val="00C67CE1"/>
    <w:rsid w:val="00C701C0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31B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4DF0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2D8F"/>
    <w:rsid w:val="00F742AD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9</cp:revision>
  <cp:lastPrinted>2023-06-05T15:19:00Z</cp:lastPrinted>
  <dcterms:created xsi:type="dcterms:W3CDTF">2023-06-05T21:15:00Z</dcterms:created>
  <dcterms:modified xsi:type="dcterms:W3CDTF">2023-12-15T21:07:00Z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