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7A80A" w14:textId="7AEC08F7" w:rsidR="0009139E" w:rsidRDefault="0009139E" w:rsidP="002D4FD6">
      <w:pPr>
        <w:spacing w:before="163" w:after="163"/>
        <w:rPr>
          <w:rFonts w:cs="Times New Roman"/>
          <w:b/>
          <w:bCs/>
        </w:rPr>
      </w:pPr>
      <w:r>
        <w:rPr>
          <w:rFonts w:cs="Times New Roman" w:hint="eastAsia"/>
          <w:b/>
          <w:bCs/>
        </w:rPr>
        <w:t>S</w:t>
      </w:r>
      <w:r>
        <w:rPr>
          <w:rFonts w:cs="Times New Roman"/>
          <w:b/>
          <w:bCs/>
        </w:rPr>
        <w:t>upplementary Materials</w:t>
      </w:r>
    </w:p>
    <w:p w14:paraId="37A0AA41" w14:textId="7AC1137A" w:rsidR="002D4FD6" w:rsidRPr="00664FFE" w:rsidRDefault="0009139E" w:rsidP="002D4FD6">
      <w:pPr>
        <w:spacing w:before="163" w:after="163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1. </w:t>
      </w:r>
      <w:r w:rsidR="002D4FD6" w:rsidRPr="00664FFE">
        <w:rPr>
          <w:rFonts w:cs="Times New Roman"/>
          <w:b/>
          <w:bCs/>
        </w:rPr>
        <w:t>Major abbreviation</w:t>
      </w:r>
    </w:p>
    <w:p w14:paraId="29B063B8" w14:textId="77777777" w:rsidR="002D4FD6" w:rsidRDefault="002D4FD6" w:rsidP="002D4FD6">
      <w:pPr>
        <w:spacing w:before="163" w:after="163"/>
        <w:rPr>
          <w:rFonts w:cs="Times New Roman"/>
        </w:rPr>
      </w:pPr>
      <w:r>
        <w:rPr>
          <w:rFonts w:cs="Times New Roman"/>
        </w:rPr>
        <w:t xml:space="preserve">APC: </w:t>
      </w:r>
      <w:r>
        <w:rPr>
          <w:rFonts w:cs="Times New Roman" w:hint="eastAsia"/>
        </w:rPr>
        <w:t>A</w:t>
      </w:r>
      <w:r>
        <w:rPr>
          <w:rFonts w:cs="Times New Roman"/>
        </w:rPr>
        <w:t>ge-period-cohort</w:t>
      </w:r>
    </w:p>
    <w:p w14:paraId="6EEE5718" w14:textId="77777777" w:rsidR="002D4FD6" w:rsidRDefault="002D4FD6" w:rsidP="002D4FD6">
      <w:pPr>
        <w:spacing w:before="163" w:after="163"/>
        <w:rPr>
          <w:rFonts w:cs="Times New Roman"/>
        </w:rPr>
      </w:pPr>
      <w:r>
        <w:rPr>
          <w:rFonts w:cs="Times New Roman" w:hint="eastAsia"/>
        </w:rPr>
        <w:t>A</w:t>
      </w:r>
      <w:r>
        <w:rPr>
          <w:rFonts w:cs="Times New Roman"/>
        </w:rPr>
        <w:t>SIR: Age-standardized incidence rate</w:t>
      </w:r>
    </w:p>
    <w:p w14:paraId="489017F9" w14:textId="77777777" w:rsidR="002D4FD6" w:rsidRDefault="002D4FD6" w:rsidP="002D4FD6">
      <w:pPr>
        <w:spacing w:before="163" w:after="163"/>
        <w:rPr>
          <w:rFonts w:cs="Times New Roman"/>
        </w:rPr>
      </w:pPr>
      <w:r>
        <w:rPr>
          <w:rFonts w:cs="Times New Roman" w:hint="eastAsia"/>
        </w:rPr>
        <w:t>A</w:t>
      </w:r>
      <w:r>
        <w:rPr>
          <w:rFonts w:cs="Times New Roman"/>
        </w:rPr>
        <w:t>SMR:</w:t>
      </w:r>
      <w:r w:rsidRPr="00FE4C6F">
        <w:rPr>
          <w:rFonts w:cs="Times New Roman"/>
        </w:rPr>
        <w:t xml:space="preserve"> </w:t>
      </w:r>
      <w:r>
        <w:rPr>
          <w:rFonts w:cs="Times New Roman"/>
        </w:rPr>
        <w:t>Age-standardized Mortality rate</w:t>
      </w:r>
    </w:p>
    <w:p w14:paraId="5AF486CB" w14:textId="77777777" w:rsidR="002D4FD6" w:rsidRDefault="002D4FD6" w:rsidP="002D4FD6">
      <w:pPr>
        <w:spacing w:before="163" w:after="163"/>
        <w:rPr>
          <w:rFonts w:cs="Times New Roman"/>
        </w:rPr>
      </w:pPr>
      <w:r>
        <w:rPr>
          <w:rFonts w:cs="Times New Roman" w:hint="eastAsia"/>
        </w:rPr>
        <w:t>C</w:t>
      </w:r>
      <w:r>
        <w:rPr>
          <w:rFonts w:cs="Times New Roman"/>
        </w:rPr>
        <w:t>IR: Crude incidence rate</w:t>
      </w:r>
    </w:p>
    <w:p w14:paraId="71E403B1" w14:textId="77777777" w:rsidR="002D4FD6" w:rsidRDefault="002D4FD6" w:rsidP="002D4FD6">
      <w:pPr>
        <w:spacing w:before="163" w:after="163"/>
        <w:rPr>
          <w:rFonts w:cs="Times New Roman"/>
        </w:rPr>
      </w:pPr>
      <w:r>
        <w:rPr>
          <w:rFonts w:cs="Times New Roman" w:hint="eastAsia"/>
        </w:rPr>
        <w:t>C</w:t>
      </w:r>
      <w:r>
        <w:rPr>
          <w:rFonts w:cs="Times New Roman"/>
        </w:rPr>
        <w:t>MR:</w:t>
      </w:r>
      <w:r w:rsidRPr="00FE4C6F">
        <w:rPr>
          <w:rFonts w:cs="Times New Roman"/>
        </w:rPr>
        <w:t xml:space="preserve"> </w:t>
      </w:r>
      <w:r>
        <w:rPr>
          <w:rFonts w:cs="Times New Roman"/>
        </w:rPr>
        <w:t>Crude mortality rate</w:t>
      </w:r>
    </w:p>
    <w:p w14:paraId="536E975C" w14:textId="77777777" w:rsidR="002D4FD6" w:rsidRDefault="002D4FD6" w:rsidP="002D4FD6">
      <w:pPr>
        <w:spacing w:before="163" w:after="163"/>
        <w:rPr>
          <w:rFonts w:cs="Times New Roman"/>
        </w:rPr>
      </w:pPr>
      <w:r>
        <w:rPr>
          <w:rFonts w:cs="Times New Roman" w:hint="eastAsia"/>
        </w:rPr>
        <w:t>L</w:t>
      </w:r>
      <w:r>
        <w:rPr>
          <w:rFonts w:cs="Times New Roman"/>
        </w:rPr>
        <w:t xml:space="preserve">CHB: Liver cancer due to hepatitis B </w:t>
      </w:r>
    </w:p>
    <w:p w14:paraId="54B17A37" w14:textId="77777777" w:rsidR="002D4FD6" w:rsidRDefault="002D4FD6" w:rsidP="002D4FD6">
      <w:pPr>
        <w:spacing w:before="163" w:after="163"/>
        <w:rPr>
          <w:rFonts w:cs="Times New Roman"/>
        </w:rPr>
      </w:pPr>
      <w:r>
        <w:rPr>
          <w:rFonts w:cs="Times New Roman" w:hint="eastAsia"/>
        </w:rPr>
        <w:t>L</w:t>
      </w:r>
      <w:r>
        <w:rPr>
          <w:rFonts w:cs="Times New Roman"/>
        </w:rPr>
        <w:t>CHC: Liver cancer due to hepatitis C</w:t>
      </w:r>
    </w:p>
    <w:p w14:paraId="37AA68FF" w14:textId="77777777" w:rsidR="002D4FD6" w:rsidRDefault="002D4FD6" w:rsidP="002D4FD6">
      <w:pPr>
        <w:spacing w:before="163" w:after="163"/>
        <w:rPr>
          <w:rFonts w:cs="Times New Roman"/>
        </w:rPr>
      </w:pPr>
      <w:r>
        <w:rPr>
          <w:rFonts w:cs="Times New Roman" w:hint="eastAsia"/>
        </w:rPr>
        <w:t>L</w:t>
      </w:r>
      <w:r>
        <w:rPr>
          <w:rFonts w:cs="Times New Roman"/>
        </w:rPr>
        <w:t>CAU:</w:t>
      </w:r>
      <w:r w:rsidRPr="00FE4C6F">
        <w:rPr>
          <w:rFonts w:cs="Times New Roman"/>
        </w:rPr>
        <w:t xml:space="preserve"> </w:t>
      </w:r>
      <w:r>
        <w:rPr>
          <w:rFonts w:cs="Times New Roman"/>
        </w:rPr>
        <w:t>Liver cancer due to alcohol use</w:t>
      </w:r>
    </w:p>
    <w:p w14:paraId="1F8AD063" w14:textId="77777777" w:rsidR="002D4FD6" w:rsidRDefault="002D4FD6" w:rsidP="002D4FD6">
      <w:pPr>
        <w:spacing w:before="163" w:after="163"/>
        <w:rPr>
          <w:rFonts w:cs="Times New Roman"/>
        </w:rPr>
      </w:pPr>
      <w:r>
        <w:rPr>
          <w:rFonts w:cs="Times New Roman" w:hint="eastAsia"/>
        </w:rPr>
        <w:t>L</w:t>
      </w:r>
      <w:r>
        <w:rPr>
          <w:rFonts w:cs="Times New Roman"/>
        </w:rPr>
        <w:t>COC: Liver cancer due to other cause</w:t>
      </w:r>
    </w:p>
    <w:p w14:paraId="2608F547" w14:textId="77777777" w:rsidR="0009139E" w:rsidRDefault="0009139E" w:rsidP="002D4FD6">
      <w:pPr>
        <w:spacing w:before="163" w:after="163"/>
        <w:rPr>
          <w:rFonts w:cs="Times New Roman"/>
        </w:rPr>
      </w:pPr>
    </w:p>
    <w:p w14:paraId="1FEC6DF3" w14:textId="308B5EEF" w:rsidR="0009139E" w:rsidRPr="0009139E" w:rsidRDefault="0009139E" w:rsidP="002D4FD6">
      <w:pPr>
        <w:spacing w:before="163" w:after="163"/>
        <w:rPr>
          <w:rFonts w:cs="Times New Roman"/>
          <w:b/>
          <w:bCs/>
        </w:rPr>
      </w:pPr>
      <w:r>
        <w:rPr>
          <w:rFonts w:cs="Times New Roman"/>
          <w:b/>
          <w:bCs/>
        </w:rPr>
        <w:t>2.</w:t>
      </w:r>
      <w:r w:rsidRPr="0009139E">
        <w:rPr>
          <w:rFonts w:cs="Times New Roman" w:hint="eastAsia"/>
          <w:b/>
          <w:bCs/>
        </w:rPr>
        <w:t>e</w:t>
      </w:r>
      <w:r w:rsidRPr="0009139E">
        <w:rPr>
          <w:rFonts w:cs="Times New Roman"/>
          <w:b/>
          <w:bCs/>
        </w:rPr>
        <w:t>Method</w:t>
      </w:r>
    </w:p>
    <w:p w14:paraId="088C6199" w14:textId="77777777" w:rsidR="0009139E" w:rsidRDefault="0009139E" w:rsidP="0009139E">
      <w:pPr>
        <w:spacing w:before="163" w:after="163"/>
      </w:pPr>
      <w:r>
        <w:t>The partial</w:t>
      </w:r>
      <w:r w:rsidRPr="005F5961">
        <w:t xml:space="preserve"> null and alternative hypotheses associated with the tests</w:t>
      </w:r>
      <w:r>
        <w:t xml:space="preserve"> in our analyses were shown in the following table.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84"/>
        <w:gridCol w:w="2948"/>
        <w:gridCol w:w="2464"/>
      </w:tblGrid>
      <w:tr w:rsidR="0009139E" w:rsidRPr="005F5961" w14:paraId="0958EF35" w14:textId="77777777" w:rsidTr="00863F79">
        <w:tc>
          <w:tcPr>
            <w:tcW w:w="3344" w:type="dxa"/>
          </w:tcPr>
          <w:p w14:paraId="0C88D42C" w14:textId="77777777" w:rsidR="0009139E" w:rsidRPr="005F5961" w:rsidRDefault="0009139E" w:rsidP="00863F79">
            <w:pPr>
              <w:spacing w:before="163" w:after="163"/>
              <w:rPr>
                <w:rFonts w:cs="Times New Roman"/>
                <w:b/>
                <w:bCs/>
                <w:sz w:val="20"/>
                <w:szCs w:val="20"/>
                <w:shd w:val="clear" w:color="auto" w:fill="F8F9FA"/>
              </w:rPr>
            </w:pPr>
            <w:r w:rsidRPr="005F5961">
              <w:rPr>
                <w:rFonts w:cs="Times New Roman"/>
                <w:b/>
                <w:bCs/>
                <w:sz w:val="20"/>
                <w:szCs w:val="20"/>
                <w:shd w:val="clear" w:color="auto" w:fill="FFFFFF"/>
              </w:rPr>
              <w:t>Null Hypothesis</w:t>
            </w:r>
          </w:p>
        </w:tc>
        <w:tc>
          <w:tcPr>
            <w:tcW w:w="3393" w:type="dxa"/>
          </w:tcPr>
          <w:p w14:paraId="78404830" w14:textId="77777777" w:rsidR="0009139E" w:rsidRPr="005F5961" w:rsidRDefault="0009139E" w:rsidP="00863F79">
            <w:pPr>
              <w:spacing w:before="163" w:after="163"/>
              <w:rPr>
                <w:rFonts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5F5961">
              <w:rPr>
                <w:rFonts w:cs="Times New Roman"/>
                <w:b/>
                <w:bCs/>
                <w:sz w:val="20"/>
                <w:szCs w:val="20"/>
                <w:shd w:val="clear" w:color="auto" w:fill="FFFFFF"/>
              </w:rPr>
              <w:t>Implications</w:t>
            </w:r>
          </w:p>
        </w:tc>
        <w:tc>
          <w:tcPr>
            <w:tcW w:w="2857" w:type="dxa"/>
          </w:tcPr>
          <w:p w14:paraId="551E6015" w14:textId="77777777" w:rsidR="0009139E" w:rsidRPr="005F5961" w:rsidRDefault="0009139E" w:rsidP="00863F79">
            <w:pPr>
              <w:spacing w:before="163" w:after="163"/>
              <w:rPr>
                <w:rFonts w:cs="Times New Roman"/>
                <w:b/>
                <w:bCs/>
                <w:sz w:val="20"/>
                <w:szCs w:val="20"/>
                <w:shd w:val="clear" w:color="auto" w:fill="F8F9FA"/>
              </w:rPr>
            </w:pPr>
            <w:r w:rsidRPr="005F5961">
              <w:rPr>
                <w:rFonts w:cs="Times New Roman"/>
                <w:b/>
                <w:bCs/>
                <w:sz w:val="20"/>
                <w:szCs w:val="20"/>
                <w:shd w:val="clear" w:color="auto" w:fill="FFFFFF"/>
              </w:rPr>
              <w:t>Degrees of Freedom</w:t>
            </w:r>
          </w:p>
        </w:tc>
      </w:tr>
      <w:tr w:rsidR="0009139E" w:rsidRPr="005F5961" w14:paraId="5EBCB327" w14:textId="77777777" w:rsidTr="00863F79">
        <w:tc>
          <w:tcPr>
            <w:tcW w:w="3344" w:type="dxa"/>
          </w:tcPr>
          <w:p w14:paraId="33DD751C" w14:textId="77777777" w:rsidR="0009139E" w:rsidRPr="005F5961" w:rsidRDefault="0009139E" w:rsidP="00863F79">
            <w:pPr>
              <w:spacing w:before="163" w:after="163"/>
              <w:rPr>
                <w:rFonts w:cs="Times New Roman"/>
                <w:b/>
                <w:bCs/>
                <w:color w:val="212529"/>
                <w:sz w:val="20"/>
                <w:szCs w:val="20"/>
                <w:shd w:val="clear" w:color="auto" w:fill="F8F9FA"/>
              </w:rPr>
            </w:pPr>
            <w:r w:rsidRPr="005F5961">
              <w:rPr>
                <w:rFonts w:cs="Times New Roman"/>
                <w:color w:val="212529"/>
                <w:sz w:val="20"/>
                <w:szCs w:val="20"/>
                <w:shd w:val="clear" w:color="auto" w:fill="FFFFFF"/>
              </w:rPr>
              <w:t>Net drift = 0</w:t>
            </w:r>
          </w:p>
        </w:tc>
        <w:tc>
          <w:tcPr>
            <w:tcW w:w="3393" w:type="dxa"/>
          </w:tcPr>
          <w:p w14:paraId="51E27722" w14:textId="77777777" w:rsidR="0009139E" w:rsidRPr="005F5961" w:rsidRDefault="0009139E" w:rsidP="00863F79">
            <w:pPr>
              <w:spacing w:before="163" w:after="163"/>
              <w:rPr>
                <w:rFonts w:cs="Times New Roman"/>
                <w:b/>
                <w:bCs/>
                <w:color w:val="212529"/>
                <w:sz w:val="20"/>
                <w:szCs w:val="20"/>
                <w:shd w:val="clear" w:color="auto" w:fill="F8F9FA"/>
              </w:rPr>
            </w:pPr>
            <w:r w:rsidRPr="005F5961">
              <w:rPr>
                <w:rFonts w:cs="Times New Roman"/>
                <w:color w:val="212529"/>
                <w:sz w:val="20"/>
                <w:szCs w:val="20"/>
                <w:shd w:val="clear" w:color="auto" w:fill="FFFFFF"/>
              </w:rPr>
              <w:t>Fitted temporal trends are stable (i.e., flat with no change) over time.</w:t>
            </w:r>
            <w:r w:rsidRPr="005F5961">
              <w:rPr>
                <w:rFonts w:cs="Times New Roman"/>
                <w:color w:val="212529"/>
                <w:sz w:val="20"/>
                <w:szCs w:val="20"/>
              </w:rPr>
              <w:t xml:space="preserve"> </w:t>
            </w:r>
            <w:r w:rsidRPr="005F5961">
              <w:rPr>
                <w:rFonts w:cs="Times New Roman"/>
                <w:color w:val="212529"/>
                <w:sz w:val="20"/>
                <w:szCs w:val="20"/>
                <w:shd w:val="clear" w:color="auto" w:fill="FFFFFF"/>
              </w:rPr>
              <w:t>Fitted longitudinal and cross-sectional age curves are proportional.</w:t>
            </w:r>
          </w:p>
        </w:tc>
        <w:tc>
          <w:tcPr>
            <w:tcW w:w="2857" w:type="dxa"/>
          </w:tcPr>
          <w:p w14:paraId="78012386" w14:textId="77777777" w:rsidR="0009139E" w:rsidRPr="005F5961" w:rsidRDefault="0009139E" w:rsidP="00863F79">
            <w:pPr>
              <w:spacing w:before="163" w:after="163"/>
              <w:rPr>
                <w:rFonts w:cs="Times New Roman"/>
                <w:b/>
                <w:bCs/>
                <w:color w:val="212529"/>
                <w:sz w:val="20"/>
                <w:szCs w:val="20"/>
                <w:shd w:val="clear" w:color="auto" w:fill="F8F9FA"/>
              </w:rPr>
            </w:pPr>
            <w:r w:rsidRPr="005F5961">
              <w:rPr>
                <w:rFonts w:cs="Times New Roman"/>
                <w:color w:val="212529"/>
                <w:sz w:val="20"/>
                <w:szCs w:val="20"/>
                <w:shd w:val="clear" w:color="auto" w:fill="FFFFFF"/>
              </w:rPr>
              <w:t>1</w:t>
            </w:r>
          </w:p>
        </w:tc>
      </w:tr>
      <w:tr w:rsidR="0009139E" w:rsidRPr="005F5961" w14:paraId="03B560B8" w14:textId="77777777" w:rsidTr="00863F79">
        <w:tc>
          <w:tcPr>
            <w:tcW w:w="3344" w:type="dxa"/>
          </w:tcPr>
          <w:p w14:paraId="0831D988" w14:textId="77777777" w:rsidR="0009139E" w:rsidRPr="005F5961" w:rsidRDefault="0009139E" w:rsidP="00863F79">
            <w:pPr>
              <w:spacing w:before="163" w:after="163"/>
              <w:rPr>
                <w:rFonts w:cs="Times New Roman"/>
                <w:b/>
                <w:bCs/>
                <w:color w:val="212529"/>
                <w:sz w:val="20"/>
                <w:szCs w:val="20"/>
                <w:shd w:val="clear" w:color="auto" w:fill="F8F9FA"/>
              </w:rPr>
            </w:pPr>
            <w:r w:rsidRPr="005F5961">
              <w:rPr>
                <w:rFonts w:cs="Times New Roman"/>
                <w:color w:val="212529"/>
                <w:sz w:val="20"/>
                <w:szCs w:val="20"/>
                <w:shd w:val="clear" w:color="auto" w:fill="FFFFFF"/>
              </w:rPr>
              <w:t>All period rate ratios = 1</w:t>
            </w:r>
          </w:p>
        </w:tc>
        <w:tc>
          <w:tcPr>
            <w:tcW w:w="3393" w:type="dxa"/>
          </w:tcPr>
          <w:p w14:paraId="7B72DB45" w14:textId="77777777" w:rsidR="0009139E" w:rsidRPr="005F5961" w:rsidRDefault="0009139E" w:rsidP="00863F79">
            <w:pPr>
              <w:spacing w:before="163" w:after="163"/>
              <w:rPr>
                <w:rFonts w:cs="Times New Roman"/>
                <w:b/>
                <w:bCs/>
                <w:color w:val="212529"/>
                <w:sz w:val="20"/>
                <w:szCs w:val="20"/>
                <w:shd w:val="clear" w:color="auto" w:fill="F8F9FA"/>
              </w:rPr>
            </w:pPr>
            <w:r w:rsidRPr="005F5961">
              <w:rPr>
                <w:rFonts w:cs="Times New Roman"/>
                <w:color w:val="212529"/>
                <w:sz w:val="20"/>
                <w:szCs w:val="20"/>
                <w:shd w:val="clear" w:color="auto" w:fill="FFFFFF"/>
              </w:rPr>
              <w:t>Net drift is 0 and fitted temporal trends are constant; Cross-sectional age curve describes age incidence pattern in every period.</w:t>
            </w:r>
          </w:p>
        </w:tc>
        <w:tc>
          <w:tcPr>
            <w:tcW w:w="2857" w:type="dxa"/>
          </w:tcPr>
          <w:p w14:paraId="0052CDFF" w14:textId="77777777" w:rsidR="0009139E" w:rsidRPr="005F5961" w:rsidRDefault="0009139E" w:rsidP="00863F79">
            <w:pPr>
              <w:spacing w:before="163" w:after="163"/>
              <w:rPr>
                <w:rFonts w:cs="Times New Roman"/>
                <w:b/>
                <w:bCs/>
                <w:color w:val="212529"/>
                <w:sz w:val="20"/>
                <w:szCs w:val="20"/>
                <w:shd w:val="clear" w:color="auto" w:fill="F8F9FA"/>
              </w:rPr>
            </w:pPr>
            <w:r w:rsidRPr="005F5961">
              <w:rPr>
                <w:rFonts w:cs="Times New Roman"/>
                <w:i/>
                <w:iCs/>
                <w:color w:val="212529"/>
                <w:sz w:val="20"/>
                <w:szCs w:val="20"/>
                <w:shd w:val="clear" w:color="auto" w:fill="FFFFFF"/>
              </w:rPr>
              <w:t xml:space="preserve">P </w:t>
            </w:r>
            <w:r w:rsidRPr="005F5961">
              <w:rPr>
                <w:rFonts w:cs="Times New Roman"/>
                <w:color w:val="212529"/>
                <w:sz w:val="20"/>
                <w:szCs w:val="20"/>
                <w:shd w:val="clear" w:color="auto" w:fill="FFFFFF"/>
              </w:rPr>
              <w:t>- 1</w:t>
            </w:r>
          </w:p>
        </w:tc>
      </w:tr>
      <w:tr w:rsidR="0009139E" w:rsidRPr="005F5961" w14:paraId="187371AA" w14:textId="77777777" w:rsidTr="00863F79">
        <w:tc>
          <w:tcPr>
            <w:tcW w:w="3344" w:type="dxa"/>
          </w:tcPr>
          <w:p w14:paraId="604C2558" w14:textId="77777777" w:rsidR="0009139E" w:rsidRPr="005F5961" w:rsidRDefault="0009139E" w:rsidP="00863F79">
            <w:pPr>
              <w:spacing w:before="163" w:after="163"/>
              <w:rPr>
                <w:rFonts w:cs="Times New Roman"/>
                <w:b/>
                <w:bCs/>
                <w:color w:val="212529"/>
                <w:sz w:val="20"/>
                <w:szCs w:val="20"/>
                <w:shd w:val="clear" w:color="auto" w:fill="F8F9FA"/>
              </w:rPr>
            </w:pPr>
            <w:r w:rsidRPr="005F5961">
              <w:rPr>
                <w:rFonts w:cs="Times New Roman"/>
                <w:color w:val="212529"/>
                <w:sz w:val="20"/>
                <w:szCs w:val="20"/>
                <w:shd w:val="clear" w:color="auto" w:fill="FFFFFF"/>
              </w:rPr>
              <w:t>All cohort rate ratios = 1</w:t>
            </w:r>
          </w:p>
        </w:tc>
        <w:tc>
          <w:tcPr>
            <w:tcW w:w="3393" w:type="dxa"/>
          </w:tcPr>
          <w:p w14:paraId="64419983" w14:textId="77777777" w:rsidR="0009139E" w:rsidRPr="005F5961" w:rsidRDefault="0009139E" w:rsidP="00863F79">
            <w:pPr>
              <w:spacing w:before="163" w:after="163"/>
              <w:rPr>
                <w:rFonts w:cs="Times New Roman"/>
                <w:color w:val="212529"/>
                <w:sz w:val="20"/>
                <w:szCs w:val="20"/>
                <w:shd w:val="clear" w:color="auto" w:fill="FFFFFF"/>
              </w:rPr>
            </w:pPr>
            <w:r w:rsidRPr="005F5961">
              <w:rPr>
                <w:rFonts w:cs="Times New Roman"/>
                <w:color w:val="212529"/>
                <w:sz w:val="20"/>
                <w:szCs w:val="20"/>
                <w:shd w:val="clear" w:color="auto" w:fill="FFFFFF"/>
              </w:rPr>
              <w:t>Net drift is 0 and all local drifts are 0; Longitudinal age curve describes age incidence pattern in every cohort.</w:t>
            </w:r>
          </w:p>
        </w:tc>
        <w:tc>
          <w:tcPr>
            <w:tcW w:w="2857" w:type="dxa"/>
          </w:tcPr>
          <w:p w14:paraId="43AB29E8" w14:textId="77777777" w:rsidR="0009139E" w:rsidRPr="005F5961" w:rsidRDefault="0009139E" w:rsidP="00863F79">
            <w:pPr>
              <w:spacing w:before="163" w:after="163"/>
              <w:rPr>
                <w:rFonts w:cs="Times New Roman"/>
                <w:color w:val="212529"/>
                <w:sz w:val="20"/>
                <w:szCs w:val="20"/>
                <w:shd w:val="clear" w:color="auto" w:fill="FFFFFF"/>
              </w:rPr>
            </w:pPr>
            <w:r w:rsidRPr="005F5961">
              <w:rPr>
                <w:rFonts w:cs="Times New Roman"/>
                <w:color w:val="212529"/>
                <w:sz w:val="20"/>
                <w:szCs w:val="20"/>
                <w:shd w:val="clear" w:color="auto" w:fill="FFFFFF"/>
              </w:rPr>
              <w:t>C - 1</w:t>
            </w:r>
          </w:p>
        </w:tc>
      </w:tr>
      <w:tr w:rsidR="0009139E" w:rsidRPr="005F5961" w14:paraId="635FCF07" w14:textId="77777777" w:rsidTr="00863F79">
        <w:tc>
          <w:tcPr>
            <w:tcW w:w="3344" w:type="dxa"/>
          </w:tcPr>
          <w:p w14:paraId="1FDC4C12" w14:textId="77777777" w:rsidR="0009139E" w:rsidRPr="005F5961" w:rsidRDefault="0009139E" w:rsidP="00863F79">
            <w:pPr>
              <w:spacing w:before="163" w:after="163"/>
              <w:rPr>
                <w:rFonts w:cs="Times New Roman"/>
                <w:b/>
                <w:bCs/>
                <w:color w:val="212529"/>
                <w:sz w:val="20"/>
                <w:szCs w:val="20"/>
                <w:shd w:val="clear" w:color="auto" w:fill="F8F9FA"/>
              </w:rPr>
            </w:pPr>
            <w:r w:rsidRPr="005F5961">
              <w:rPr>
                <w:rFonts w:cs="Times New Roman"/>
                <w:color w:val="212529"/>
                <w:sz w:val="20"/>
                <w:szCs w:val="20"/>
                <w:shd w:val="clear" w:color="auto" w:fill="FFFFFF"/>
              </w:rPr>
              <w:lastRenderedPageBreak/>
              <w:t>All local drifts = the net drift</w:t>
            </w:r>
          </w:p>
        </w:tc>
        <w:tc>
          <w:tcPr>
            <w:tcW w:w="3393" w:type="dxa"/>
          </w:tcPr>
          <w:p w14:paraId="615F02B0" w14:textId="77777777" w:rsidR="0009139E" w:rsidRPr="005F5961" w:rsidRDefault="0009139E" w:rsidP="00863F79">
            <w:pPr>
              <w:spacing w:before="163" w:after="163"/>
              <w:rPr>
                <w:rFonts w:cs="Times New Roman"/>
                <w:b/>
                <w:bCs/>
                <w:color w:val="212529"/>
                <w:sz w:val="20"/>
                <w:szCs w:val="20"/>
                <w:shd w:val="clear" w:color="auto" w:fill="F8F9FA"/>
              </w:rPr>
            </w:pPr>
            <w:r w:rsidRPr="005F5961">
              <w:rPr>
                <w:rFonts w:cs="Times New Roman"/>
                <w:color w:val="212529"/>
                <w:sz w:val="20"/>
                <w:szCs w:val="20"/>
                <w:shd w:val="clear" w:color="auto" w:fill="FFFFFF"/>
              </w:rPr>
              <w:t>Temporal patterns are the same in every age group.</w:t>
            </w:r>
          </w:p>
        </w:tc>
        <w:tc>
          <w:tcPr>
            <w:tcW w:w="2857" w:type="dxa"/>
          </w:tcPr>
          <w:p w14:paraId="14F703F7" w14:textId="77777777" w:rsidR="0009139E" w:rsidRPr="005F5961" w:rsidRDefault="0009139E" w:rsidP="00863F79">
            <w:pPr>
              <w:spacing w:before="163" w:after="163"/>
              <w:rPr>
                <w:rFonts w:cs="Times New Roman"/>
                <w:b/>
                <w:bCs/>
                <w:color w:val="212529"/>
                <w:sz w:val="20"/>
                <w:szCs w:val="20"/>
                <w:shd w:val="clear" w:color="auto" w:fill="F8F9FA"/>
              </w:rPr>
            </w:pPr>
            <w:r w:rsidRPr="005F5961">
              <w:rPr>
                <w:rFonts w:cs="Times New Roman"/>
                <w:i/>
                <w:iCs/>
                <w:color w:val="212529"/>
                <w:sz w:val="20"/>
                <w:szCs w:val="20"/>
                <w:shd w:val="clear" w:color="auto" w:fill="FFFFFF"/>
              </w:rPr>
              <w:t xml:space="preserve">A-1 </w:t>
            </w:r>
            <w:r w:rsidRPr="005F5961">
              <w:rPr>
                <w:rFonts w:cs="Times New Roman"/>
                <w:color w:val="212529"/>
                <w:sz w:val="20"/>
                <w:szCs w:val="20"/>
                <w:shd w:val="clear" w:color="auto" w:fill="FFFFFF"/>
              </w:rPr>
              <w:t xml:space="preserve">if </w:t>
            </w:r>
            <w:r w:rsidRPr="005F5961">
              <w:rPr>
                <w:rFonts w:cs="Times New Roman"/>
                <w:i/>
                <w:iCs/>
                <w:color w:val="212529"/>
                <w:sz w:val="20"/>
                <w:szCs w:val="20"/>
                <w:shd w:val="clear" w:color="auto" w:fill="FFFFFF"/>
              </w:rPr>
              <w:t>A=P</w:t>
            </w:r>
            <w:r w:rsidRPr="005F5961">
              <w:rPr>
                <w:rFonts w:cs="Times New Roman"/>
                <w:color w:val="212529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5F5961">
              <w:rPr>
                <w:rFonts w:cs="Times New Roman"/>
                <w:i/>
                <w:iCs/>
                <w:color w:val="212529"/>
                <w:sz w:val="20"/>
                <w:szCs w:val="20"/>
                <w:shd w:val="clear" w:color="auto" w:fill="FFFFFF"/>
              </w:rPr>
              <w:t>A</w:t>
            </w:r>
            <w:proofErr w:type="spellEnd"/>
            <w:r w:rsidRPr="005F5961">
              <w:rPr>
                <w:rFonts w:cs="Times New Roman"/>
                <w:i/>
                <w:iCs/>
                <w:color w:val="212529"/>
                <w:sz w:val="20"/>
                <w:szCs w:val="20"/>
                <w:shd w:val="clear" w:color="auto" w:fill="FFFFFF"/>
              </w:rPr>
              <w:t xml:space="preserve"> </w:t>
            </w:r>
            <w:r w:rsidRPr="005F5961">
              <w:rPr>
                <w:rFonts w:cs="Times New Roman"/>
                <w:color w:val="212529"/>
                <w:sz w:val="20"/>
                <w:szCs w:val="20"/>
                <w:shd w:val="clear" w:color="auto" w:fill="FFFFFF"/>
              </w:rPr>
              <w:t>otherwise</w:t>
            </w:r>
          </w:p>
        </w:tc>
      </w:tr>
    </w:tbl>
    <w:p w14:paraId="6D963780" w14:textId="77777777" w:rsidR="0009139E" w:rsidRPr="0009139E" w:rsidRDefault="0009139E" w:rsidP="0009139E">
      <w:pPr>
        <w:spacing w:before="163" w:after="163"/>
        <w:rPr>
          <w:rFonts w:cs="Times New Roman"/>
          <w:color w:val="212529"/>
          <w:sz w:val="21"/>
          <w:szCs w:val="21"/>
          <w:shd w:val="clear" w:color="auto" w:fill="FFFFFF"/>
        </w:rPr>
      </w:pPr>
      <w:r w:rsidRPr="0009139E">
        <w:rPr>
          <w:rFonts w:cs="Times New Roman"/>
          <w:color w:val="212529"/>
          <w:sz w:val="21"/>
          <w:szCs w:val="21"/>
          <w:shd w:val="clear" w:color="auto" w:fill="FFFFFF"/>
        </w:rPr>
        <w:t xml:space="preserve">*For APC model defined over </w:t>
      </w:r>
      <w:r w:rsidRPr="0009139E">
        <w:rPr>
          <w:rFonts w:cs="Times New Roman"/>
          <w:i/>
          <w:iCs/>
          <w:color w:val="212529"/>
          <w:sz w:val="21"/>
          <w:szCs w:val="21"/>
          <w:shd w:val="clear" w:color="auto" w:fill="FFFFFF"/>
        </w:rPr>
        <w:t>A</w:t>
      </w:r>
      <w:r w:rsidRPr="0009139E">
        <w:rPr>
          <w:rFonts w:cs="Times New Roman"/>
          <w:color w:val="212529"/>
          <w:sz w:val="21"/>
          <w:szCs w:val="21"/>
          <w:shd w:val="clear" w:color="auto" w:fill="FFFFFF"/>
        </w:rPr>
        <w:t xml:space="preserve"> (age groups), </w:t>
      </w:r>
      <w:r w:rsidRPr="0009139E">
        <w:rPr>
          <w:rFonts w:cs="Times New Roman"/>
          <w:i/>
          <w:iCs/>
          <w:color w:val="212529"/>
          <w:sz w:val="21"/>
          <w:szCs w:val="21"/>
          <w:shd w:val="clear" w:color="auto" w:fill="FFFFFF"/>
        </w:rPr>
        <w:t>P</w:t>
      </w:r>
      <w:r w:rsidRPr="0009139E">
        <w:rPr>
          <w:rFonts w:cs="Times New Roman"/>
          <w:color w:val="212529"/>
          <w:sz w:val="21"/>
          <w:szCs w:val="21"/>
          <w:shd w:val="clear" w:color="auto" w:fill="FFFFFF"/>
        </w:rPr>
        <w:t xml:space="preserve"> </w:t>
      </w:r>
      <w:r w:rsidRPr="0009139E">
        <w:rPr>
          <w:rFonts w:cs="Times New Roman" w:hint="eastAsia"/>
          <w:color w:val="212529"/>
          <w:sz w:val="21"/>
          <w:szCs w:val="21"/>
          <w:shd w:val="clear" w:color="auto" w:fill="FFFFFF"/>
        </w:rPr>
        <w:t>(</w:t>
      </w:r>
      <w:r w:rsidRPr="0009139E">
        <w:rPr>
          <w:rFonts w:cs="Times New Roman"/>
          <w:color w:val="212529"/>
          <w:sz w:val="21"/>
          <w:szCs w:val="21"/>
          <w:shd w:val="clear" w:color="auto" w:fill="FFFFFF"/>
        </w:rPr>
        <w:t xml:space="preserve">calendar periods), and </w:t>
      </w:r>
      <w:r w:rsidRPr="0009139E">
        <w:rPr>
          <w:rFonts w:cs="Times New Roman"/>
          <w:i/>
          <w:iCs/>
          <w:color w:val="212529"/>
          <w:sz w:val="21"/>
          <w:szCs w:val="21"/>
          <w:shd w:val="clear" w:color="auto" w:fill="FFFFFF"/>
        </w:rPr>
        <w:t xml:space="preserve">C </w:t>
      </w:r>
      <w:r w:rsidRPr="0009139E">
        <w:rPr>
          <w:rFonts w:cs="Times New Roman"/>
          <w:color w:val="212529"/>
          <w:sz w:val="21"/>
          <w:szCs w:val="21"/>
          <w:shd w:val="clear" w:color="auto" w:fill="FFFFFF"/>
        </w:rPr>
        <w:t>(birth cohorts)</w:t>
      </w:r>
      <w:r w:rsidRPr="0009139E">
        <w:rPr>
          <w:rFonts w:cs="Times New Roman"/>
          <w:i/>
          <w:iCs/>
          <w:color w:val="212529"/>
          <w:sz w:val="21"/>
          <w:szCs w:val="21"/>
          <w:shd w:val="clear" w:color="auto" w:fill="FFFFFF"/>
        </w:rPr>
        <w:t xml:space="preserve"> = P + A – 1</w:t>
      </w:r>
      <w:r w:rsidRPr="0009139E">
        <w:rPr>
          <w:rFonts w:cs="Times New Roman"/>
          <w:color w:val="212529"/>
          <w:sz w:val="21"/>
          <w:szCs w:val="21"/>
          <w:shd w:val="clear" w:color="auto" w:fill="FFFFFF"/>
        </w:rPr>
        <w:t>.</w:t>
      </w:r>
    </w:p>
    <w:p w14:paraId="7AF0F24D" w14:textId="77777777" w:rsidR="0009139E" w:rsidRPr="0009139E" w:rsidRDefault="0009139E" w:rsidP="002D4FD6">
      <w:pPr>
        <w:spacing w:before="163" w:after="163"/>
        <w:rPr>
          <w:rFonts w:cs="Times New Roman"/>
        </w:rPr>
      </w:pPr>
    </w:p>
    <w:p w14:paraId="2E9F529D" w14:textId="77777777" w:rsidR="002D4FD6" w:rsidRDefault="002D4FD6" w:rsidP="002D4FD6">
      <w:pPr>
        <w:spacing w:before="163" w:after="163"/>
        <w:rPr>
          <w:rFonts w:cs="Times New Roman"/>
          <w:szCs w:val="24"/>
        </w:rPr>
      </w:pPr>
    </w:p>
    <w:p w14:paraId="13C486F2" w14:textId="5CE0941F" w:rsidR="002D4FD6" w:rsidRDefault="002D4FD6" w:rsidP="002D4FD6">
      <w:pPr>
        <w:spacing w:before="163" w:after="163"/>
        <w:rPr>
          <w:rFonts w:cs="Times New Roman"/>
          <w:szCs w:val="24"/>
        </w:rPr>
        <w:sectPr w:rsidR="002D4FD6" w:rsidSect="002D4FD6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40" w:right="1800" w:bottom="1440" w:left="1800" w:header="851" w:footer="992" w:gutter="0"/>
          <w:cols w:space="425"/>
          <w:docGrid w:type="lines" w:linePitch="326"/>
        </w:sectPr>
      </w:pPr>
    </w:p>
    <w:p w14:paraId="4C5B752C" w14:textId="0EE507D4" w:rsidR="005A5753" w:rsidRPr="005A5753" w:rsidRDefault="005A5753" w:rsidP="005A5753">
      <w:pPr>
        <w:widowControl w:val="0"/>
        <w:spacing w:beforeLines="0" w:before="156" w:afterLines="0" w:after="156"/>
        <w:rPr>
          <w:rFonts w:cs="Times New Roman"/>
          <w:szCs w:val="24"/>
        </w:rPr>
      </w:pPr>
      <w:r w:rsidRPr="005A5753">
        <w:rPr>
          <w:rFonts w:cs="Times New Roman"/>
          <w:szCs w:val="24"/>
        </w:rPr>
        <w:lastRenderedPageBreak/>
        <w:t>Table S1 Wald Chi-Square tests for estimable functions in the APC model.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156"/>
        <w:gridCol w:w="1474"/>
        <w:gridCol w:w="2554"/>
        <w:gridCol w:w="2610"/>
        <w:gridCol w:w="2554"/>
        <w:gridCol w:w="2610"/>
      </w:tblGrid>
      <w:tr w:rsidR="005A5753" w:rsidRPr="005A5753" w14:paraId="00F624FC" w14:textId="77777777" w:rsidTr="00E01362">
        <w:trPr>
          <w:trHeight w:val="510"/>
        </w:trPr>
        <w:tc>
          <w:tcPr>
            <w:tcW w:w="772" w:type="pct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AAF25F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Group</w:t>
            </w:r>
          </w:p>
        </w:tc>
        <w:tc>
          <w:tcPr>
            <w:tcW w:w="528" w:type="pct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211B1A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15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9198033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Incidence</w:t>
            </w:r>
          </w:p>
        </w:tc>
        <w:tc>
          <w:tcPr>
            <w:tcW w:w="935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257F080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1850" w:type="pct"/>
            <w:gridSpan w:val="2"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B265BF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Mortality</w:t>
            </w:r>
          </w:p>
        </w:tc>
      </w:tr>
      <w:tr w:rsidR="005A5753" w:rsidRPr="005A5753" w14:paraId="494587B0" w14:textId="77777777" w:rsidTr="00E01362">
        <w:trPr>
          <w:trHeight w:val="510"/>
        </w:trPr>
        <w:tc>
          <w:tcPr>
            <w:tcW w:w="77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DF58DCB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LCHB male</w:t>
            </w:r>
          </w:p>
        </w:tc>
        <w:tc>
          <w:tcPr>
            <w:tcW w:w="52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4D9211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1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AE97C27" w14:textId="425567CB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 xml:space="preserve">All </w:t>
            </w:r>
            <w:r w:rsidR="00591802">
              <w:rPr>
                <w:rFonts w:eastAsiaTheme="minorEastAsia" w:cs="Times New Roman"/>
                <w:b/>
                <w:bCs/>
                <w:szCs w:val="24"/>
              </w:rPr>
              <w:t>P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RR = 1</w:t>
            </w:r>
          </w:p>
        </w:tc>
        <w:tc>
          <w:tcPr>
            <w:tcW w:w="93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A4CC62C" w14:textId="5FBC8CFA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 xml:space="preserve">All </w:t>
            </w:r>
            <w:r w:rsidR="00591802">
              <w:rPr>
                <w:rFonts w:eastAsiaTheme="minorEastAsia" w:cs="Times New Roman"/>
                <w:b/>
                <w:bCs/>
                <w:szCs w:val="24"/>
              </w:rPr>
              <w:t>C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RR = 1</w:t>
            </w:r>
          </w:p>
        </w:tc>
        <w:tc>
          <w:tcPr>
            <w:tcW w:w="91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E5B764D" w14:textId="466E242C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 xml:space="preserve">All </w:t>
            </w:r>
            <w:r w:rsidR="00591802">
              <w:rPr>
                <w:rFonts w:eastAsiaTheme="minorEastAsia" w:cs="Times New Roman"/>
                <w:b/>
                <w:bCs/>
                <w:szCs w:val="24"/>
              </w:rPr>
              <w:t>P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RR = 1</w:t>
            </w:r>
          </w:p>
        </w:tc>
        <w:tc>
          <w:tcPr>
            <w:tcW w:w="93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5D64C9A" w14:textId="4A929E09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 xml:space="preserve">All </w:t>
            </w:r>
            <w:r w:rsidR="00591802">
              <w:rPr>
                <w:rFonts w:eastAsiaTheme="minorEastAsia" w:cs="Times New Roman"/>
                <w:b/>
                <w:bCs/>
                <w:szCs w:val="24"/>
              </w:rPr>
              <w:t>C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RR = 1</w:t>
            </w:r>
          </w:p>
        </w:tc>
      </w:tr>
      <w:tr w:rsidR="005A5753" w:rsidRPr="005A5753" w14:paraId="31F2980C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B733951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E6A8BC0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sym w:font="Symbol" w:char="F063"/>
            </w:r>
            <w:r w:rsidRPr="005A5753">
              <w:rPr>
                <w:rFonts w:eastAsiaTheme="minorEastAsia" w:cs="Times New Roman"/>
                <w:szCs w:val="24"/>
                <w:vertAlign w:val="superscript"/>
              </w:rPr>
              <w:t>2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8802ED9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82.78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8921C77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899.91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85ACEB6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66.00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EB8C88D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65.67</w:t>
            </w:r>
          </w:p>
        </w:tc>
      </w:tr>
      <w:tr w:rsidR="005A5753" w:rsidRPr="005A5753" w14:paraId="51293205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2BFE17F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63A9682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proofErr w:type="spellStart"/>
            <w:r w:rsidRPr="005A5753">
              <w:rPr>
                <w:rFonts w:eastAsiaTheme="minorEastAsia" w:cs="Times New Roman"/>
                <w:szCs w:val="24"/>
              </w:rPr>
              <w:t>df</w:t>
            </w:r>
            <w:proofErr w:type="spellEnd"/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0ACDD1C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2AB3385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22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CE43F93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B679E19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22</w:t>
            </w:r>
          </w:p>
        </w:tc>
      </w:tr>
      <w:tr w:rsidR="005A5753" w:rsidRPr="005A5753" w14:paraId="5DCF63FA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470DD48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8E5E979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P-Value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73AAA63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＜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0.05*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0A7733B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＜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0.05*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2FC5B0D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＜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0.05*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63DD98B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＜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0.05*</w:t>
            </w:r>
          </w:p>
        </w:tc>
      </w:tr>
      <w:tr w:rsidR="005A5753" w:rsidRPr="005A5753" w14:paraId="56F8AE5B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B5209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LCHB female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70E1F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56FA2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898C8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9FF1A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C8F78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</w:tr>
      <w:tr w:rsidR="005A5753" w:rsidRPr="005A5753" w14:paraId="7C81CAF4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5C901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CF88B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sym w:font="Symbol" w:char="F063"/>
            </w:r>
            <w:r w:rsidRPr="005A5753">
              <w:rPr>
                <w:rFonts w:eastAsiaTheme="minorEastAsia" w:cs="Times New Roman"/>
                <w:szCs w:val="24"/>
                <w:vertAlign w:val="superscript"/>
              </w:rPr>
              <w:t>2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7A36B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28.84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51F2E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21.89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A035A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106.24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F4CCB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85.88</w:t>
            </w:r>
          </w:p>
        </w:tc>
      </w:tr>
      <w:tr w:rsidR="005A5753" w:rsidRPr="005A5753" w14:paraId="69B6F9EE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3F039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37EAB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proofErr w:type="spellStart"/>
            <w:r w:rsidRPr="005A5753">
              <w:rPr>
                <w:rFonts w:eastAsiaTheme="minorEastAsia" w:cs="Times New Roman"/>
                <w:szCs w:val="24"/>
              </w:rPr>
              <w:t>df</w:t>
            </w:r>
            <w:proofErr w:type="spellEnd"/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F364B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2C2B9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22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50721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F413F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22</w:t>
            </w:r>
          </w:p>
        </w:tc>
      </w:tr>
      <w:tr w:rsidR="005A5753" w:rsidRPr="005A5753" w14:paraId="5E54B9FA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F1CD1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15359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P-Value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73382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＜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0.05*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FC238" w14:textId="08852FCC" w:rsidR="005A5753" w:rsidRPr="005A5753" w:rsidRDefault="00414D8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 w:hint="eastAsia"/>
                <w:szCs w:val="24"/>
              </w:rPr>
              <w:t>0</w:t>
            </w:r>
            <w:r>
              <w:rPr>
                <w:rFonts w:eastAsiaTheme="minorEastAsia" w:cs="Times New Roman"/>
                <w:szCs w:val="24"/>
              </w:rPr>
              <w:t>.47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A9678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＜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0.05*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B2EF2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＜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0.05*</w:t>
            </w:r>
          </w:p>
        </w:tc>
      </w:tr>
      <w:tr w:rsidR="005A5753" w:rsidRPr="005A5753" w14:paraId="596BD3F2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36F9CC6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LCHC male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BDE3E22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8026EE6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0655182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9F4CDE7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F8C036B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</w:tr>
      <w:tr w:rsidR="005A5753" w:rsidRPr="005A5753" w14:paraId="3BFE6218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8AECDF9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52081E2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sym w:font="Symbol" w:char="F063"/>
            </w:r>
            <w:r w:rsidRPr="005A5753">
              <w:rPr>
                <w:rFonts w:eastAsiaTheme="minorEastAsia" w:cs="Times New Roman"/>
                <w:szCs w:val="24"/>
                <w:vertAlign w:val="superscript"/>
              </w:rPr>
              <w:t>2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B2365F6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4.44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80B6450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124.22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81411A6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3.70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4F5FD2D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16.84</w:t>
            </w:r>
          </w:p>
        </w:tc>
      </w:tr>
      <w:tr w:rsidR="005A5753" w:rsidRPr="005A5753" w14:paraId="694551A4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905F5C8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4B2C2EF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proofErr w:type="spellStart"/>
            <w:r w:rsidRPr="005A5753">
              <w:rPr>
                <w:rFonts w:eastAsiaTheme="minorEastAsia" w:cs="Times New Roman"/>
                <w:szCs w:val="24"/>
              </w:rPr>
              <w:t>df</w:t>
            </w:r>
            <w:proofErr w:type="spellEnd"/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8ED3D64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058F4C2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22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FB25844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7F125D6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22</w:t>
            </w:r>
          </w:p>
        </w:tc>
      </w:tr>
      <w:tr w:rsidR="005A5753" w:rsidRPr="005A5753" w14:paraId="2B088BBF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359E4AF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AA6DAD3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P-Value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E25B4E7" w14:textId="1D53CD38" w:rsidR="005A5753" w:rsidRPr="005A5753" w:rsidRDefault="00414D8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/>
                <w:szCs w:val="24"/>
              </w:rPr>
              <w:t>0.49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79A0379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＜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0.05*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A83EEAE" w14:textId="43409A0C" w:rsidR="005A5753" w:rsidRPr="005A5753" w:rsidRDefault="00414D8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 w:hint="eastAsia"/>
                <w:szCs w:val="24"/>
              </w:rPr>
              <w:t>0</w:t>
            </w:r>
            <w:r>
              <w:rPr>
                <w:rFonts w:eastAsiaTheme="minorEastAsia" w:cs="Times New Roman"/>
                <w:szCs w:val="24"/>
              </w:rPr>
              <w:t>.59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2686C1D" w14:textId="19FCE076" w:rsidR="005A5753" w:rsidRPr="005A5753" w:rsidRDefault="00414D8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 w:hint="eastAsia"/>
                <w:szCs w:val="24"/>
              </w:rPr>
              <w:t>0</w:t>
            </w:r>
            <w:r>
              <w:rPr>
                <w:rFonts w:eastAsiaTheme="minorEastAsia" w:cs="Times New Roman"/>
                <w:szCs w:val="24"/>
              </w:rPr>
              <w:t>.77</w:t>
            </w:r>
          </w:p>
        </w:tc>
      </w:tr>
      <w:tr w:rsidR="005A5753" w:rsidRPr="005A5753" w14:paraId="6B4A938A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5F7EE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LCHC female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51B42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39CDA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53AED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266DF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14B83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</w:tr>
      <w:tr w:rsidR="005A5753" w:rsidRPr="005A5753" w14:paraId="1C1724B2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B02C1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5760F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sym w:font="Symbol" w:char="F063"/>
            </w:r>
            <w:r w:rsidRPr="005A5753">
              <w:rPr>
                <w:rFonts w:eastAsiaTheme="minorEastAsia" w:cs="Times New Roman"/>
                <w:szCs w:val="24"/>
                <w:vertAlign w:val="superscript"/>
              </w:rPr>
              <w:t>2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F1661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5.75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A8E09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4.67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7C06A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10.00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D97D9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3.93</w:t>
            </w:r>
          </w:p>
        </w:tc>
      </w:tr>
      <w:tr w:rsidR="005A5753" w:rsidRPr="005A5753" w14:paraId="1B7EDA0D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7715E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4FF89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proofErr w:type="spellStart"/>
            <w:r w:rsidRPr="005A5753">
              <w:rPr>
                <w:rFonts w:eastAsiaTheme="minorEastAsia" w:cs="Times New Roman"/>
                <w:szCs w:val="24"/>
              </w:rPr>
              <w:t>df</w:t>
            </w:r>
            <w:proofErr w:type="spellEnd"/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C0330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308CD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22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57B70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D3ECC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22</w:t>
            </w:r>
          </w:p>
        </w:tc>
      </w:tr>
      <w:tr w:rsidR="005A5753" w:rsidRPr="005A5753" w14:paraId="348987D0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FD234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FF88B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P-Value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EDCD0" w14:textId="601B999F" w:rsidR="005A5753" w:rsidRPr="005A5753" w:rsidRDefault="00414D8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 w:hint="eastAsia"/>
                <w:szCs w:val="24"/>
              </w:rPr>
              <w:t>0</w:t>
            </w:r>
            <w:r>
              <w:rPr>
                <w:rFonts w:eastAsiaTheme="minorEastAsia" w:cs="Times New Roman"/>
                <w:szCs w:val="24"/>
              </w:rPr>
              <w:t>.33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9FC30" w14:textId="3F9EC338" w:rsidR="005A5753" w:rsidRPr="005A5753" w:rsidRDefault="00414D8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 w:hint="eastAsia"/>
                <w:szCs w:val="24"/>
              </w:rPr>
              <w:t>1</w:t>
            </w:r>
            <w:r>
              <w:rPr>
                <w:rFonts w:eastAsiaTheme="minorEastAsia" w:cs="Times New Roman"/>
                <w:szCs w:val="24"/>
              </w:rPr>
              <w:t>.00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CBB77" w14:textId="7A4EF2D6" w:rsidR="005A5753" w:rsidRPr="005A5753" w:rsidRDefault="00414D8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 w:hint="eastAsia"/>
                <w:szCs w:val="24"/>
              </w:rPr>
              <w:t>0</w:t>
            </w:r>
            <w:r>
              <w:rPr>
                <w:rFonts w:eastAsiaTheme="minorEastAsia" w:cs="Times New Roman"/>
                <w:szCs w:val="24"/>
              </w:rPr>
              <w:t>.07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0B1FF" w14:textId="236E7FF0" w:rsidR="005A5753" w:rsidRPr="005A5753" w:rsidRDefault="00414D8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 w:hint="eastAsia"/>
                <w:szCs w:val="24"/>
              </w:rPr>
              <w:t>1</w:t>
            </w:r>
            <w:r>
              <w:rPr>
                <w:rFonts w:eastAsiaTheme="minorEastAsia" w:cs="Times New Roman"/>
                <w:szCs w:val="24"/>
              </w:rPr>
              <w:t>.00</w:t>
            </w:r>
          </w:p>
        </w:tc>
      </w:tr>
      <w:tr w:rsidR="005A5753" w:rsidRPr="005A5753" w14:paraId="65BB6D3D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B2BF9ED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LCAU male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11FB7E4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8DE618C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65108C8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DCACC8E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8162CA4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</w:tr>
      <w:tr w:rsidR="005A5753" w:rsidRPr="005A5753" w14:paraId="54774B43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25A98F2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8AA694F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X2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C96DD08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1.47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AA53DF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39.46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60754A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1.88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E808B92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2.38</w:t>
            </w:r>
          </w:p>
        </w:tc>
      </w:tr>
      <w:tr w:rsidR="005A5753" w:rsidRPr="005A5753" w14:paraId="1A9F80EB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F8F207A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0DDF20A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proofErr w:type="spellStart"/>
            <w:r w:rsidRPr="005A5753">
              <w:rPr>
                <w:rFonts w:eastAsiaTheme="minorEastAsia" w:cs="Times New Roman"/>
                <w:szCs w:val="24"/>
              </w:rPr>
              <w:t>df</w:t>
            </w:r>
            <w:proofErr w:type="spellEnd"/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D9B3E14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7A953F0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20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60613C1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230865E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20</w:t>
            </w:r>
          </w:p>
        </w:tc>
      </w:tr>
      <w:tr w:rsidR="005A5753" w:rsidRPr="005A5753" w14:paraId="5D295C46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42176C3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2D5FAF2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P-Value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608E32B" w14:textId="7028DE46" w:rsidR="005A5753" w:rsidRPr="005A5753" w:rsidRDefault="00414D8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 w:hint="eastAsia"/>
                <w:szCs w:val="24"/>
              </w:rPr>
              <w:t>0</w:t>
            </w:r>
            <w:r>
              <w:rPr>
                <w:rFonts w:eastAsiaTheme="minorEastAsia" w:cs="Times New Roman"/>
                <w:szCs w:val="24"/>
              </w:rPr>
              <w:t>.92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DFFA683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＜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0.05*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3A3CAC8" w14:textId="689CEDA4" w:rsidR="005A5753" w:rsidRPr="005A5753" w:rsidRDefault="00414D8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 w:hint="eastAsia"/>
                <w:szCs w:val="24"/>
              </w:rPr>
              <w:t>0</w:t>
            </w:r>
            <w:r>
              <w:rPr>
                <w:rFonts w:eastAsiaTheme="minorEastAsia" w:cs="Times New Roman"/>
                <w:szCs w:val="24"/>
              </w:rPr>
              <w:t>.87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DA7104F" w14:textId="3616175B" w:rsidR="005A5753" w:rsidRPr="005A5753" w:rsidRDefault="00414D8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 w:hint="eastAsia"/>
                <w:szCs w:val="24"/>
              </w:rPr>
              <w:t>1</w:t>
            </w:r>
            <w:r>
              <w:rPr>
                <w:rFonts w:eastAsiaTheme="minorEastAsia" w:cs="Times New Roman"/>
                <w:szCs w:val="24"/>
              </w:rPr>
              <w:t>.00</w:t>
            </w:r>
          </w:p>
        </w:tc>
      </w:tr>
      <w:tr w:rsidR="005A5753" w:rsidRPr="005A5753" w14:paraId="425F5FF2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5BE67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LCAU female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62825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EEC28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696C5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2CE0C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76AF8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</w:tr>
      <w:tr w:rsidR="005A5753" w:rsidRPr="005A5753" w14:paraId="5C8F72FF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09510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371F6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sym w:font="Symbol" w:char="F063"/>
            </w:r>
            <w:r w:rsidRPr="005A5753">
              <w:rPr>
                <w:rFonts w:eastAsiaTheme="minorEastAsia" w:cs="Times New Roman"/>
                <w:szCs w:val="24"/>
                <w:vertAlign w:val="superscript"/>
              </w:rPr>
              <w:t>2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7BA77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39.74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947BD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17.91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1F5B3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8.63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BBE47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19.58</w:t>
            </w:r>
          </w:p>
        </w:tc>
      </w:tr>
      <w:tr w:rsidR="005A5753" w:rsidRPr="005A5753" w14:paraId="55036CA8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B8C3D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FAD58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proofErr w:type="spellStart"/>
            <w:r w:rsidRPr="005A5753">
              <w:rPr>
                <w:rFonts w:eastAsiaTheme="minorEastAsia" w:cs="Times New Roman"/>
                <w:szCs w:val="24"/>
              </w:rPr>
              <w:t>df</w:t>
            </w:r>
            <w:proofErr w:type="spellEnd"/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9D0BF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A300A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20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1C4D4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8C0A6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20</w:t>
            </w:r>
          </w:p>
        </w:tc>
      </w:tr>
      <w:tr w:rsidR="005A5753" w:rsidRPr="005A5753" w14:paraId="28522EDB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C4663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5509A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P-Value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221E6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＜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0.05*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B5B6F" w14:textId="659FBE61" w:rsidR="005A5753" w:rsidRPr="005A5753" w:rsidRDefault="00414D8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 w:hint="eastAsia"/>
                <w:szCs w:val="24"/>
              </w:rPr>
              <w:t>0</w:t>
            </w:r>
            <w:r>
              <w:rPr>
                <w:rFonts w:eastAsiaTheme="minorEastAsia" w:cs="Times New Roman"/>
                <w:szCs w:val="24"/>
              </w:rPr>
              <w:t>.59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F73DD" w14:textId="455AF9E1" w:rsidR="005A5753" w:rsidRPr="005A5753" w:rsidRDefault="00414D8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 w:hint="eastAsia"/>
                <w:szCs w:val="24"/>
              </w:rPr>
              <w:t>0</w:t>
            </w:r>
            <w:r>
              <w:rPr>
                <w:rFonts w:eastAsiaTheme="minorEastAsia" w:cs="Times New Roman"/>
                <w:szCs w:val="24"/>
              </w:rPr>
              <w:t>.12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CA427" w14:textId="7ADCEED9" w:rsidR="005A5753" w:rsidRPr="005A5753" w:rsidRDefault="00414D8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 w:hint="eastAsia"/>
                <w:szCs w:val="24"/>
              </w:rPr>
              <w:t>0</w:t>
            </w:r>
            <w:r>
              <w:rPr>
                <w:rFonts w:eastAsiaTheme="minorEastAsia" w:cs="Times New Roman"/>
                <w:szCs w:val="24"/>
              </w:rPr>
              <w:t>.49</w:t>
            </w:r>
          </w:p>
        </w:tc>
      </w:tr>
      <w:tr w:rsidR="005A5753" w:rsidRPr="005A5753" w14:paraId="455ED055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3DC545B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lastRenderedPageBreak/>
              <w:t>LCOC male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69D2E3A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7035AFC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6C64F50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0DD7AC4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BBB8EB6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</w:tr>
      <w:tr w:rsidR="005A5753" w:rsidRPr="005A5753" w14:paraId="31E97A70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6B1C27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23E4C0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sym w:font="Symbol" w:char="F063"/>
            </w:r>
            <w:r w:rsidRPr="005A5753">
              <w:rPr>
                <w:rFonts w:eastAsiaTheme="minorEastAsia" w:cs="Times New Roman"/>
                <w:szCs w:val="24"/>
                <w:vertAlign w:val="superscript"/>
              </w:rPr>
              <w:t>2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D0B78C3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90.38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24909B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531.84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1CC53E4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51.47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6BB138A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41.70</w:t>
            </w:r>
          </w:p>
        </w:tc>
      </w:tr>
      <w:tr w:rsidR="005A5753" w:rsidRPr="005A5753" w14:paraId="387FC858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0AE457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DE6CCA6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proofErr w:type="spellStart"/>
            <w:r w:rsidRPr="005A5753">
              <w:rPr>
                <w:rFonts w:eastAsiaTheme="minorEastAsia" w:cs="Times New Roman"/>
                <w:szCs w:val="24"/>
              </w:rPr>
              <w:t>df</w:t>
            </w:r>
            <w:proofErr w:type="spellEnd"/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A45DD7D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54ECE83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22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556A14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6D37016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22</w:t>
            </w:r>
          </w:p>
        </w:tc>
      </w:tr>
      <w:tr w:rsidR="005A5753" w:rsidRPr="005A5753" w14:paraId="2FE3DCB9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935B555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C7A3DCB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P-Value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8A16C43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＜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0.05*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3C3262D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＜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0.05*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09C4C0A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＜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0.05*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71DDE3E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＜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0.05*</w:t>
            </w:r>
          </w:p>
        </w:tc>
      </w:tr>
      <w:tr w:rsidR="005A5753" w:rsidRPr="005A5753" w14:paraId="7FDF4878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763C5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LCOC female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B701A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89919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60D1A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1810C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0AB0F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</w:p>
        </w:tc>
      </w:tr>
      <w:tr w:rsidR="005A5753" w:rsidRPr="005A5753" w14:paraId="1EA50EAF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C249F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5B983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sym w:font="Symbol" w:char="F063"/>
            </w:r>
            <w:r w:rsidRPr="005A5753">
              <w:rPr>
                <w:rFonts w:eastAsiaTheme="minorEastAsia" w:cs="Times New Roman"/>
                <w:szCs w:val="24"/>
                <w:vertAlign w:val="superscript"/>
              </w:rPr>
              <w:t>2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A9095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6.77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99498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3.17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67DB5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17.33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17793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10.28</w:t>
            </w:r>
          </w:p>
        </w:tc>
      </w:tr>
      <w:tr w:rsidR="005A5753" w:rsidRPr="005A5753" w14:paraId="4C1D5D69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0FF9B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AA159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proofErr w:type="spellStart"/>
            <w:r w:rsidRPr="005A5753">
              <w:rPr>
                <w:rFonts w:eastAsiaTheme="minorEastAsia" w:cs="Times New Roman"/>
                <w:szCs w:val="24"/>
              </w:rPr>
              <w:t>df</w:t>
            </w:r>
            <w:proofErr w:type="spellEnd"/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C841C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50987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22</w:t>
            </w: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B5456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F4E58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22</w:t>
            </w:r>
          </w:p>
        </w:tc>
      </w:tr>
      <w:tr w:rsidR="005A5753" w:rsidRPr="005A5753" w14:paraId="55744CD9" w14:textId="77777777" w:rsidTr="00E01362">
        <w:trPr>
          <w:trHeight w:val="510"/>
        </w:trPr>
        <w:tc>
          <w:tcPr>
            <w:tcW w:w="77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D955E03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</w:p>
        </w:tc>
        <w:tc>
          <w:tcPr>
            <w:tcW w:w="52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6445CE7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 w:rsidRPr="005A5753">
              <w:rPr>
                <w:rFonts w:eastAsiaTheme="minorEastAsia" w:cs="Times New Roman"/>
                <w:szCs w:val="24"/>
              </w:rPr>
              <w:t>P-Value</w:t>
            </w:r>
          </w:p>
        </w:tc>
        <w:tc>
          <w:tcPr>
            <w:tcW w:w="91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7ACCC29" w14:textId="52165EE1" w:rsidR="00414D83" w:rsidRPr="005A5753" w:rsidRDefault="00414D83" w:rsidP="00414D8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 w:hint="eastAsia"/>
                <w:szCs w:val="24"/>
              </w:rPr>
              <w:t>0</w:t>
            </w:r>
            <w:r>
              <w:rPr>
                <w:rFonts w:eastAsiaTheme="minorEastAsia" w:cs="Times New Roman"/>
                <w:szCs w:val="24"/>
              </w:rPr>
              <w:t>.24</w:t>
            </w:r>
          </w:p>
        </w:tc>
        <w:tc>
          <w:tcPr>
            <w:tcW w:w="93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B20E3E4" w14:textId="62CF3AFB" w:rsidR="005A5753" w:rsidRPr="005A5753" w:rsidRDefault="00414D8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 w:hint="eastAsia"/>
                <w:szCs w:val="24"/>
              </w:rPr>
              <w:t>1</w:t>
            </w:r>
            <w:r>
              <w:rPr>
                <w:rFonts w:eastAsiaTheme="minorEastAsia" w:cs="Times New Roman"/>
                <w:szCs w:val="24"/>
              </w:rPr>
              <w:t>.00</w:t>
            </w:r>
          </w:p>
        </w:tc>
        <w:tc>
          <w:tcPr>
            <w:tcW w:w="91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7D34EA4" w14:textId="77777777" w:rsidR="005A5753" w:rsidRPr="005A5753" w:rsidRDefault="005A575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b/>
                <w:bCs/>
                <w:szCs w:val="24"/>
              </w:rPr>
            </w:pPr>
            <w:r w:rsidRPr="005A5753">
              <w:rPr>
                <w:rFonts w:eastAsiaTheme="minorEastAsia" w:cs="Times New Roman"/>
                <w:b/>
                <w:bCs/>
                <w:szCs w:val="24"/>
              </w:rPr>
              <w:t>＜</w:t>
            </w:r>
            <w:r w:rsidRPr="005A5753">
              <w:rPr>
                <w:rFonts w:eastAsiaTheme="minorEastAsia" w:cs="Times New Roman"/>
                <w:b/>
                <w:bCs/>
                <w:szCs w:val="24"/>
              </w:rPr>
              <w:t>0.05*</w:t>
            </w:r>
          </w:p>
        </w:tc>
        <w:tc>
          <w:tcPr>
            <w:tcW w:w="935" w:type="pct"/>
            <w:tcBorders>
              <w:top w:val="nil"/>
              <w:left w:val="nil"/>
              <w:right w:val="nil"/>
            </w:tcBorders>
            <w:vAlign w:val="center"/>
          </w:tcPr>
          <w:p w14:paraId="507C8E84" w14:textId="7FBC0E39" w:rsidR="005A5753" w:rsidRPr="005A5753" w:rsidRDefault="00414D83" w:rsidP="005A5753">
            <w:pPr>
              <w:widowControl w:val="0"/>
              <w:spacing w:beforeLines="0" w:before="156" w:afterLines="0" w:after="156"/>
              <w:ind w:firstLine="480"/>
              <w:jc w:val="center"/>
              <w:rPr>
                <w:rFonts w:eastAsiaTheme="minorEastAsia" w:cs="Times New Roman"/>
                <w:szCs w:val="24"/>
              </w:rPr>
            </w:pPr>
            <w:r>
              <w:rPr>
                <w:rFonts w:eastAsiaTheme="minorEastAsia" w:cs="Times New Roman" w:hint="eastAsia"/>
                <w:szCs w:val="24"/>
              </w:rPr>
              <w:t>0</w:t>
            </w:r>
            <w:r>
              <w:rPr>
                <w:rFonts w:eastAsiaTheme="minorEastAsia" w:cs="Times New Roman"/>
                <w:szCs w:val="24"/>
              </w:rPr>
              <w:t>.98</w:t>
            </w:r>
          </w:p>
        </w:tc>
      </w:tr>
    </w:tbl>
    <w:p w14:paraId="3248548E" w14:textId="607B0D97" w:rsidR="005A5753" w:rsidRPr="00591802" w:rsidRDefault="005A5753" w:rsidP="00591802">
      <w:pPr>
        <w:widowControl w:val="0"/>
        <w:spacing w:beforeLines="0" w:before="156" w:afterLines="0" w:after="156"/>
        <w:rPr>
          <w:rFonts w:cs="Times New Roman" w:hint="eastAsia"/>
          <w:sz w:val="21"/>
        </w:rPr>
      </w:pPr>
      <w:r w:rsidRPr="005A5753">
        <w:rPr>
          <w:rFonts w:cs="Times New Roman"/>
          <w:sz w:val="21"/>
        </w:rPr>
        <w:t>Note: Bold and “*” results are statistically significant (p&lt;0.05).</w:t>
      </w:r>
      <w:r w:rsidR="00591802">
        <w:rPr>
          <w:rFonts w:cs="Times New Roman"/>
          <w:sz w:val="21"/>
        </w:rPr>
        <w:t xml:space="preserve"> PRR, </w:t>
      </w:r>
      <w:r w:rsidR="00591802" w:rsidRPr="005F5961">
        <w:rPr>
          <w:rFonts w:cs="Times New Roman"/>
          <w:color w:val="212529"/>
          <w:sz w:val="20"/>
          <w:szCs w:val="20"/>
          <w:shd w:val="clear" w:color="auto" w:fill="FFFFFF"/>
        </w:rPr>
        <w:t>period rate ratio</w:t>
      </w:r>
      <w:r w:rsidR="00591802">
        <w:rPr>
          <w:rFonts w:cs="Times New Roman"/>
          <w:color w:val="212529"/>
          <w:sz w:val="20"/>
          <w:szCs w:val="20"/>
          <w:shd w:val="clear" w:color="auto" w:fill="FFFFFF"/>
        </w:rPr>
        <w:t>; CRR, cohort</w:t>
      </w:r>
      <w:r w:rsidR="00591802" w:rsidRPr="005F5961">
        <w:rPr>
          <w:rFonts w:cs="Times New Roman"/>
          <w:color w:val="212529"/>
          <w:sz w:val="20"/>
          <w:szCs w:val="20"/>
          <w:shd w:val="clear" w:color="auto" w:fill="FFFFFF"/>
        </w:rPr>
        <w:t xml:space="preserve"> rate ratio</w:t>
      </w:r>
      <w:r w:rsidR="00591802">
        <w:rPr>
          <w:rFonts w:cs="Times New Roman"/>
          <w:color w:val="212529"/>
          <w:sz w:val="20"/>
          <w:szCs w:val="20"/>
          <w:shd w:val="clear" w:color="auto" w:fill="FFFFFF"/>
        </w:rPr>
        <w:t>.</w:t>
      </w:r>
    </w:p>
    <w:p w14:paraId="13317D35" w14:textId="70456BE0" w:rsidR="005A5753" w:rsidRDefault="005A5753">
      <w:pPr>
        <w:spacing w:before="163" w:after="163"/>
      </w:pPr>
      <w:r>
        <w:br w:type="page"/>
      </w:r>
    </w:p>
    <w:p w14:paraId="746C0D41" w14:textId="77777777" w:rsidR="00744072" w:rsidRDefault="00744072">
      <w:pPr>
        <w:spacing w:before="163" w:after="163"/>
      </w:pPr>
    </w:p>
    <w:p w14:paraId="399ADDB4" w14:textId="73941689" w:rsidR="00C72933" w:rsidRDefault="00B924DB" w:rsidP="00B924DB">
      <w:pPr>
        <w:spacing w:before="163" w:after="163"/>
        <w:jc w:val="center"/>
      </w:pPr>
      <w:r w:rsidRPr="005D49EE">
        <w:rPr>
          <w:noProof/>
        </w:rPr>
        <w:drawing>
          <wp:inline distT="0" distB="0" distL="0" distR="0" wp14:anchorId="5B7A071D" wp14:editId="2BA639F2">
            <wp:extent cx="5274310" cy="398384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BE566" w14:textId="4FD67403" w:rsidR="00B924DB" w:rsidRPr="00B924DB" w:rsidRDefault="00B924DB" w:rsidP="00B924DB">
      <w:pPr>
        <w:widowControl w:val="0"/>
        <w:spacing w:beforeLines="0" w:before="0" w:afterLines="0" w:after="0"/>
        <w:jc w:val="center"/>
        <w:rPr>
          <w:rFonts w:eastAsiaTheme="minorEastAsia" w:cs="Times New Roman"/>
          <w:szCs w:val="24"/>
        </w:rPr>
      </w:pPr>
      <w:r w:rsidRPr="00B924DB">
        <w:rPr>
          <w:rFonts w:eastAsiaTheme="minorEastAsia" w:cs="Times New Roman"/>
          <w:szCs w:val="24"/>
        </w:rPr>
        <w:t xml:space="preserve">Figure S1. </w:t>
      </w:r>
      <w:r w:rsidR="00277749">
        <w:rPr>
          <w:rFonts w:eastAsiaTheme="minorEastAsia" w:cs="Times New Roman"/>
          <w:szCs w:val="24"/>
        </w:rPr>
        <w:t>I</w:t>
      </w:r>
      <w:r w:rsidRPr="00B924DB">
        <w:rPr>
          <w:rFonts w:eastAsiaTheme="minorEastAsia" w:cs="Times New Roman"/>
          <w:szCs w:val="24"/>
        </w:rPr>
        <w:t>ncidence rates of liver cancer due to specific etiologies in Hubei Province, by gender, 1990-2019.</w:t>
      </w:r>
    </w:p>
    <w:p w14:paraId="3DED05C7" w14:textId="29D9F8F6" w:rsidR="00B924DB" w:rsidRDefault="00B924DB">
      <w:pPr>
        <w:spacing w:before="163" w:after="163"/>
      </w:pPr>
      <w:r>
        <w:br w:type="page"/>
      </w:r>
    </w:p>
    <w:p w14:paraId="2A30C578" w14:textId="1E89DAB8" w:rsidR="00B924DB" w:rsidRDefault="00B924DB" w:rsidP="00B924DB">
      <w:pPr>
        <w:spacing w:before="163" w:after="163"/>
        <w:jc w:val="center"/>
      </w:pPr>
      <w:r w:rsidRPr="005D49EE">
        <w:rPr>
          <w:rFonts w:cs="Times New Roman"/>
          <w:noProof/>
          <w:szCs w:val="24"/>
        </w:rPr>
        <w:lastRenderedPageBreak/>
        <w:drawing>
          <wp:inline distT="0" distB="0" distL="0" distR="0" wp14:anchorId="15C06E84" wp14:editId="37F26005">
            <wp:extent cx="5274000" cy="3834000"/>
            <wp:effectExtent l="0" t="0" r="317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38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8745A" w14:textId="76F07087" w:rsidR="00B924DB" w:rsidRDefault="00B924DB" w:rsidP="00B924DB">
      <w:pPr>
        <w:spacing w:before="163" w:after="163"/>
        <w:jc w:val="center"/>
        <w:rPr>
          <w:rFonts w:cs="Times New Roman"/>
          <w:szCs w:val="24"/>
        </w:rPr>
      </w:pPr>
      <w:r w:rsidRPr="005D49EE">
        <w:rPr>
          <w:rFonts w:cs="Times New Roman"/>
          <w:szCs w:val="24"/>
        </w:rPr>
        <w:t xml:space="preserve">Figure S2. </w:t>
      </w:r>
      <w:r w:rsidR="00277749">
        <w:rPr>
          <w:rFonts w:cs="Times New Roman"/>
          <w:szCs w:val="24"/>
        </w:rPr>
        <w:t>M</w:t>
      </w:r>
      <w:r w:rsidRPr="005D49EE">
        <w:rPr>
          <w:rFonts w:cs="Times New Roman"/>
          <w:szCs w:val="24"/>
        </w:rPr>
        <w:t>ortality rates of liver cancer due to specific etiologies in Hubei Province, by gender, 1990-2019.</w:t>
      </w:r>
    </w:p>
    <w:p w14:paraId="52FADD8C" w14:textId="77777777" w:rsidR="00B924DB" w:rsidRDefault="00B924DB">
      <w:pPr>
        <w:spacing w:before="163" w:after="163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059C933B" w14:textId="30DA8F95" w:rsidR="00B924DB" w:rsidRDefault="00B924DB" w:rsidP="00B924DB">
      <w:pPr>
        <w:spacing w:before="163" w:after="163"/>
        <w:jc w:val="center"/>
        <w:rPr>
          <w:rFonts w:cs="Times New Roman"/>
          <w:szCs w:val="24"/>
        </w:rPr>
      </w:pPr>
      <w:r w:rsidRPr="005D49EE">
        <w:rPr>
          <w:rFonts w:cs="Times New Roman"/>
          <w:noProof/>
          <w:szCs w:val="24"/>
        </w:rPr>
        <w:lastRenderedPageBreak/>
        <w:drawing>
          <wp:inline distT="0" distB="0" distL="0" distR="0" wp14:anchorId="7B05CB3B" wp14:editId="49033F13">
            <wp:extent cx="5274000" cy="3769292"/>
            <wp:effectExtent l="0" t="0" r="3175" b="317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000" cy="376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313C8" w14:textId="6A71F239" w:rsidR="00B924DB" w:rsidRDefault="00B924DB" w:rsidP="00B924DB">
      <w:pPr>
        <w:spacing w:before="163" w:after="163"/>
        <w:jc w:val="center"/>
        <w:rPr>
          <w:rFonts w:cs="Times New Roman"/>
          <w:szCs w:val="24"/>
        </w:rPr>
      </w:pPr>
      <w:r w:rsidRPr="005D49EE">
        <w:rPr>
          <w:rFonts w:cs="Times New Roman" w:hint="eastAsia"/>
          <w:szCs w:val="24"/>
        </w:rPr>
        <w:t>F</w:t>
      </w:r>
      <w:r w:rsidRPr="005D49EE">
        <w:rPr>
          <w:rFonts w:cs="Times New Roman"/>
          <w:szCs w:val="24"/>
        </w:rPr>
        <w:t>igure S3. Fitted time trends of liver cancer due to specific etiologies incidence and mortality in males and females in Hubei.</w:t>
      </w:r>
    </w:p>
    <w:p w14:paraId="0633E829" w14:textId="77777777" w:rsidR="00B924DB" w:rsidRPr="00B924DB" w:rsidRDefault="00B924DB" w:rsidP="00B924DB">
      <w:pPr>
        <w:spacing w:before="163" w:after="163"/>
        <w:jc w:val="center"/>
      </w:pPr>
    </w:p>
    <w:sectPr w:rsidR="00B924DB" w:rsidRPr="00B924DB" w:rsidSect="00B924DB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566AC" w14:textId="77777777" w:rsidR="005E6F76" w:rsidRDefault="005E6F76" w:rsidP="00B924DB">
      <w:pPr>
        <w:spacing w:before="120" w:after="120"/>
      </w:pPr>
      <w:r>
        <w:separator/>
      </w:r>
    </w:p>
  </w:endnote>
  <w:endnote w:type="continuationSeparator" w:id="0">
    <w:p w14:paraId="02509D13" w14:textId="77777777" w:rsidR="005E6F76" w:rsidRDefault="005E6F76" w:rsidP="00B924DB">
      <w:pPr>
        <w:spacing w:before="120" w:after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A3EC5" w14:textId="77777777" w:rsidR="00B924DB" w:rsidRDefault="00B924DB">
    <w:pPr>
      <w:pStyle w:val="a5"/>
      <w:spacing w:before="120"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E716" w14:textId="77777777" w:rsidR="00B924DB" w:rsidRDefault="00B924DB">
    <w:pPr>
      <w:pStyle w:val="a5"/>
      <w:spacing w:before="120"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06F94" w14:textId="77777777" w:rsidR="00B924DB" w:rsidRDefault="00B924DB">
    <w:pPr>
      <w:pStyle w:val="a5"/>
      <w:spacing w:before="120"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39248" w14:textId="77777777" w:rsidR="005E6F76" w:rsidRDefault="005E6F76" w:rsidP="00B924DB">
      <w:pPr>
        <w:spacing w:before="120" w:after="120"/>
      </w:pPr>
      <w:r>
        <w:separator/>
      </w:r>
    </w:p>
  </w:footnote>
  <w:footnote w:type="continuationSeparator" w:id="0">
    <w:p w14:paraId="72710498" w14:textId="77777777" w:rsidR="005E6F76" w:rsidRDefault="005E6F76" w:rsidP="00B924DB">
      <w:pPr>
        <w:spacing w:before="120" w:after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3D717" w14:textId="77777777" w:rsidR="00B924DB" w:rsidRDefault="00B924DB">
    <w:pPr>
      <w:pStyle w:val="a3"/>
      <w:spacing w:before="120"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1C418" w14:textId="77777777" w:rsidR="00B924DB" w:rsidRDefault="00B924DB" w:rsidP="00FE39B9">
    <w:pPr>
      <w:spacing w:before="120"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83B17" w14:textId="77777777" w:rsidR="00B924DB" w:rsidRDefault="00B924DB">
    <w:pPr>
      <w:pStyle w:val="a3"/>
      <w:spacing w:before="120"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645"/>
    <w:rsid w:val="0009139E"/>
    <w:rsid w:val="001A49AC"/>
    <w:rsid w:val="00277749"/>
    <w:rsid w:val="002D4FD6"/>
    <w:rsid w:val="00385645"/>
    <w:rsid w:val="00414D83"/>
    <w:rsid w:val="00591802"/>
    <w:rsid w:val="005A5753"/>
    <w:rsid w:val="005E6F76"/>
    <w:rsid w:val="00601C27"/>
    <w:rsid w:val="006F3A2E"/>
    <w:rsid w:val="00744072"/>
    <w:rsid w:val="00835F6A"/>
    <w:rsid w:val="00B275E5"/>
    <w:rsid w:val="00B924DB"/>
    <w:rsid w:val="00BF363A"/>
    <w:rsid w:val="00C72933"/>
    <w:rsid w:val="00D30803"/>
    <w:rsid w:val="00EC3424"/>
    <w:rsid w:val="00F44560"/>
    <w:rsid w:val="00F70926"/>
    <w:rsid w:val="00FE3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09C62B"/>
  <w14:defaultImageDpi w14:val="32767"/>
  <w15:chartTrackingRefBased/>
  <w15:docId w15:val="{4C33BF36-F41E-4DA8-B6CD-4B2BB3276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beforeLines="50" w:before="50" w:afterLines="50" w:after="5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24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924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924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924DB"/>
    <w:rPr>
      <w:sz w:val="18"/>
      <w:szCs w:val="18"/>
    </w:rPr>
  </w:style>
  <w:style w:type="table" w:styleId="a7">
    <w:name w:val="Table Grid"/>
    <w:basedOn w:val="a1"/>
    <w:uiPriority w:val="39"/>
    <w:rsid w:val="0009139E"/>
    <w:pPr>
      <w:spacing w:beforeLines="0" w:before="0" w:afterLines="0" w:after="0"/>
      <w:jc w:val="left"/>
    </w:pPr>
    <w:rPr>
      <w:sz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1.tif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8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 世杰</dc:creator>
  <cp:keywords/>
  <dc:description/>
  <cp:lastModifiedBy>Shijie Zhu</cp:lastModifiedBy>
  <cp:revision>13</cp:revision>
  <dcterms:created xsi:type="dcterms:W3CDTF">2022-05-11T11:54:00Z</dcterms:created>
  <dcterms:modified xsi:type="dcterms:W3CDTF">2024-01-13T05:27:00Z</dcterms:modified>
</cp:coreProperties>
</file>