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9A877B" w14:textId="58F369F5" w:rsidR="00470DE0" w:rsidRDefault="00A70002" w:rsidP="00C6405F">
      <w:pPr>
        <w:spacing w:line="480" w:lineRule="auto"/>
        <w:ind w:hanging="2"/>
        <w:jc w:val="both"/>
        <w:rPr>
          <w:rFonts w:ascii="Times New Roman" w:eastAsia="DFKai-SB" w:hAnsi="Times New Roman" w:cs="Times New Roman"/>
          <w:b/>
          <w:bCs/>
          <w:noProof/>
          <w:szCs w:val="24"/>
        </w:rPr>
      </w:pPr>
      <w:bookmarkStart w:id="0" w:name="_GoBack"/>
      <w:r>
        <w:rPr>
          <w:rFonts w:ascii="Times New Roman" w:eastAsia="DFKai-SB" w:hAnsi="Times New Roman" w:cs="Times New Roman"/>
          <w:b/>
          <w:bCs/>
          <w:noProof/>
          <w:szCs w:val="24"/>
          <w:lang w:eastAsia="en-US"/>
        </w:rPr>
        <w:drawing>
          <wp:inline distT="0" distB="0" distL="0" distR="0" wp14:anchorId="0D34C103" wp14:editId="6107DF08">
            <wp:extent cx="5274310" cy="3509645"/>
            <wp:effectExtent l="0" t="0" r="2540" b="0"/>
            <wp:docPr id="197372348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723483" name="圖片 197372348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0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3B77C" w14:textId="2559A823" w:rsidR="00967930" w:rsidRDefault="00C155F6" w:rsidP="00AA4F0D">
      <w:pPr>
        <w:spacing w:line="480" w:lineRule="auto"/>
        <w:ind w:hanging="2"/>
        <w:jc w:val="both"/>
      </w:pPr>
      <w:r w:rsidRPr="00AA4F0D">
        <w:rPr>
          <w:rFonts w:ascii="Times New Roman" w:eastAsia="DFKai-SB" w:hAnsi="Times New Roman" w:cs="Times New Roman"/>
          <w:b/>
          <w:bCs/>
          <w:szCs w:val="24"/>
        </w:rPr>
        <w:t>Supplementary Fig</w:t>
      </w:r>
      <w:r w:rsidR="00AA4F0D">
        <w:rPr>
          <w:rFonts w:ascii="Times New Roman" w:eastAsia="DFKai-SB" w:hAnsi="Times New Roman" w:cs="Times New Roman"/>
          <w:b/>
          <w:bCs/>
          <w:szCs w:val="24"/>
        </w:rPr>
        <w:t>ure</w:t>
      </w:r>
      <w:r w:rsidRPr="00AA4F0D">
        <w:rPr>
          <w:rFonts w:ascii="Times New Roman" w:eastAsia="DFKai-SB" w:hAnsi="Times New Roman" w:cs="Times New Roman"/>
          <w:b/>
          <w:bCs/>
          <w:szCs w:val="24"/>
        </w:rPr>
        <w:t xml:space="preserve"> 1</w:t>
      </w:r>
      <w:r w:rsidR="001D59FF" w:rsidRPr="00AA4F0D">
        <w:rPr>
          <w:rFonts w:ascii="Times New Roman" w:eastAsia="DFKai-SB" w:hAnsi="Times New Roman" w:cs="Times New Roman"/>
          <w:b/>
          <w:bCs/>
          <w:szCs w:val="24"/>
        </w:rPr>
        <w:t>.</w:t>
      </w:r>
      <w:r w:rsidR="0006009A" w:rsidRPr="00AA4F0D">
        <w:rPr>
          <w:rFonts w:ascii="Times New Roman" w:eastAsia="DFKai-SB" w:hAnsi="Times New Roman" w:cs="Times New Roman"/>
          <w:szCs w:val="24"/>
        </w:rPr>
        <w:t xml:space="preserve"> </w:t>
      </w:r>
      <w:r w:rsidR="0006009A" w:rsidRPr="00AA4F0D">
        <w:rPr>
          <w:rFonts w:ascii="Times New Roman" w:hAnsi="Times New Roman" w:cs="Times New Roman"/>
          <w:kern w:val="0"/>
          <w:szCs w:val="24"/>
        </w:rPr>
        <w:t>I</w:t>
      </w:r>
      <w:r w:rsidR="0006009A" w:rsidRPr="00AA4F0D">
        <w:rPr>
          <w:rFonts w:ascii="Times New Roman" w:eastAsia="DFKai-SB" w:hAnsi="Times New Roman" w:cs="Times New Roman"/>
          <w:szCs w:val="24"/>
        </w:rPr>
        <w:t>nfluence of each perinatal factor on the relative abundance</w:t>
      </w:r>
      <w:r w:rsidR="00C563E3" w:rsidRPr="00AA4F0D">
        <w:rPr>
          <w:rFonts w:ascii="Times New Roman" w:eastAsia="DFKai-SB" w:hAnsi="Times New Roman" w:cs="Times New Roman" w:hint="eastAsia"/>
          <w:szCs w:val="24"/>
        </w:rPr>
        <w:t>s</w:t>
      </w:r>
      <w:r w:rsidR="0006009A" w:rsidRPr="00AA4F0D">
        <w:rPr>
          <w:rFonts w:ascii="Times New Roman" w:eastAsia="DFKai-SB" w:hAnsi="Times New Roman" w:cs="Times New Roman"/>
          <w:szCs w:val="24"/>
        </w:rPr>
        <w:t xml:space="preserve"> of </w:t>
      </w:r>
      <w:r w:rsidR="001B1063">
        <w:rPr>
          <w:rFonts w:ascii="Times New Roman" w:eastAsia="DFKai-SB" w:hAnsi="Times New Roman" w:cs="Times New Roman" w:hint="eastAsia"/>
          <w:szCs w:val="24"/>
        </w:rPr>
        <w:t>t</w:t>
      </w:r>
      <w:r w:rsidR="001B1063">
        <w:rPr>
          <w:rFonts w:ascii="Times New Roman" w:eastAsia="DFKai-SB" w:hAnsi="Times New Roman" w:cs="Times New Roman"/>
          <w:szCs w:val="24"/>
        </w:rPr>
        <w:t xml:space="preserve">he </w:t>
      </w:r>
      <w:r w:rsidR="0006009A" w:rsidRPr="00AA4F0D">
        <w:rPr>
          <w:rFonts w:ascii="Times New Roman" w:eastAsia="DFKai-SB" w:hAnsi="Times New Roman" w:cs="Times New Roman"/>
          <w:szCs w:val="24"/>
        </w:rPr>
        <w:t>five dominant genera over time</w:t>
      </w:r>
      <w:r w:rsidR="00AA4F0D">
        <w:rPr>
          <w:rFonts w:ascii="Times New Roman" w:eastAsia="DFKai-SB" w:hAnsi="Times New Roman" w:cs="Times New Roman" w:hint="eastAsia"/>
          <w:szCs w:val="24"/>
        </w:rPr>
        <w:t>.</w:t>
      </w:r>
      <w:r w:rsidR="00AA4F0D">
        <w:rPr>
          <w:rFonts w:ascii="Times New Roman" w:eastAsia="DFKai-SB" w:hAnsi="Times New Roman" w:cs="Times New Roman"/>
          <w:szCs w:val="24"/>
        </w:rPr>
        <w:t xml:space="preserve"> </w:t>
      </w:r>
      <w:r w:rsidR="00715467">
        <w:rPr>
          <w:rFonts w:ascii="Times New Roman" w:eastAsia="DFKai-SB" w:hAnsi="Times New Roman" w:cs="Times New Roman"/>
          <w:szCs w:val="24"/>
        </w:rPr>
        <w:t>(</w:t>
      </w:r>
      <w:r w:rsidR="0006009A" w:rsidRPr="00715467">
        <w:rPr>
          <w:rFonts w:ascii="Times New Roman" w:eastAsia="DFKai-SB" w:hAnsi="Times New Roman" w:cs="Times New Roman"/>
          <w:szCs w:val="24"/>
        </w:rPr>
        <w:t>a</w:t>
      </w:r>
      <w:r w:rsidR="00715467">
        <w:rPr>
          <w:rFonts w:ascii="Times New Roman" w:eastAsia="DFKai-SB" w:hAnsi="Times New Roman" w:cs="Times New Roman"/>
          <w:szCs w:val="24"/>
        </w:rPr>
        <w:t>)</w:t>
      </w:r>
      <w:r w:rsidR="0006009A" w:rsidRPr="00715467">
        <w:rPr>
          <w:rFonts w:ascii="Times New Roman" w:eastAsia="DFKai-SB" w:hAnsi="Times New Roman" w:cs="Times New Roman"/>
          <w:szCs w:val="24"/>
        </w:rPr>
        <w:t xml:space="preserve"> Gravidity. </w:t>
      </w:r>
      <w:r w:rsidR="00715467">
        <w:rPr>
          <w:rFonts w:ascii="Times New Roman" w:eastAsia="DFKai-SB" w:hAnsi="Times New Roman" w:cs="Times New Roman"/>
          <w:szCs w:val="24"/>
        </w:rPr>
        <w:t>(</w:t>
      </w:r>
      <w:r w:rsidR="0006009A" w:rsidRPr="00715467">
        <w:rPr>
          <w:rFonts w:ascii="Times New Roman" w:eastAsia="DFKai-SB" w:hAnsi="Times New Roman" w:cs="Times New Roman"/>
          <w:szCs w:val="24"/>
        </w:rPr>
        <w:t>b</w:t>
      </w:r>
      <w:r w:rsidR="00715467">
        <w:rPr>
          <w:rFonts w:ascii="Times New Roman" w:eastAsia="DFKai-SB" w:hAnsi="Times New Roman" w:cs="Times New Roman"/>
          <w:szCs w:val="24"/>
        </w:rPr>
        <w:t>)</w:t>
      </w:r>
      <w:r w:rsidR="0006009A" w:rsidRPr="00715467">
        <w:rPr>
          <w:rFonts w:ascii="Times New Roman" w:eastAsia="DFKai-SB" w:hAnsi="Times New Roman" w:cs="Times New Roman"/>
          <w:szCs w:val="24"/>
        </w:rPr>
        <w:t xml:space="preserve"> M</w:t>
      </w:r>
      <w:r w:rsidR="0006009A" w:rsidRPr="00715467">
        <w:rPr>
          <w:rFonts w:ascii="Times New Roman" w:eastAsia="DFKai-SB" w:hAnsi="Times New Roman"/>
        </w:rPr>
        <w:t xml:space="preserve">aternal </w:t>
      </w:r>
      <w:r w:rsidR="0006009A" w:rsidRPr="00715467">
        <w:rPr>
          <w:rFonts w:ascii="Times New Roman" w:eastAsia="DFKai-SB" w:hAnsi="Times New Roman" w:hint="eastAsia"/>
        </w:rPr>
        <w:t>i</w:t>
      </w:r>
      <w:r w:rsidR="0006009A" w:rsidRPr="00715467">
        <w:rPr>
          <w:rFonts w:ascii="Times New Roman" w:eastAsia="DFKai-SB" w:hAnsi="Times New Roman"/>
        </w:rPr>
        <w:t>ntrapartum antibiotic treatment</w:t>
      </w:r>
      <w:r w:rsidR="0006009A" w:rsidRPr="00715467">
        <w:rPr>
          <w:rFonts w:ascii="Times New Roman" w:eastAsia="DFKai-SB" w:hAnsi="Times New Roman" w:cs="Times New Roman"/>
          <w:szCs w:val="24"/>
        </w:rPr>
        <w:t xml:space="preserve">. </w:t>
      </w:r>
      <w:r w:rsidR="00715467">
        <w:rPr>
          <w:rFonts w:ascii="Times New Roman" w:eastAsia="DFKai-SB" w:hAnsi="Times New Roman" w:cs="Times New Roman"/>
          <w:szCs w:val="24"/>
        </w:rPr>
        <w:t>(</w:t>
      </w:r>
      <w:r w:rsidR="0006009A" w:rsidRPr="00715467">
        <w:rPr>
          <w:rFonts w:ascii="Times New Roman" w:eastAsia="DFKai-SB" w:hAnsi="Times New Roman" w:cs="Times New Roman"/>
          <w:szCs w:val="24"/>
        </w:rPr>
        <w:t>c</w:t>
      </w:r>
      <w:r w:rsidR="00715467">
        <w:rPr>
          <w:rFonts w:ascii="Times New Roman" w:eastAsia="DFKai-SB" w:hAnsi="Times New Roman" w:cs="Times New Roman"/>
          <w:szCs w:val="24"/>
        </w:rPr>
        <w:t>)</w:t>
      </w:r>
      <w:r w:rsidR="0006009A" w:rsidRPr="00715467">
        <w:rPr>
          <w:rFonts w:ascii="Times New Roman" w:eastAsia="DFKai-SB" w:hAnsi="Times New Roman" w:cs="Times New Roman"/>
          <w:szCs w:val="24"/>
        </w:rPr>
        <w:t xml:space="preserve"> P</w:t>
      </w:r>
      <w:r w:rsidR="00E70EC8">
        <w:rPr>
          <w:rFonts w:ascii="Times New Roman" w:eastAsia="DFKai-SB" w:hAnsi="Times New Roman" w:cs="Times New Roman"/>
          <w:szCs w:val="24"/>
        </w:rPr>
        <w:t>remature</w:t>
      </w:r>
      <w:r w:rsidR="0006009A" w:rsidRPr="00715467">
        <w:rPr>
          <w:rFonts w:ascii="Times New Roman" w:eastAsia="DFKai-SB" w:hAnsi="Times New Roman" w:cs="Times New Roman"/>
          <w:szCs w:val="24"/>
        </w:rPr>
        <w:t xml:space="preserve"> rupture of membranes. </w:t>
      </w:r>
      <w:r w:rsidR="00715467">
        <w:rPr>
          <w:rFonts w:ascii="Times New Roman" w:eastAsia="DFKai-SB" w:hAnsi="Times New Roman" w:cs="Times New Roman"/>
          <w:szCs w:val="24"/>
        </w:rPr>
        <w:t>(</w:t>
      </w:r>
      <w:r w:rsidR="0006009A" w:rsidRPr="00715467">
        <w:rPr>
          <w:rFonts w:ascii="Times New Roman" w:eastAsia="DFKai-SB" w:hAnsi="Times New Roman" w:cs="Times New Roman"/>
          <w:szCs w:val="24"/>
        </w:rPr>
        <w:t>d</w:t>
      </w:r>
      <w:r w:rsidR="00715467">
        <w:rPr>
          <w:rFonts w:ascii="Times New Roman" w:eastAsia="DFKai-SB" w:hAnsi="Times New Roman" w:cs="Times New Roman"/>
          <w:szCs w:val="24"/>
        </w:rPr>
        <w:t>)</w:t>
      </w:r>
      <w:r w:rsidR="0006009A" w:rsidRPr="00715467">
        <w:rPr>
          <w:rFonts w:ascii="Times New Roman" w:eastAsia="DFKai-SB" w:hAnsi="Times New Roman" w:cs="Times New Roman"/>
          <w:szCs w:val="24"/>
        </w:rPr>
        <w:t xml:space="preserve"> Postnatal phototherapy for neonatal jaundice. The </w:t>
      </w:r>
      <w:r w:rsidR="0006009A" w:rsidRPr="00715467">
        <w:rPr>
          <w:rFonts w:ascii="Times New Roman" w:hAnsi="Times New Roman" w:cs="Times New Roman"/>
          <w:kern w:val="0"/>
          <w:szCs w:val="24"/>
        </w:rPr>
        <w:t>box was drawn from the first quartile to the third quartile with a horizontal line in the middle to denote the median. The whiskers in</w:t>
      </w:r>
      <w:r w:rsidR="0006009A" w:rsidRPr="003507F7">
        <w:rPr>
          <w:rFonts w:ascii="Times New Roman" w:hAnsi="Times New Roman" w:cs="Times New Roman"/>
          <w:kern w:val="0"/>
          <w:szCs w:val="24"/>
        </w:rPr>
        <w:t>dicated variability outside the upper and lower quartiles.</w:t>
      </w:r>
      <w:r w:rsidR="0006009A" w:rsidRPr="00C93484">
        <w:rPr>
          <w:rFonts w:ascii="Times New Roman" w:eastAsia="DFKai-SB" w:hAnsi="Times New Roman"/>
          <w:bCs/>
          <w:szCs w:val="24"/>
        </w:rPr>
        <w:t xml:space="preserve"> </w:t>
      </w:r>
      <w:bookmarkEnd w:id="0"/>
    </w:p>
    <w:sectPr w:rsidR="0096793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8C18CA" w14:textId="77777777" w:rsidR="002D464D" w:rsidRDefault="002D464D" w:rsidP="00F4309F">
      <w:r>
        <w:separator/>
      </w:r>
    </w:p>
  </w:endnote>
  <w:endnote w:type="continuationSeparator" w:id="0">
    <w:p w14:paraId="41085A4C" w14:textId="77777777" w:rsidR="002D464D" w:rsidRDefault="002D464D" w:rsidP="00F43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FKai-SB">
    <w:altName w:val="Microsoft JhengHei Light"/>
    <w:charset w:val="88"/>
    <w:family w:val="script"/>
    <w:pitch w:val="fixed"/>
    <w:sig w:usb0="00000000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CA45E1" w14:textId="77777777" w:rsidR="002D464D" w:rsidRDefault="002D464D" w:rsidP="00F4309F">
      <w:r>
        <w:separator/>
      </w:r>
    </w:p>
  </w:footnote>
  <w:footnote w:type="continuationSeparator" w:id="0">
    <w:p w14:paraId="713ACF17" w14:textId="77777777" w:rsidR="002D464D" w:rsidRDefault="002D464D" w:rsidP="00F430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09A"/>
    <w:rsid w:val="0006009A"/>
    <w:rsid w:val="000B456C"/>
    <w:rsid w:val="0010790D"/>
    <w:rsid w:val="001B1063"/>
    <w:rsid w:val="001D59FF"/>
    <w:rsid w:val="002D464D"/>
    <w:rsid w:val="003A0351"/>
    <w:rsid w:val="00470DE0"/>
    <w:rsid w:val="004B4AEF"/>
    <w:rsid w:val="004B564E"/>
    <w:rsid w:val="005E2DE8"/>
    <w:rsid w:val="006D4566"/>
    <w:rsid w:val="00715467"/>
    <w:rsid w:val="00826F5F"/>
    <w:rsid w:val="00967930"/>
    <w:rsid w:val="00994437"/>
    <w:rsid w:val="009A5C04"/>
    <w:rsid w:val="00A70002"/>
    <w:rsid w:val="00AA4F0D"/>
    <w:rsid w:val="00AE19D4"/>
    <w:rsid w:val="00B834CA"/>
    <w:rsid w:val="00C155F6"/>
    <w:rsid w:val="00C563E3"/>
    <w:rsid w:val="00C6405F"/>
    <w:rsid w:val="00C74A00"/>
    <w:rsid w:val="00CE505C"/>
    <w:rsid w:val="00D907FF"/>
    <w:rsid w:val="00DB75F3"/>
    <w:rsid w:val="00E556B5"/>
    <w:rsid w:val="00E70EC8"/>
    <w:rsid w:val="00EF4312"/>
    <w:rsid w:val="00F43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BFED39"/>
  <w15:chartTrackingRefBased/>
  <w15:docId w15:val="{E6E939A9-759A-47A6-A869-95C9AB084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009A"/>
    <w:pPr>
      <w:widowControl w:val="0"/>
    </w:pPr>
  </w:style>
  <w:style w:type="paragraph" w:styleId="Heading4">
    <w:name w:val="heading 4"/>
    <w:basedOn w:val="Normal"/>
    <w:link w:val="Heading4Char"/>
    <w:uiPriority w:val="9"/>
    <w:qFormat/>
    <w:rsid w:val="0006009A"/>
    <w:pPr>
      <w:widowControl/>
      <w:spacing w:before="100" w:beforeAutospacing="1" w:after="100" w:afterAutospacing="1"/>
      <w:outlineLvl w:val="3"/>
    </w:pPr>
    <w:rPr>
      <w:rFonts w:ascii="PMingLiU" w:eastAsia="PMingLiU" w:hAnsi="PMingLiU" w:cs="PMingLiU"/>
      <w:b/>
      <w:bCs/>
      <w:kern w:val="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06009A"/>
    <w:rPr>
      <w:rFonts w:ascii="PMingLiU" w:eastAsia="PMingLiU" w:hAnsi="PMingLiU" w:cs="PMingLiU"/>
      <w:b/>
      <w:bCs/>
      <w:kern w:val="0"/>
      <w:szCs w:val="24"/>
    </w:rPr>
  </w:style>
  <w:style w:type="paragraph" w:styleId="Header">
    <w:name w:val="header"/>
    <w:basedOn w:val="Normal"/>
    <w:link w:val="HeaderChar"/>
    <w:uiPriority w:val="99"/>
    <w:unhideWhenUsed/>
    <w:rsid w:val="00F430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F4309F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430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4309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09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玉華 趙</dc:creator>
  <cp:keywords/>
  <dc:description/>
  <cp:lastModifiedBy>Asha Mol S.P.</cp:lastModifiedBy>
  <cp:revision>27</cp:revision>
  <dcterms:created xsi:type="dcterms:W3CDTF">2023-05-25T03:46:00Z</dcterms:created>
  <dcterms:modified xsi:type="dcterms:W3CDTF">2024-02-07T08:21:00Z</dcterms:modified>
</cp:coreProperties>
</file>