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289511FE" w:rsidR="00281D4C" w:rsidRPr="004537B7" w:rsidRDefault="00207F70" w:rsidP="00132CD8">
      <w:pPr>
        <w:jc w:val="center"/>
      </w:pPr>
      <w:r w:rsidRPr="004537B7">
        <w:t>Supplementary information</w:t>
      </w:r>
    </w:p>
    <w:p w14:paraId="43FC04F7" w14:textId="6B2224B1" w:rsidR="00237B79" w:rsidRPr="00895B95" w:rsidRDefault="003A7846" w:rsidP="00237B79">
      <w:pPr>
        <w:rPr>
          <w:b/>
          <w:sz w:val="28"/>
          <w:szCs w:val="28"/>
        </w:rPr>
      </w:pPr>
      <w:r w:rsidRPr="00895B95">
        <w:rPr>
          <w:b/>
          <w:sz w:val="28"/>
          <w:szCs w:val="28"/>
        </w:rPr>
        <w:t>Salinisation of drinking water pond in coastal Bangladesh is linked to tropical cyclones</w:t>
      </w:r>
    </w:p>
    <w:p w14:paraId="0A37501D" w14:textId="77777777" w:rsidR="00281D4C" w:rsidRPr="004537B7" w:rsidRDefault="00281D4C" w:rsidP="00281D4C"/>
    <w:p w14:paraId="71504E2A" w14:textId="7639DBDB" w:rsidR="00C135EC" w:rsidRPr="007A59FB" w:rsidRDefault="00C135EC" w:rsidP="00C135EC">
      <w:pPr>
        <w:rPr>
          <w:sz w:val="18"/>
          <w:szCs w:val="18"/>
          <w:lang w:val="it-IT"/>
        </w:rPr>
      </w:pPr>
      <w:r w:rsidRPr="007A59FB">
        <w:rPr>
          <w:sz w:val="18"/>
          <w:szCs w:val="18"/>
          <w:lang w:val="it-IT"/>
        </w:rPr>
        <w:t>Chi-San Tsai,</w:t>
      </w:r>
      <w:r w:rsidRPr="007A59FB">
        <w:rPr>
          <w:sz w:val="18"/>
          <w:szCs w:val="18"/>
          <w:vertAlign w:val="superscript"/>
          <w:lang w:val="it-IT"/>
        </w:rPr>
        <w:t>1,2*</w:t>
      </w:r>
      <w:r w:rsidRPr="007A59FB">
        <w:rPr>
          <w:sz w:val="18"/>
          <w:szCs w:val="18"/>
          <w:lang w:val="it-IT"/>
        </w:rPr>
        <w:t xml:space="preserve"> M</w:t>
      </w:r>
      <w:r w:rsidR="004A56CB">
        <w:rPr>
          <w:sz w:val="18"/>
          <w:szCs w:val="18"/>
          <w:lang w:val="it-IT"/>
        </w:rPr>
        <w:t>ohammad</w:t>
      </w:r>
      <w:r w:rsidRPr="007A59FB">
        <w:rPr>
          <w:sz w:val="18"/>
          <w:szCs w:val="18"/>
          <w:lang w:val="it-IT"/>
        </w:rPr>
        <w:t>. A. Hoque</w:t>
      </w:r>
      <w:r w:rsidRPr="007A59FB">
        <w:rPr>
          <w:sz w:val="18"/>
          <w:szCs w:val="18"/>
          <w:vertAlign w:val="superscript"/>
          <w:lang w:val="it-IT"/>
        </w:rPr>
        <w:t>1, 3</w:t>
      </w:r>
      <w:r w:rsidRPr="007A59FB">
        <w:rPr>
          <w:sz w:val="18"/>
          <w:szCs w:val="18"/>
          <w:lang w:val="it-IT"/>
        </w:rPr>
        <w:t>, P</w:t>
      </w:r>
      <w:r w:rsidR="004A56CB">
        <w:rPr>
          <w:sz w:val="18"/>
          <w:szCs w:val="18"/>
          <w:lang w:val="it-IT"/>
        </w:rPr>
        <w:t>aolo</w:t>
      </w:r>
      <w:r w:rsidRPr="007A59FB">
        <w:rPr>
          <w:sz w:val="18"/>
          <w:szCs w:val="18"/>
          <w:lang w:val="it-IT"/>
        </w:rPr>
        <w:t xml:space="preserve"> Vineis</w:t>
      </w:r>
      <w:r w:rsidRPr="007A59FB">
        <w:rPr>
          <w:sz w:val="18"/>
          <w:szCs w:val="18"/>
          <w:vertAlign w:val="superscript"/>
          <w:lang w:val="it-IT"/>
        </w:rPr>
        <w:t>4</w:t>
      </w:r>
      <w:r w:rsidRPr="007A59FB">
        <w:rPr>
          <w:sz w:val="18"/>
          <w:szCs w:val="18"/>
          <w:lang w:val="it-IT"/>
        </w:rPr>
        <w:t>, K</w:t>
      </w:r>
      <w:r w:rsidR="004A56CB">
        <w:rPr>
          <w:sz w:val="18"/>
          <w:szCs w:val="18"/>
          <w:lang w:val="it-IT"/>
        </w:rPr>
        <w:t>azi</w:t>
      </w:r>
      <w:r w:rsidRPr="007A59FB">
        <w:rPr>
          <w:sz w:val="18"/>
          <w:szCs w:val="18"/>
          <w:lang w:val="it-IT"/>
        </w:rPr>
        <w:t xml:space="preserve"> M</w:t>
      </w:r>
      <w:r w:rsidR="004A56CB">
        <w:rPr>
          <w:sz w:val="18"/>
          <w:szCs w:val="18"/>
          <w:lang w:val="it-IT"/>
        </w:rPr>
        <w:t>atin</w:t>
      </w:r>
      <w:r w:rsidRPr="007A59FB">
        <w:rPr>
          <w:sz w:val="18"/>
          <w:szCs w:val="18"/>
          <w:lang w:val="it-IT"/>
        </w:rPr>
        <w:t xml:space="preserve"> Ahmed</w:t>
      </w:r>
      <w:r w:rsidRPr="007A59FB">
        <w:rPr>
          <w:sz w:val="18"/>
          <w:szCs w:val="18"/>
          <w:vertAlign w:val="superscript"/>
          <w:lang w:val="it-IT"/>
        </w:rPr>
        <w:t>5</w:t>
      </w:r>
      <w:r w:rsidRPr="007A59FB">
        <w:rPr>
          <w:sz w:val="18"/>
          <w:szCs w:val="18"/>
          <w:lang w:val="it-IT"/>
        </w:rPr>
        <w:t>, A</w:t>
      </w:r>
      <w:r w:rsidR="004A56CB">
        <w:rPr>
          <w:sz w:val="18"/>
          <w:szCs w:val="18"/>
          <w:lang w:val="it-IT"/>
        </w:rPr>
        <w:t>drian</w:t>
      </w:r>
      <w:r w:rsidRPr="007A59FB">
        <w:rPr>
          <w:sz w:val="18"/>
          <w:szCs w:val="18"/>
          <w:lang w:val="it-IT"/>
        </w:rPr>
        <w:t xml:space="preserve"> P. Butler</w:t>
      </w:r>
      <w:r w:rsidRPr="007A59FB">
        <w:rPr>
          <w:sz w:val="18"/>
          <w:szCs w:val="18"/>
          <w:vertAlign w:val="superscript"/>
          <w:lang w:val="it-IT"/>
        </w:rPr>
        <w:t>1</w:t>
      </w:r>
    </w:p>
    <w:p w14:paraId="30D391BA" w14:textId="77777777" w:rsidR="00C135EC" w:rsidRDefault="00C135EC" w:rsidP="00C135EC">
      <w:pPr>
        <w:rPr>
          <w:sz w:val="20"/>
          <w:szCs w:val="20"/>
        </w:rPr>
      </w:pPr>
      <w:r w:rsidRPr="00350211">
        <w:rPr>
          <w:sz w:val="20"/>
          <w:szCs w:val="20"/>
          <w:vertAlign w:val="superscript"/>
        </w:rPr>
        <w:t>1</w:t>
      </w:r>
      <w:r w:rsidRPr="006A0018">
        <w:rPr>
          <w:sz w:val="20"/>
          <w:szCs w:val="20"/>
        </w:rPr>
        <w:t>Department of Civil and Environmental Engineering, Imperial College London, UK</w:t>
      </w:r>
    </w:p>
    <w:p w14:paraId="3F8A58C6" w14:textId="77777777" w:rsidR="00C135EC" w:rsidRPr="0017102D" w:rsidRDefault="00C135EC" w:rsidP="00C135EC">
      <w:pPr>
        <w:shd w:val="clear" w:color="auto" w:fill="FFFFFF"/>
        <w:rPr>
          <w:rFonts w:eastAsia="Times New Roman"/>
          <w:color w:val="222222"/>
          <w:sz w:val="20"/>
          <w:szCs w:val="20"/>
        </w:rPr>
      </w:pPr>
      <w:r w:rsidRPr="0017102D">
        <w:rPr>
          <w:sz w:val="20"/>
          <w:szCs w:val="20"/>
          <w:vertAlign w:val="superscript"/>
        </w:rPr>
        <w:t>2</w:t>
      </w:r>
      <w:r w:rsidRPr="0017102D">
        <w:rPr>
          <w:rFonts w:eastAsia="Times New Roman"/>
          <w:color w:val="222222"/>
          <w:sz w:val="20"/>
          <w:szCs w:val="20"/>
        </w:rPr>
        <w:t xml:space="preserve">Department of Environmental Systems </w:t>
      </w:r>
      <w:r w:rsidRPr="0017102D">
        <w:rPr>
          <w:color w:val="000000"/>
          <w:sz w:val="20"/>
          <w:szCs w:val="20"/>
        </w:rPr>
        <w:t>Graduate School of Frontier Sciences</w:t>
      </w:r>
      <w:r>
        <w:rPr>
          <w:color w:val="000000"/>
          <w:sz w:val="20"/>
          <w:szCs w:val="20"/>
        </w:rPr>
        <w:t>, the university of Tokyo, Japan</w:t>
      </w:r>
    </w:p>
    <w:p w14:paraId="397C735B" w14:textId="1B8D86AD" w:rsidR="00C135EC" w:rsidRPr="00350211" w:rsidRDefault="00C135EC" w:rsidP="00C135EC">
      <w:pPr>
        <w:rPr>
          <w:sz w:val="20"/>
          <w:szCs w:val="20"/>
        </w:rPr>
      </w:pPr>
      <w:r>
        <w:rPr>
          <w:sz w:val="20"/>
          <w:szCs w:val="20"/>
          <w:vertAlign w:val="superscript"/>
        </w:rPr>
        <w:t>3</w:t>
      </w:r>
      <w:r w:rsidR="00320000" w:rsidRPr="00320000">
        <w:rPr>
          <w:sz w:val="20"/>
          <w:szCs w:val="20"/>
        </w:rPr>
        <w:t>School of the Environment, Geography &amp; Geosciences (SEGG)</w:t>
      </w:r>
      <w:r w:rsidRPr="00350211">
        <w:rPr>
          <w:sz w:val="20"/>
          <w:szCs w:val="20"/>
        </w:rPr>
        <w:t>, University of Portsmouth, Portsmouth PO1 3QL, UK</w:t>
      </w:r>
    </w:p>
    <w:p w14:paraId="76623236" w14:textId="77777777" w:rsidR="00C135EC" w:rsidRPr="006A0018" w:rsidRDefault="00C135EC" w:rsidP="00C135EC">
      <w:pPr>
        <w:rPr>
          <w:sz w:val="20"/>
          <w:szCs w:val="20"/>
        </w:rPr>
      </w:pPr>
      <w:r>
        <w:rPr>
          <w:sz w:val="20"/>
          <w:szCs w:val="20"/>
          <w:vertAlign w:val="superscript"/>
        </w:rPr>
        <w:t>4</w:t>
      </w:r>
      <w:r w:rsidRPr="006A0018">
        <w:rPr>
          <w:sz w:val="20"/>
          <w:szCs w:val="20"/>
        </w:rPr>
        <w:t>MRC-HPA Centre for Environment and Health, Department of Epidemiology and Biostatistics, Faculty of Medicine, Imperial College London, UK</w:t>
      </w:r>
    </w:p>
    <w:p w14:paraId="302D3EC0" w14:textId="77777777" w:rsidR="00C135EC" w:rsidRPr="006A0018" w:rsidRDefault="00C135EC" w:rsidP="00C135EC">
      <w:pPr>
        <w:rPr>
          <w:sz w:val="20"/>
          <w:szCs w:val="20"/>
        </w:rPr>
      </w:pPr>
      <w:r>
        <w:rPr>
          <w:sz w:val="20"/>
          <w:szCs w:val="20"/>
          <w:vertAlign w:val="superscript"/>
        </w:rPr>
        <w:t>5</w:t>
      </w:r>
      <w:r w:rsidRPr="006A0018">
        <w:rPr>
          <w:sz w:val="20"/>
          <w:szCs w:val="20"/>
        </w:rPr>
        <w:t>Department of Geology, University of Dhaka, Bangladesh</w:t>
      </w:r>
    </w:p>
    <w:p w14:paraId="52CD0C6A" w14:textId="77777777" w:rsidR="00C135EC" w:rsidRDefault="00C135EC" w:rsidP="00C135EC">
      <w:pPr>
        <w:rPr>
          <w:sz w:val="20"/>
          <w:szCs w:val="20"/>
        </w:rPr>
      </w:pPr>
    </w:p>
    <w:p w14:paraId="34DE482B" w14:textId="77777777" w:rsidR="00126419" w:rsidRPr="007F56B1" w:rsidRDefault="00126419" w:rsidP="00126419">
      <w:pPr>
        <w:rPr>
          <w:sz w:val="20"/>
          <w:szCs w:val="20"/>
        </w:rPr>
      </w:pPr>
      <w:r w:rsidRPr="007F56B1">
        <w:rPr>
          <w:sz w:val="20"/>
          <w:szCs w:val="20"/>
        </w:rPr>
        <w:t>*Email: a.butler@imperial.ac.uk; Tel: +44 (0) 20 7594 6122</w:t>
      </w:r>
    </w:p>
    <w:p w14:paraId="0D2D18F0" w14:textId="3E9D7789" w:rsidR="00C64B93" w:rsidRPr="004537B7" w:rsidRDefault="00C64B93" w:rsidP="00132CD8">
      <w:pPr>
        <w:rPr>
          <w:sz w:val="20"/>
          <w:szCs w:val="20"/>
        </w:rPr>
      </w:pPr>
    </w:p>
    <w:p w14:paraId="089414CD" w14:textId="1C5F1BD2" w:rsidR="00ED363F" w:rsidRPr="00895B95" w:rsidRDefault="00895B95" w:rsidP="00ED363F">
      <w:pPr>
        <w:spacing w:line="480" w:lineRule="auto"/>
        <w:jc w:val="both"/>
        <w:rPr>
          <w:rFonts w:eastAsia="Microsoft JhengHei"/>
          <w:b/>
          <w:bCs/>
          <w:color w:val="000000"/>
        </w:rPr>
      </w:pPr>
      <w:r w:rsidRPr="00895B95">
        <w:rPr>
          <w:rFonts w:eastAsia="Microsoft JhengHei"/>
          <w:b/>
          <w:bCs/>
          <w:color w:val="000000"/>
        </w:rPr>
        <w:t>1. FIELDWORK MONITORING</w:t>
      </w:r>
    </w:p>
    <w:p w14:paraId="33EEA71C" w14:textId="3F6C2AB5" w:rsidR="00ED363F" w:rsidRDefault="00ED363F" w:rsidP="00ED363F">
      <w:pPr>
        <w:spacing w:line="480" w:lineRule="auto"/>
        <w:jc w:val="both"/>
      </w:pPr>
      <w:r w:rsidRPr="004537B7">
        <w:rPr>
          <w:lang w:eastAsia="zh-TW"/>
        </w:rPr>
        <w:t>The study area is in the Dacope Upazila region of the southwest coastal district of Khulna (</w:t>
      </w:r>
      <w:r>
        <w:rPr>
          <w:lang w:eastAsia="zh-TW"/>
        </w:rPr>
        <w:t>F</w:t>
      </w:r>
      <w:r w:rsidRPr="004537B7">
        <w:rPr>
          <w:lang w:eastAsia="zh-TW"/>
        </w:rPr>
        <w:t>igure</w:t>
      </w:r>
      <w:r>
        <w:rPr>
          <w:lang w:eastAsia="zh-TW"/>
        </w:rPr>
        <w:t xml:space="preserve"> </w:t>
      </w:r>
      <w:r w:rsidRPr="004537B7">
        <w:rPr>
          <w:lang w:eastAsia="zh-TW"/>
        </w:rPr>
        <w:t>S.1(A) and</w:t>
      </w:r>
      <w:r>
        <w:rPr>
          <w:lang w:eastAsia="zh-TW"/>
        </w:rPr>
        <w:t xml:space="preserve"> </w:t>
      </w:r>
      <w:r w:rsidRPr="004537B7">
        <w:rPr>
          <w:lang w:eastAsia="zh-TW"/>
        </w:rPr>
        <w:t>(B))</w:t>
      </w:r>
      <w:r w:rsidRPr="004537B7">
        <w:t xml:space="preserve">. </w:t>
      </w:r>
      <w:r>
        <w:t xml:space="preserve">Rainfall, pond water levels, groundwater levels, evaporation, and salt concentrations are shown in Figure S.2. The seepage rate was calculated by a water balance from site measurement as shown in </w:t>
      </w:r>
      <w:r w:rsidR="00645433">
        <w:t>T</w:t>
      </w:r>
      <w:r>
        <w:t xml:space="preserve">able S.1. Electrical conductivity for water salinity was measured in (µS/cm) for 15 minutes intervals during July 2013-Jan 2015 (Figure S.2). </w:t>
      </w:r>
      <w:r w:rsidR="00071FD7" w:rsidRPr="00071FD7">
        <w:t>After Cyclone Aila, measurements were taken for several ponds in Polders 31, 32, and 33 (Figure S.3).</w:t>
      </w:r>
      <w:r>
        <w:t xml:space="preserve"> </w:t>
      </w:r>
    </w:p>
    <w:p w14:paraId="0A0F37DD" w14:textId="77777777" w:rsidR="00553D72" w:rsidRDefault="00553D72" w:rsidP="00ED363F">
      <w:pPr>
        <w:spacing w:line="480" w:lineRule="auto"/>
        <w:jc w:val="both"/>
      </w:pPr>
    </w:p>
    <w:p w14:paraId="1B0CA622" w14:textId="77777777" w:rsidR="00553D72" w:rsidRDefault="00553D72" w:rsidP="00ED363F">
      <w:pPr>
        <w:spacing w:line="480" w:lineRule="auto"/>
        <w:jc w:val="both"/>
      </w:pPr>
    </w:p>
    <w:p w14:paraId="5B4A4347" w14:textId="77777777" w:rsidR="00553D72" w:rsidRDefault="00553D72" w:rsidP="00ED363F">
      <w:pPr>
        <w:spacing w:line="480" w:lineRule="auto"/>
        <w:jc w:val="both"/>
      </w:pPr>
    </w:p>
    <w:p w14:paraId="40D98855" w14:textId="77777777" w:rsidR="00553D72" w:rsidRDefault="00553D72" w:rsidP="00ED363F">
      <w:pPr>
        <w:spacing w:line="480" w:lineRule="auto"/>
        <w:jc w:val="both"/>
      </w:pPr>
    </w:p>
    <w:p w14:paraId="44DF38A2" w14:textId="77777777" w:rsidR="00553D72" w:rsidRDefault="00553D72" w:rsidP="00ED363F">
      <w:pPr>
        <w:spacing w:line="480" w:lineRule="auto"/>
        <w:jc w:val="both"/>
      </w:pPr>
    </w:p>
    <w:p w14:paraId="7B9322AC" w14:textId="77777777" w:rsidR="00ED363F" w:rsidRPr="003C7B98" w:rsidRDefault="00ED363F" w:rsidP="00ED363F">
      <w:pPr>
        <w:spacing w:line="480" w:lineRule="auto"/>
        <w:rPr>
          <w:rFonts w:asciiTheme="minorHAnsi" w:hAnsiTheme="minorHAnsi"/>
        </w:rPr>
      </w:pPr>
      <w:r w:rsidRPr="002F686A">
        <w:rPr>
          <w:rFonts w:asciiTheme="minorHAnsi" w:hAnsiTheme="minorHAnsi"/>
          <w:noProof/>
          <w:lang w:val="en-IN" w:eastAsia="en-IN"/>
        </w:rPr>
        <w:lastRenderedPageBreak/>
        <w:drawing>
          <wp:inline distT="0" distB="0" distL="0" distR="0" wp14:anchorId="680B0D46" wp14:editId="0B09269A">
            <wp:extent cx="5731510" cy="3140075"/>
            <wp:effectExtent l="0" t="0" r="8890" b="9525"/>
            <wp:docPr id="2" name="Picture 2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Map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4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B182B" w14:textId="539C1809" w:rsidR="00ED363F" w:rsidRPr="00895B95" w:rsidRDefault="00ED363F" w:rsidP="00895B95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895B95">
        <w:rPr>
          <w:b/>
          <w:bCs/>
        </w:rPr>
        <w:t xml:space="preserve">Figure S.1: (A), (B) and (C): </w:t>
      </w:r>
      <w:r w:rsidRPr="00895B95">
        <w:rPr>
          <w:b/>
          <w:bCs/>
          <w:lang w:eastAsia="zh-TW"/>
        </w:rPr>
        <w:t>The study area is in the Dacope Upazila region of the southwest coastal district of Khulna</w:t>
      </w:r>
      <w:r w:rsidRPr="00895B95">
        <w:rPr>
          <w:b/>
          <w:bCs/>
        </w:rPr>
        <w:t xml:space="preserve"> in southwest coastal regions of Bangladesh (D) The study area is located outside Polder 31. </w:t>
      </w:r>
      <w:r w:rsidR="00764DF4">
        <w:rPr>
          <w:b/>
          <w:bCs/>
        </w:rPr>
        <w:t>(Images s</w:t>
      </w:r>
      <w:r w:rsidR="009F5223">
        <w:rPr>
          <w:b/>
          <w:bCs/>
        </w:rPr>
        <w:t>ource</w:t>
      </w:r>
      <w:r w:rsidR="00764DF4">
        <w:rPr>
          <w:b/>
          <w:bCs/>
        </w:rPr>
        <w:t>d from</w:t>
      </w:r>
      <w:r w:rsidR="009F5223">
        <w:rPr>
          <w:b/>
          <w:bCs/>
        </w:rPr>
        <w:t xml:space="preserve"> </w:t>
      </w:r>
      <w:r w:rsidR="009F5223" w:rsidRPr="009F5223">
        <w:rPr>
          <w:b/>
          <w:bCs/>
        </w:rPr>
        <w:t>Google Earth Pro</w:t>
      </w:r>
      <w:r w:rsidR="00764DF4">
        <w:rPr>
          <w:b/>
          <w:bCs/>
        </w:rPr>
        <w:t xml:space="preserve">, accessed </w:t>
      </w:r>
      <w:r w:rsidR="00E61CE8">
        <w:rPr>
          <w:b/>
          <w:bCs/>
        </w:rPr>
        <w:t xml:space="preserve">10 </w:t>
      </w:r>
      <w:r w:rsidR="009F5223" w:rsidRPr="009F5223">
        <w:rPr>
          <w:b/>
          <w:bCs/>
        </w:rPr>
        <w:t>April 2019</w:t>
      </w:r>
      <w:r w:rsidR="00E61CE8">
        <w:rPr>
          <w:b/>
          <w:bCs/>
        </w:rPr>
        <w:t>)</w:t>
      </w:r>
    </w:p>
    <w:p w14:paraId="658D9E35" w14:textId="1C8E3BCD" w:rsidR="00ED363F" w:rsidRPr="00895B95" w:rsidRDefault="00ED363F" w:rsidP="00895B95">
      <w:pPr>
        <w:pStyle w:val="pf0"/>
        <w:rPr>
          <w:rStyle w:val="cf01"/>
          <w:rFonts w:ascii="Times New Roman" w:hAnsi="Times New Roman" w:cs="Times New Roman"/>
          <w:b/>
          <w:bCs/>
          <w:sz w:val="24"/>
          <w:szCs w:val="24"/>
        </w:rPr>
      </w:pPr>
      <w:r w:rsidRPr="00895B95">
        <w:rPr>
          <w:rStyle w:val="cf01"/>
          <w:rFonts w:ascii="Times New Roman" w:hAnsi="Times New Roman" w:cs="Times New Roman"/>
          <w:b/>
          <w:bCs/>
          <w:sz w:val="24"/>
          <w:szCs w:val="24"/>
        </w:rPr>
        <w:t>Table S.1 A water balance calculation for the DAB pond 15-July 2013-14 July 201</w:t>
      </w:r>
      <w:r w:rsidR="00895B95">
        <w:rPr>
          <w:rStyle w:val="cf01"/>
          <w:rFonts w:ascii="Times New Roman" w:hAnsi="Times New Roman" w:cs="Times New Roman"/>
          <w:b/>
          <w:bCs/>
          <w:sz w:val="24"/>
          <w:szCs w:val="24"/>
        </w:rPr>
        <w:t>4</w:t>
      </w:r>
      <w:r w:rsidRPr="00895B95">
        <w:rPr>
          <w:rStyle w:val="cf01"/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D363F" w14:paraId="40B9738B" w14:textId="77777777" w:rsidTr="0049246A">
        <w:tc>
          <w:tcPr>
            <w:tcW w:w="4508" w:type="dxa"/>
          </w:tcPr>
          <w:p w14:paraId="04FB4A93" w14:textId="77777777" w:rsidR="00ED363F" w:rsidRDefault="00ED363F" w:rsidP="0049246A">
            <w:pPr>
              <w:pStyle w:val="pf0"/>
              <w:spacing w:line="480" w:lineRule="auto"/>
              <w:rPr>
                <w:rStyle w:val="cf01"/>
                <w:rFonts w:ascii="Times New Roman" w:hAnsi="Times New Roman" w:cs="Times New Roman"/>
                <w:sz w:val="24"/>
                <w:szCs w:val="24"/>
              </w:rPr>
            </w:pPr>
            <w:r w:rsidRPr="00153C9B">
              <w:rPr>
                <w:rStyle w:val="cf01"/>
                <w:rFonts w:ascii="Times New Roman" w:hAnsi="Times New Roman" w:cs="Times New Roman"/>
                <w:sz w:val="24"/>
                <w:szCs w:val="24"/>
              </w:rPr>
              <w:t>Annual rainfall</w:t>
            </w:r>
          </w:p>
        </w:tc>
        <w:tc>
          <w:tcPr>
            <w:tcW w:w="4508" w:type="dxa"/>
          </w:tcPr>
          <w:p w14:paraId="37688B6C" w14:textId="77777777" w:rsidR="00ED363F" w:rsidRDefault="00ED363F" w:rsidP="0049246A">
            <w:pPr>
              <w:pStyle w:val="pf0"/>
              <w:spacing w:line="480" w:lineRule="auto"/>
              <w:rPr>
                <w:rStyle w:val="cf01"/>
                <w:rFonts w:ascii="Times New Roman" w:hAnsi="Times New Roman" w:cs="Times New Roman"/>
                <w:sz w:val="24"/>
                <w:szCs w:val="24"/>
              </w:rPr>
            </w:pPr>
            <w:r w:rsidRPr="00153C9B">
              <w:rPr>
                <w:rStyle w:val="cf01"/>
                <w:rFonts w:ascii="Times New Roman" w:hAnsi="Times New Roman" w:cs="Times New Roman"/>
                <w:sz w:val="24"/>
                <w:szCs w:val="24"/>
              </w:rPr>
              <w:t>2201 [mm]</w:t>
            </w:r>
          </w:p>
        </w:tc>
      </w:tr>
      <w:tr w:rsidR="00ED363F" w14:paraId="1016E46B" w14:textId="77777777" w:rsidTr="0049246A">
        <w:tc>
          <w:tcPr>
            <w:tcW w:w="4508" w:type="dxa"/>
          </w:tcPr>
          <w:p w14:paraId="25927603" w14:textId="77777777" w:rsidR="00ED363F" w:rsidRDefault="00ED363F" w:rsidP="0049246A">
            <w:pPr>
              <w:pStyle w:val="pf0"/>
              <w:spacing w:line="480" w:lineRule="auto"/>
              <w:rPr>
                <w:rStyle w:val="cf01"/>
                <w:rFonts w:ascii="Times New Roman" w:hAnsi="Times New Roman" w:cs="Times New Roman"/>
                <w:sz w:val="24"/>
                <w:szCs w:val="24"/>
              </w:rPr>
            </w:pPr>
            <w:r w:rsidRPr="00153C9B">
              <w:rPr>
                <w:rStyle w:val="cf01"/>
                <w:rFonts w:ascii="Times New Roman" w:hAnsi="Times New Roman" w:cs="Times New Roman"/>
                <w:sz w:val="24"/>
                <w:szCs w:val="24"/>
              </w:rPr>
              <w:t>Annual evaporation</w:t>
            </w:r>
          </w:p>
        </w:tc>
        <w:tc>
          <w:tcPr>
            <w:tcW w:w="4508" w:type="dxa"/>
          </w:tcPr>
          <w:p w14:paraId="7EC614BF" w14:textId="77777777" w:rsidR="00ED363F" w:rsidRDefault="00ED363F" w:rsidP="0049246A">
            <w:pPr>
              <w:pStyle w:val="pf0"/>
              <w:spacing w:line="480" w:lineRule="auto"/>
              <w:rPr>
                <w:rStyle w:val="cf01"/>
                <w:rFonts w:ascii="Times New Roman" w:hAnsi="Times New Roman" w:cs="Times New Roman"/>
                <w:sz w:val="24"/>
                <w:szCs w:val="24"/>
              </w:rPr>
            </w:pPr>
            <w:r w:rsidRPr="00153C9B">
              <w:rPr>
                <w:rStyle w:val="cf01"/>
                <w:rFonts w:ascii="Times New Roman" w:hAnsi="Times New Roman" w:cs="Times New Roman"/>
                <w:sz w:val="24"/>
                <w:szCs w:val="24"/>
              </w:rPr>
              <w:t>1234 [mm]</w:t>
            </w:r>
          </w:p>
        </w:tc>
      </w:tr>
      <w:tr w:rsidR="00ED363F" w14:paraId="32B6EB90" w14:textId="77777777" w:rsidTr="0049246A">
        <w:tc>
          <w:tcPr>
            <w:tcW w:w="4508" w:type="dxa"/>
          </w:tcPr>
          <w:p w14:paraId="59458841" w14:textId="77777777" w:rsidR="00ED363F" w:rsidRDefault="00ED363F" w:rsidP="0049246A">
            <w:pPr>
              <w:pStyle w:val="pf0"/>
              <w:spacing w:line="480" w:lineRule="auto"/>
              <w:rPr>
                <w:rStyle w:val="cf01"/>
                <w:rFonts w:ascii="Times New Roman" w:hAnsi="Times New Roman" w:cs="Times New Roman"/>
                <w:sz w:val="24"/>
                <w:szCs w:val="24"/>
              </w:rPr>
            </w:pPr>
            <w:r w:rsidRPr="00153C9B">
              <w:rPr>
                <w:rStyle w:val="cf01"/>
                <w:rFonts w:ascii="Times New Roman" w:hAnsi="Times New Roman" w:cs="Times New Roman"/>
                <w:sz w:val="24"/>
                <w:szCs w:val="24"/>
              </w:rPr>
              <w:t>Annual abstraction</w:t>
            </w:r>
          </w:p>
        </w:tc>
        <w:tc>
          <w:tcPr>
            <w:tcW w:w="4508" w:type="dxa"/>
          </w:tcPr>
          <w:p w14:paraId="5B8905F8" w14:textId="77777777" w:rsidR="00ED363F" w:rsidRDefault="00ED363F" w:rsidP="0049246A">
            <w:pPr>
              <w:pStyle w:val="pf0"/>
              <w:spacing w:line="480" w:lineRule="auto"/>
              <w:rPr>
                <w:rStyle w:val="cf01"/>
                <w:rFonts w:ascii="Times New Roman" w:hAnsi="Times New Roman" w:cs="Times New Roman"/>
                <w:sz w:val="24"/>
                <w:szCs w:val="24"/>
              </w:rPr>
            </w:pPr>
            <w:r w:rsidRPr="00153C9B">
              <w:rPr>
                <w:rStyle w:val="cf01"/>
                <w:rFonts w:ascii="Times New Roman" w:hAnsi="Times New Roman" w:cs="Times New Roman"/>
                <w:sz w:val="24"/>
                <w:szCs w:val="24"/>
              </w:rPr>
              <w:t>339 [mm]</w:t>
            </w:r>
          </w:p>
        </w:tc>
      </w:tr>
      <w:tr w:rsidR="00ED363F" w14:paraId="431DB981" w14:textId="77777777" w:rsidTr="0049246A">
        <w:tc>
          <w:tcPr>
            <w:tcW w:w="4508" w:type="dxa"/>
          </w:tcPr>
          <w:p w14:paraId="2E77BF71" w14:textId="77777777" w:rsidR="00ED363F" w:rsidRDefault="00ED363F" w:rsidP="0049246A">
            <w:pPr>
              <w:pStyle w:val="pf0"/>
              <w:spacing w:line="480" w:lineRule="auto"/>
              <w:rPr>
                <w:rStyle w:val="cf01"/>
                <w:rFonts w:ascii="Times New Roman" w:hAnsi="Times New Roman" w:cs="Times New Roman"/>
                <w:sz w:val="24"/>
                <w:szCs w:val="24"/>
              </w:rPr>
            </w:pPr>
            <w:r w:rsidRPr="00153C9B">
              <w:rPr>
                <w:rStyle w:val="cf01"/>
                <w:rFonts w:ascii="Times New Roman" w:hAnsi="Times New Roman" w:cs="Times New Roman"/>
                <w:sz w:val="24"/>
                <w:szCs w:val="24"/>
              </w:rPr>
              <w:t>Annual seepage</w:t>
            </w:r>
          </w:p>
        </w:tc>
        <w:tc>
          <w:tcPr>
            <w:tcW w:w="4508" w:type="dxa"/>
          </w:tcPr>
          <w:p w14:paraId="42F81A82" w14:textId="77777777" w:rsidR="00ED363F" w:rsidRDefault="00ED363F" w:rsidP="0049246A">
            <w:pPr>
              <w:pStyle w:val="pf0"/>
              <w:spacing w:line="480" w:lineRule="auto"/>
              <w:rPr>
                <w:rStyle w:val="cf01"/>
                <w:rFonts w:ascii="Times New Roman" w:hAnsi="Times New Roman" w:cs="Times New Roman"/>
                <w:sz w:val="24"/>
                <w:szCs w:val="24"/>
              </w:rPr>
            </w:pPr>
            <w:r w:rsidRPr="00153C9B">
              <w:rPr>
                <w:rStyle w:val="cf01"/>
                <w:rFonts w:ascii="Times New Roman" w:hAnsi="Times New Roman" w:cs="Times New Roman"/>
                <w:sz w:val="24"/>
                <w:szCs w:val="24"/>
              </w:rPr>
              <w:t>628 [mm]</w:t>
            </w:r>
          </w:p>
        </w:tc>
      </w:tr>
    </w:tbl>
    <w:p w14:paraId="7355B23B" w14:textId="77777777" w:rsidR="00ED363F" w:rsidRDefault="00ED363F" w:rsidP="00ED363F">
      <w:pPr>
        <w:spacing w:line="480" w:lineRule="auto"/>
        <w:jc w:val="both"/>
        <w:rPr>
          <w:rFonts w:eastAsia="Microsoft JhengHei"/>
          <w:b/>
          <w:bCs/>
          <w:color w:val="000000"/>
        </w:rPr>
      </w:pPr>
      <w:r>
        <w:rPr>
          <w:rFonts w:asciiTheme="minorHAnsi" w:hAnsiTheme="minorHAnsi"/>
          <w:noProof/>
          <w:lang w:val="en-IN" w:eastAsia="en-IN"/>
        </w:rPr>
        <w:lastRenderedPageBreak/>
        <w:drawing>
          <wp:inline distT="0" distB="0" distL="0" distR="0" wp14:anchorId="5A65AB82" wp14:editId="09718DD8">
            <wp:extent cx="5731510" cy="4222304"/>
            <wp:effectExtent l="0" t="0" r="2540" b="6985"/>
            <wp:docPr id="16" name="Picture 16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Chart, histo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223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5E6DD4" w14:textId="0087BC8A" w:rsidR="00ED363F" w:rsidRPr="00895B95" w:rsidRDefault="00ED363F" w:rsidP="00895B95">
      <w:pPr>
        <w:jc w:val="both"/>
        <w:rPr>
          <w:b/>
          <w:bCs/>
        </w:rPr>
      </w:pPr>
      <w:r w:rsidRPr="00895B95">
        <w:rPr>
          <w:b/>
          <w:bCs/>
        </w:rPr>
        <w:t xml:space="preserve">Figure S.2 (A): </w:t>
      </w:r>
      <w:r w:rsidR="00917EAD">
        <w:rPr>
          <w:b/>
          <w:bCs/>
        </w:rPr>
        <w:t>P</w:t>
      </w:r>
      <w:r w:rsidRPr="00895B95">
        <w:rPr>
          <w:b/>
          <w:bCs/>
        </w:rPr>
        <w:t xml:space="preserve">ond water level </w:t>
      </w:r>
      <w:r w:rsidR="00917EAD">
        <w:rPr>
          <w:b/>
          <w:bCs/>
        </w:rPr>
        <w:t xml:space="preserve">(referenced to a </w:t>
      </w:r>
      <w:r w:rsidRPr="00895B95">
        <w:rPr>
          <w:b/>
          <w:bCs/>
        </w:rPr>
        <w:t>local datum</w:t>
      </w:r>
      <w:r w:rsidR="00917EAD">
        <w:rPr>
          <w:b/>
          <w:bCs/>
        </w:rPr>
        <w:t>)</w:t>
      </w:r>
      <w:r w:rsidRPr="00895B95">
        <w:rPr>
          <w:b/>
          <w:bCs/>
        </w:rPr>
        <w:t>, groundwater levels, mean daily pond water levels, mean daily groundwater levels and rainfall data from 14- July- 2013 to 24 December-2014. (B) The pond and groundwater electrical conductivities (EC), mean daily pond and groundwater electrical conductivities (EC), and evaporation data</w:t>
      </w:r>
      <w:r w:rsidR="00890D94">
        <w:rPr>
          <w:b/>
          <w:bCs/>
        </w:rPr>
        <w:t xml:space="preserve"> over the same period</w:t>
      </w:r>
      <w:r w:rsidRPr="00895B95">
        <w:rPr>
          <w:b/>
          <w:bCs/>
        </w:rPr>
        <w:t>.</w:t>
      </w:r>
    </w:p>
    <w:p w14:paraId="17C75181" w14:textId="77777777" w:rsidR="00ED363F" w:rsidRDefault="00ED363F" w:rsidP="00ED363F">
      <w:pPr>
        <w:spacing w:line="480" w:lineRule="auto"/>
        <w:jc w:val="center"/>
        <w:rPr>
          <w:rFonts w:eastAsia="MS Mincho"/>
          <w:lang w:eastAsia="ja-JP"/>
        </w:rPr>
      </w:pPr>
      <w:r w:rsidRPr="003A3B8D">
        <w:rPr>
          <w:rFonts w:eastAsia="MS Mincho"/>
          <w:noProof/>
          <w:lang w:val="en-IN" w:eastAsia="en-IN"/>
        </w:rPr>
        <w:lastRenderedPageBreak/>
        <w:drawing>
          <wp:inline distT="0" distB="0" distL="0" distR="0" wp14:anchorId="645B555C" wp14:editId="1EE6859D">
            <wp:extent cx="3838575" cy="4972050"/>
            <wp:effectExtent l="0" t="0" r="9525" b="0"/>
            <wp:docPr id="17" name="Picture 17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Map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FBCAA" w14:textId="1D1A3A67" w:rsidR="00ED363F" w:rsidRPr="00895B95" w:rsidRDefault="00ED363F" w:rsidP="00895B95">
      <w:pPr>
        <w:jc w:val="both"/>
        <w:rPr>
          <w:rFonts w:eastAsia="MS Mincho"/>
          <w:b/>
          <w:bCs/>
          <w:lang w:val="en-GB" w:eastAsia="ja-JP"/>
        </w:rPr>
      </w:pPr>
      <w:r w:rsidRPr="00895B95">
        <w:rPr>
          <w:b/>
          <w:bCs/>
          <w:lang w:val="en-GB" w:eastAsia="zh-TW"/>
        </w:rPr>
        <w:t xml:space="preserve">Figure S.3 </w:t>
      </w:r>
      <w:r w:rsidR="00895B95">
        <w:rPr>
          <w:b/>
          <w:bCs/>
          <w:lang w:val="en-GB" w:eastAsia="zh-TW"/>
        </w:rPr>
        <w:t>R</w:t>
      </w:r>
      <w:r w:rsidRPr="00895B95">
        <w:rPr>
          <w:b/>
          <w:bCs/>
          <w:lang w:val="en-GB" w:eastAsia="zh-TW"/>
        </w:rPr>
        <w:t>ed circle represents pond salinity higher than 1000mg/l, yellow circle pond salinity is between 500mg/l to 1000mg/l and blue line represents pond salinity lower than 500mg/l. The ponds in Polder 33 had lower salinity than the ponds in Polder 31 and 32 during Cyclone Aila</w:t>
      </w:r>
      <w:r w:rsidR="00895B95">
        <w:rPr>
          <w:b/>
          <w:bCs/>
          <w:lang w:val="en-GB" w:eastAsia="zh-TW"/>
        </w:rPr>
        <w:t>,</w:t>
      </w:r>
      <w:r w:rsidRPr="00895B95">
        <w:rPr>
          <w:b/>
          <w:bCs/>
          <w:lang w:val="en-GB" w:eastAsia="zh-TW"/>
        </w:rPr>
        <w:t xml:space="preserve"> as Polder 33 was </w:t>
      </w:r>
      <w:r w:rsidR="00895B95">
        <w:rPr>
          <w:b/>
          <w:bCs/>
          <w:lang w:val="en-GB" w:eastAsia="zh-TW"/>
        </w:rPr>
        <w:t xml:space="preserve">less </w:t>
      </w:r>
      <w:r w:rsidRPr="00895B95">
        <w:rPr>
          <w:b/>
          <w:bCs/>
          <w:lang w:val="en-GB" w:eastAsia="zh-TW"/>
        </w:rPr>
        <w:t xml:space="preserve">affected by </w:t>
      </w:r>
      <w:r w:rsidR="00895B95">
        <w:rPr>
          <w:b/>
          <w:bCs/>
          <w:lang w:val="en-GB" w:eastAsia="zh-TW"/>
        </w:rPr>
        <w:t xml:space="preserve">the storm </w:t>
      </w:r>
      <w:r w:rsidRPr="00895B95">
        <w:rPr>
          <w:b/>
          <w:bCs/>
          <w:lang w:val="en-GB" w:eastAsia="zh-TW"/>
        </w:rPr>
        <w:t xml:space="preserve">surge. </w:t>
      </w:r>
      <w:r w:rsidR="002A2594">
        <w:rPr>
          <w:b/>
          <w:bCs/>
          <w:lang w:val="en-GB" w:eastAsia="zh-TW"/>
        </w:rPr>
        <w:t>(Image sourced fr</w:t>
      </w:r>
      <w:r w:rsidR="0047092C">
        <w:rPr>
          <w:b/>
          <w:bCs/>
          <w:lang w:val="en-GB" w:eastAsia="zh-TW"/>
        </w:rPr>
        <w:t>o</w:t>
      </w:r>
      <w:r w:rsidR="002A2594">
        <w:rPr>
          <w:b/>
          <w:bCs/>
          <w:lang w:val="en-GB" w:eastAsia="zh-TW"/>
        </w:rPr>
        <w:t xml:space="preserve">m </w:t>
      </w:r>
      <w:r w:rsidR="002A2594" w:rsidRPr="002A2594">
        <w:rPr>
          <w:b/>
          <w:bCs/>
          <w:lang w:val="en-GB" w:eastAsia="zh-TW"/>
        </w:rPr>
        <w:t xml:space="preserve">Google </w:t>
      </w:r>
      <w:r w:rsidR="0047092C">
        <w:rPr>
          <w:b/>
          <w:bCs/>
          <w:lang w:val="en-GB" w:eastAsia="zh-TW"/>
        </w:rPr>
        <w:t xml:space="preserve">Maps </w:t>
      </w:r>
      <w:r w:rsidR="002A2594" w:rsidRPr="002A2594">
        <w:rPr>
          <w:b/>
          <w:bCs/>
          <w:lang w:val="en-GB" w:eastAsia="zh-TW"/>
        </w:rPr>
        <w:t>(2020) Bangladesh</w:t>
      </w:r>
      <w:r w:rsidR="0047092C">
        <w:rPr>
          <w:b/>
          <w:bCs/>
          <w:lang w:val="en-GB" w:eastAsia="zh-TW"/>
        </w:rPr>
        <w:t>,</w:t>
      </w:r>
      <w:r w:rsidR="002A2594" w:rsidRPr="002A2594">
        <w:rPr>
          <w:b/>
          <w:bCs/>
          <w:lang w:val="en-GB" w:eastAsia="zh-TW"/>
        </w:rPr>
        <w:t xml:space="preserve"> </w:t>
      </w:r>
      <w:r w:rsidR="0047092C">
        <w:rPr>
          <w:b/>
          <w:bCs/>
          <w:lang w:val="en-GB" w:eastAsia="zh-TW"/>
        </w:rPr>
        <w:t>a</w:t>
      </w:r>
      <w:r w:rsidR="002A2594" w:rsidRPr="002A2594">
        <w:rPr>
          <w:b/>
          <w:bCs/>
          <w:lang w:val="en-GB" w:eastAsia="zh-TW"/>
        </w:rPr>
        <w:t>vailable at: http://maps.google.co.uk</w:t>
      </w:r>
      <w:r w:rsidR="0047092C">
        <w:rPr>
          <w:b/>
          <w:bCs/>
          <w:lang w:val="en-GB" w:eastAsia="zh-TW"/>
        </w:rPr>
        <w:t>,</w:t>
      </w:r>
      <w:r w:rsidR="002A2594" w:rsidRPr="002A2594">
        <w:rPr>
          <w:b/>
          <w:bCs/>
          <w:lang w:val="en-GB" w:eastAsia="zh-TW"/>
        </w:rPr>
        <w:t xml:space="preserve"> </w:t>
      </w:r>
      <w:r w:rsidR="0047092C">
        <w:rPr>
          <w:b/>
          <w:bCs/>
          <w:lang w:val="en-GB" w:eastAsia="zh-TW"/>
        </w:rPr>
        <w:t>a</w:t>
      </w:r>
      <w:r w:rsidR="002A2594" w:rsidRPr="002A2594">
        <w:rPr>
          <w:b/>
          <w:bCs/>
          <w:lang w:val="en-GB" w:eastAsia="zh-TW"/>
        </w:rPr>
        <w:t>ccessed: 5 July 2020)</w:t>
      </w:r>
      <w:r w:rsidRPr="00895B95">
        <w:rPr>
          <w:b/>
          <w:bCs/>
          <w:lang w:val="en-GB" w:eastAsia="zh-TW"/>
        </w:rPr>
        <w:t xml:space="preserve"> </w:t>
      </w:r>
    </w:p>
    <w:p w14:paraId="31AC6B1E" w14:textId="77777777" w:rsidR="006576C8" w:rsidRDefault="006576C8" w:rsidP="0099133D">
      <w:pPr>
        <w:spacing w:line="480" w:lineRule="auto"/>
        <w:rPr>
          <w:bCs/>
        </w:rPr>
      </w:pPr>
    </w:p>
    <w:p w14:paraId="52C2CC8B" w14:textId="42A1AF94" w:rsidR="00E559B9" w:rsidRPr="00895B95" w:rsidRDefault="00895B95" w:rsidP="0099133D">
      <w:pPr>
        <w:spacing w:line="480" w:lineRule="auto"/>
        <w:rPr>
          <w:b/>
        </w:rPr>
      </w:pPr>
      <w:r w:rsidRPr="00895B95">
        <w:rPr>
          <w:b/>
        </w:rPr>
        <w:t>2. NUMERICAL MODELLING</w:t>
      </w:r>
    </w:p>
    <w:p w14:paraId="38E3CE46" w14:textId="1326FE8A" w:rsidR="00E559B9" w:rsidRPr="004537B7" w:rsidRDefault="00E559B9" w:rsidP="0099133D">
      <w:pPr>
        <w:autoSpaceDE w:val="0"/>
        <w:autoSpaceDN w:val="0"/>
        <w:adjustRightInd w:val="0"/>
        <w:spacing w:line="480" w:lineRule="auto"/>
        <w:jc w:val="both"/>
      </w:pPr>
      <w:r w:rsidRPr="004537B7">
        <w:t>Hydroge</w:t>
      </w:r>
      <w:r w:rsidR="006576C8">
        <w:t>o</w:t>
      </w:r>
      <w:r w:rsidRPr="004537B7">
        <w:t>sphere</w:t>
      </w:r>
      <w:r w:rsidR="00DF2E81" w:rsidRPr="004537B7">
        <w:t xml:space="preserve"> (HGS) couples</w:t>
      </w:r>
      <w:r w:rsidRPr="004537B7">
        <w:t xml:space="preserve"> surface and variably</w:t>
      </w:r>
      <w:r w:rsidR="003C7B98" w:rsidRPr="004537B7">
        <w:t xml:space="preserve"> saturated subsurface flow</w:t>
      </w:r>
      <w:r w:rsidR="002C060E">
        <w:t xml:space="preserve"> and solute transport equation</w:t>
      </w:r>
      <w:r w:rsidR="00CE49D7">
        <w:rPr>
          <w:vertAlign w:val="superscript"/>
        </w:rPr>
        <w:t>36,37</w:t>
      </w:r>
      <w:r w:rsidR="003C7B98" w:rsidRPr="004537B7">
        <w:t>.</w:t>
      </w:r>
      <w:r w:rsidR="002C060E">
        <w:t xml:space="preserve"> </w:t>
      </w:r>
      <w:r w:rsidR="003C7B98" w:rsidRPr="004537B7">
        <w:t>The</w:t>
      </w:r>
      <w:r w:rsidR="004C126B">
        <w:t xml:space="preserve">se </w:t>
      </w:r>
      <w:r w:rsidR="003C7B98" w:rsidRPr="004537B7">
        <w:t>equations can be found in HGS manual</w:t>
      </w:r>
      <w:r w:rsidR="008922F9">
        <w:rPr>
          <w:vertAlign w:val="superscript"/>
        </w:rPr>
        <w:t>37</w:t>
      </w:r>
      <w:r w:rsidR="003C7B98" w:rsidRPr="004537B7">
        <w:t>. HGS</w:t>
      </w:r>
      <w:r w:rsidRPr="004537B7">
        <w:t xml:space="preserve"> uses </w:t>
      </w:r>
      <w:r w:rsidR="00DF2E81" w:rsidRPr="004537B7">
        <w:t xml:space="preserve">the </w:t>
      </w:r>
      <w:r w:rsidRPr="004537B7">
        <w:t>dual node approach</w:t>
      </w:r>
      <w:r w:rsidR="00CE49D7">
        <w:t xml:space="preserve"> (</w:t>
      </w:r>
      <w:r w:rsidR="00CE2DE5">
        <w:t xml:space="preserve">similar to </w:t>
      </w:r>
      <w:r w:rsidR="00CE49D7">
        <w:t>Darcy’s law</w:t>
      </w:r>
      <w:r w:rsidR="00CE2DE5">
        <w:t xml:space="preserve"> </w:t>
      </w:r>
      <w:r w:rsidR="00667D80">
        <w:t>given by</w:t>
      </w:r>
      <w:r w:rsidR="00CE2DE5">
        <w:t xml:space="preserve"> head difference</w:t>
      </w:r>
      <w:r w:rsidR="00772A97">
        <w:t>s</w:t>
      </w:r>
      <w:r w:rsidR="00CE2DE5">
        <w:t>)</w:t>
      </w:r>
      <w:r w:rsidR="00CE49D7">
        <w:t xml:space="preserve"> </w:t>
      </w:r>
      <w:r w:rsidRPr="004537B7">
        <w:t xml:space="preserve">to </w:t>
      </w:r>
      <w:r w:rsidR="00CE49D7">
        <w:t xml:space="preserve">fully </w:t>
      </w:r>
      <w:r w:rsidRPr="004537B7">
        <w:t>couple surface and subsurface domains by a thin layer. The thickness of this thin layer is called the coupling length which is 10</w:t>
      </w:r>
      <w:r w:rsidRPr="004537B7">
        <w:rPr>
          <w:vertAlign w:val="superscript"/>
        </w:rPr>
        <w:t>-4</w:t>
      </w:r>
      <w:r w:rsidRPr="004537B7">
        <w:t>m</w:t>
      </w:r>
      <w:r w:rsidR="003C5F88">
        <w:rPr>
          <w:vertAlign w:val="superscript"/>
        </w:rPr>
        <w:t>3</w:t>
      </w:r>
      <w:r w:rsidR="008922F9">
        <w:rPr>
          <w:vertAlign w:val="superscript"/>
        </w:rPr>
        <w:t>6</w:t>
      </w:r>
      <w:r w:rsidR="003C5F88">
        <w:rPr>
          <w:vertAlign w:val="superscript"/>
        </w:rPr>
        <w:t>,4</w:t>
      </w:r>
      <w:r w:rsidR="008922F9">
        <w:rPr>
          <w:vertAlign w:val="superscript"/>
        </w:rPr>
        <w:t>2</w:t>
      </w:r>
      <w:r w:rsidR="00DF2E81" w:rsidRPr="004537B7">
        <w:t>.</w:t>
      </w:r>
      <w:r w:rsidR="00667D80">
        <w:t xml:space="preserve"> This value was </w:t>
      </w:r>
      <w:r w:rsidR="00DB3CA9">
        <w:t>decide</w:t>
      </w:r>
      <w:r w:rsidR="00667D80">
        <w:t xml:space="preserve">d </w:t>
      </w:r>
      <w:r w:rsidR="00850AB7">
        <w:t>by sensitivity</w:t>
      </w:r>
      <w:r w:rsidR="00DB3CA9">
        <w:t xml:space="preserve"> analysi</w:t>
      </w:r>
      <w:r w:rsidR="00850AB7">
        <w:t>s</w:t>
      </w:r>
      <w:r w:rsidR="0023154A">
        <w:t>.</w:t>
      </w:r>
      <w:r w:rsidR="00850AB7">
        <w:t xml:space="preserve"> The analysis was carried </w:t>
      </w:r>
      <w:r w:rsidR="00850AB7">
        <w:lastRenderedPageBreak/>
        <w:t>out by using modified Henry problem</w:t>
      </w:r>
      <w:r w:rsidR="00850AB7">
        <w:rPr>
          <w:vertAlign w:val="superscript"/>
        </w:rPr>
        <w:t>42</w:t>
      </w:r>
      <w:r w:rsidR="00850AB7">
        <w:t>.</w:t>
      </w:r>
      <w:r w:rsidR="00DF2E81" w:rsidRPr="004537B7">
        <w:t xml:space="preserve"> HGS </w:t>
      </w:r>
      <w:r w:rsidRPr="004537B7">
        <w:t>used this approach to calculate water exchange flux Q</w:t>
      </w:r>
      <w:r w:rsidRPr="004537B7">
        <w:rPr>
          <w:vertAlign w:val="subscript"/>
        </w:rPr>
        <w:t>ex</w:t>
      </w:r>
      <w:r w:rsidR="00DF2E81" w:rsidRPr="004537B7">
        <w:rPr>
          <w:vertAlign w:val="subscript"/>
        </w:rPr>
        <w:t xml:space="preserve"> </w:t>
      </w:r>
      <w:r w:rsidRPr="004537B7">
        <w:t>(L/T) between two domains.</w:t>
      </w:r>
    </w:p>
    <w:p w14:paraId="166D3361" w14:textId="6ACD6392" w:rsidR="00E559B9" w:rsidRPr="004537B7" w:rsidRDefault="00E559B9" w:rsidP="0099133D">
      <w:pPr>
        <w:spacing w:line="480" w:lineRule="auto"/>
        <w:jc w:val="both"/>
        <w:rPr>
          <w:color w:val="000000" w:themeColor="text1"/>
        </w:rPr>
      </w:pPr>
      <w:r w:rsidRPr="004537B7">
        <w:t xml:space="preserve"> </w:t>
      </w:r>
      <m:oMath>
        <m:sSub>
          <m:sSubPr>
            <m:ctrlPr>
              <w:rPr>
                <w:rFonts w:ascii="Cambria Math" w:hAnsi="Cambria Math"/>
                <w:color w:val="000000" w:themeColor="text1"/>
                <w:lang w:val="en-GB" w:eastAsia="zh-TW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Q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ex</m:t>
            </m:r>
          </m:sub>
        </m:sSub>
        <m:r>
          <w:rPr>
            <w:rFonts w:ascii="Cambria Math" w:hAnsi="Cambria Math"/>
            <w:color w:val="000000" w:themeColor="text1"/>
          </w:rPr>
          <m:t>=</m:t>
        </m:r>
        <m:f>
          <m:fPr>
            <m:ctrlPr>
              <w:rPr>
                <w:rFonts w:ascii="Cambria Math" w:hAnsi="Cambria Math"/>
                <w:i/>
                <w:color w:val="000000" w:themeColor="text1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</w:rPr>
                  <m:t>K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</w:rPr>
                  <m:t>r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</w:rPr>
                  <m:t>K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</w:rPr>
                  <m:t>zz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</w:rPr>
                  <m:t>l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</w:rPr>
                  <m:t>ex</m:t>
                </m:r>
              </m:sub>
            </m:sSub>
          </m:den>
        </m:f>
        <m:d>
          <m:dPr>
            <m:ctrlPr>
              <w:rPr>
                <w:rFonts w:ascii="Cambria Math" w:hAnsi="Cambria Math"/>
                <w:i/>
                <w:color w:val="000000" w:themeColor="text1"/>
              </w:rPr>
            </m:ctrlPr>
          </m:dPr>
          <m:e>
            <m:r>
              <w:rPr>
                <w:rFonts w:ascii="Cambria Math" w:hAnsi="Cambria Math"/>
                <w:color w:val="000000" w:themeColor="text1"/>
              </w:rPr>
              <m:t>h-</m:t>
            </m:r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</w:rPr>
                  <m:t>h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</w:rPr>
                  <m:t>0</m:t>
                </m:r>
              </m:sub>
            </m:sSub>
          </m:e>
        </m:d>
        <m:r>
          <w:rPr>
            <w:rFonts w:ascii="Cambria Math" w:hAnsi="Cambria Math"/>
            <w:color w:val="000000" w:themeColor="text1"/>
          </w:rPr>
          <m:t xml:space="preserve">                                             </m:t>
        </m:r>
      </m:oMath>
      <w:r w:rsidR="00DF2E81" w:rsidRPr="004537B7">
        <w:rPr>
          <w:color w:val="000000" w:themeColor="text1"/>
        </w:rPr>
        <w:t xml:space="preserve"> S.1</w:t>
      </w:r>
    </w:p>
    <w:p w14:paraId="7658C73C" w14:textId="5E8F4D54" w:rsidR="00E559B9" w:rsidRPr="004537B7" w:rsidRDefault="00E559B9" w:rsidP="0099133D">
      <w:pPr>
        <w:spacing w:line="480" w:lineRule="auto"/>
        <w:jc w:val="both"/>
        <w:rPr>
          <w:rFonts w:eastAsia="Calibri"/>
          <w:color w:val="000000" w:themeColor="text1"/>
        </w:rPr>
      </w:pPr>
      <w:r w:rsidRPr="004537B7">
        <w:rPr>
          <w:rFonts w:eastAsia="Calibri"/>
          <w:color w:val="000000" w:themeColor="text1"/>
        </w:rPr>
        <w:t>where Q</w:t>
      </w:r>
      <w:r w:rsidRPr="004537B7">
        <w:rPr>
          <w:rFonts w:eastAsia="Calibri"/>
          <w:color w:val="000000" w:themeColor="text1"/>
          <w:vertAlign w:val="subscript"/>
        </w:rPr>
        <w:t>ex</w:t>
      </w:r>
      <w:r w:rsidRPr="004537B7">
        <w:rPr>
          <w:rFonts w:eastAsia="Calibri"/>
          <w:color w:val="000000" w:themeColor="text1"/>
        </w:rPr>
        <w:t xml:space="preserve"> is the exchange flux between the surface and the</w:t>
      </w:r>
      <w:r w:rsidRPr="004537B7">
        <w:rPr>
          <w:color w:val="000000" w:themeColor="text1"/>
        </w:rPr>
        <w:t xml:space="preserve"> </w:t>
      </w:r>
      <w:r w:rsidRPr="004537B7">
        <w:rPr>
          <w:rFonts w:eastAsia="Calibri"/>
          <w:color w:val="000000" w:themeColor="text1"/>
        </w:rPr>
        <w:t>subsurface (L/T), k</w:t>
      </w:r>
      <w:r w:rsidRPr="004537B7">
        <w:rPr>
          <w:rFonts w:eastAsia="Calibri"/>
          <w:color w:val="000000" w:themeColor="text1"/>
          <w:vertAlign w:val="subscript"/>
        </w:rPr>
        <w:t>r</w:t>
      </w:r>
      <w:r w:rsidRPr="004537B7">
        <w:rPr>
          <w:rFonts w:eastAsia="Calibri"/>
          <w:color w:val="000000" w:themeColor="text1"/>
        </w:rPr>
        <w:t xml:space="preserve"> is the relative permeability of the surface (-), </w:t>
      </w:r>
      <w:r w:rsidRPr="00A449DF">
        <w:rPr>
          <w:rFonts w:eastAsia="Calibri"/>
          <w:i/>
          <w:iCs/>
          <w:color w:val="000000" w:themeColor="text1"/>
        </w:rPr>
        <w:t>K</w:t>
      </w:r>
      <w:r w:rsidRPr="00A449DF">
        <w:rPr>
          <w:rFonts w:eastAsia="Calibri"/>
          <w:i/>
          <w:iCs/>
          <w:color w:val="000000" w:themeColor="text1"/>
          <w:vertAlign w:val="subscript"/>
        </w:rPr>
        <w:t>zz</w:t>
      </w:r>
      <w:r w:rsidRPr="004537B7">
        <w:rPr>
          <w:rFonts w:eastAsia="Calibri"/>
          <w:color w:val="000000" w:themeColor="text1"/>
        </w:rPr>
        <w:t xml:space="preserve"> is the saturated hydraulic</w:t>
      </w:r>
      <w:r w:rsidRPr="004537B7">
        <w:rPr>
          <w:color w:val="000000" w:themeColor="text1"/>
        </w:rPr>
        <w:t xml:space="preserve"> </w:t>
      </w:r>
      <w:r w:rsidRPr="004537B7">
        <w:rPr>
          <w:rFonts w:eastAsia="Calibri"/>
          <w:color w:val="000000" w:themeColor="text1"/>
        </w:rPr>
        <w:t>conductivity of the underlying porous media (L/T),</w:t>
      </w:r>
      <m:oMath>
        <m:r>
          <w:rPr>
            <w:rFonts w:ascii="Cambria Math" w:eastAsia="Calibri" w:hAnsi="Cambria Math"/>
            <w:color w:val="000000" w:themeColor="text1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l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ex</m:t>
            </m:r>
          </m:sub>
        </m:sSub>
      </m:oMath>
      <w:r w:rsidRPr="004537B7">
        <w:rPr>
          <w:rFonts w:eastAsia="Calibri"/>
          <w:color w:val="000000" w:themeColor="text1"/>
        </w:rPr>
        <w:t xml:space="preserve"> is the coupling length (L), and h and h</w:t>
      </w:r>
      <w:r w:rsidRPr="004537B7">
        <w:rPr>
          <w:rFonts w:eastAsia="Calibri"/>
          <w:color w:val="000000" w:themeColor="text1"/>
          <w:vertAlign w:val="subscript"/>
        </w:rPr>
        <w:t>0</w:t>
      </w:r>
      <w:r w:rsidRPr="004537B7">
        <w:rPr>
          <w:rFonts w:eastAsia="Calibri"/>
          <w:color w:val="000000" w:themeColor="text1"/>
        </w:rPr>
        <w:t xml:space="preserve"> are the hydraulic heads of the subsurface and surface. They are equal to the pressure head plus the elevation head of surface and subsurface domains.</w:t>
      </w:r>
      <w:r w:rsidRPr="004537B7">
        <w:rPr>
          <w:color w:val="000000" w:themeColor="text1"/>
        </w:rPr>
        <w:t xml:space="preserve"> </w:t>
      </w:r>
      <w:r w:rsidRPr="004537B7">
        <w:rPr>
          <w:rFonts w:eastAsia="Calibri"/>
          <w:color w:val="000000" w:themeColor="text1"/>
        </w:rPr>
        <w:t>If h&gt;h</w:t>
      </w:r>
      <w:r w:rsidRPr="004537B7">
        <w:rPr>
          <w:rFonts w:eastAsia="Calibri"/>
          <w:color w:val="000000" w:themeColor="text1"/>
          <w:vertAlign w:val="subscript"/>
        </w:rPr>
        <w:t>0</w:t>
      </w:r>
      <w:r w:rsidRPr="004537B7">
        <w:rPr>
          <w:rFonts w:eastAsia="Calibri"/>
          <w:color w:val="000000" w:themeColor="text1"/>
        </w:rPr>
        <w:t>, it means water flows from the surface to the subsurface domain while h&lt;h</w:t>
      </w:r>
      <w:r w:rsidRPr="004537B7">
        <w:rPr>
          <w:rFonts w:eastAsia="Calibri"/>
          <w:color w:val="000000" w:themeColor="text1"/>
          <w:vertAlign w:val="subscript"/>
        </w:rPr>
        <w:t>0</w:t>
      </w:r>
      <w:r w:rsidRPr="004537B7">
        <w:rPr>
          <w:rFonts w:eastAsia="Calibri"/>
          <w:color w:val="000000" w:themeColor="text1"/>
        </w:rPr>
        <w:t>, it means water flows from the subsurface to the surface, respectively.</w:t>
      </w:r>
    </w:p>
    <w:p w14:paraId="46E02F13" w14:textId="77777777" w:rsidR="00E559B9" w:rsidRPr="004537B7" w:rsidRDefault="00E559B9" w:rsidP="0099133D">
      <w:pPr>
        <w:spacing w:line="480" w:lineRule="auto"/>
        <w:jc w:val="both"/>
        <w:rPr>
          <w:rFonts w:eastAsia="Times New Roman"/>
          <w:color w:val="000000"/>
        </w:rPr>
      </w:pPr>
    </w:p>
    <w:p w14:paraId="217AC37F" w14:textId="7521AB64" w:rsidR="00E559B9" w:rsidRPr="004537B7" w:rsidRDefault="00EA0B6C" w:rsidP="0099133D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eastAsia="Microsoft JhengHei"/>
          <w:color w:val="000000"/>
          <w:lang w:eastAsia="zh-TW"/>
        </w:rPr>
      </w:pPr>
      <w:r w:rsidRPr="004537B7">
        <w:rPr>
          <w:rFonts w:eastAsia="Microsoft JhengHei"/>
          <w:color w:val="000000"/>
        </w:rPr>
        <w:t>Dual-node approach (Eq.S 1</w:t>
      </w:r>
      <w:r w:rsidR="00E559B9" w:rsidRPr="004537B7">
        <w:rPr>
          <w:rFonts w:eastAsia="Microsoft JhengHei"/>
          <w:color w:val="000000"/>
        </w:rPr>
        <w:t>) is used to define the solute exchange term</w:t>
      </w:r>
      <w:r w:rsidR="00CE2DE5">
        <w:rPr>
          <w:rFonts w:eastAsia="Microsoft JhengHei"/>
          <w:color w:val="000000"/>
        </w:rPr>
        <w:t>s</w:t>
      </w:r>
      <w:r w:rsidR="00E559B9" w:rsidRPr="004537B7">
        <w:rPr>
          <w:rFonts w:eastAsia="Microsoft JhengHei"/>
          <w:color w:val="000000"/>
        </w:rPr>
        <w:t xml:space="preserve"> Ω</w:t>
      </w:r>
      <w:r w:rsidR="00E559B9" w:rsidRPr="004537B7">
        <w:rPr>
          <w:rFonts w:eastAsia="Microsoft JhengHei"/>
          <w:color w:val="000000"/>
          <w:position w:val="-6"/>
        </w:rPr>
        <w:t xml:space="preserve">ex </w:t>
      </w:r>
      <w:r w:rsidR="00E559B9" w:rsidRPr="004537B7">
        <w:rPr>
          <w:rFonts w:eastAsia="Microsoft JhengHei"/>
          <w:color w:val="000000"/>
        </w:rPr>
        <w:t xml:space="preserve">between surface and subsurface domains. </w:t>
      </w:r>
      <w:r w:rsidR="00772A97">
        <w:rPr>
          <w:rFonts w:eastAsia="Microsoft JhengHei"/>
          <w:color w:val="000000"/>
        </w:rPr>
        <w:t>T</w:t>
      </w:r>
      <w:r w:rsidR="00E559B9" w:rsidRPr="004537B7">
        <w:rPr>
          <w:rFonts w:eastAsia="Microsoft JhengHei"/>
          <w:color w:val="000000"/>
        </w:rPr>
        <w:t xml:space="preserve">he </w:t>
      </w:r>
      <w:r w:rsidR="00CE2DE5">
        <w:rPr>
          <w:rFonts w:eastAsia="Microsoft JhengHei"/>
          <w:color w:val="000000"/>
        </w:rPr>
        <w:t>exchange</w:t>
      </w:r>
      <w:r w:rsidR="00E559B9" w:rsidRPr="004537B7">
        <w:rPr>
          <w:rFonts w:eastAsia="Microsoft JhengHei"/>
          <w:color w:val="000000"/>
        </w:rPr>
        <w:t xml:space="preserve"> term </w:t>
      </w:r>
      <w:r w:rsidR="00E559B9" w:rsidRPr="004537B7">
        <w:rPr>
          <w:rFonts w:eastAsia="Microsoft JhengHei"/>
          <w:color w:val="000000"/>
          <w:lang w:eastAsia="zh-TW"/>
        </w:rPr>
        <w:t>can</w:t>
      </w:r>
      <w:r w:rsidR="00E559B9" w:rsidRPr="004537B7">
        <w:rPr>
          <w:rFonts w:eastAsia="Microsoft JhengHei"/>
          <w:color w:val="000000"/>
        </w:rPr>
        <w:t xml:space="preserve"> be expressed as: </w:t>
      </w:r>
    </w:p>
    <w:p w14:paraId="7DAA9F92" w14:textId="0F7D0934" w:rsidR="00E559B9" w:rsidRPr="004537B7" w:rsidRDefault="005549DE" w:rsidP="0099133D">
      <w:pPr>
        <w:widowControl w:val="0"/>
        <w:autoSpaceDE w:val="0"/>
        <w:autoSpaceDN w:val="0"/>
        <w:adjustRightInd w:val="0"/>
        <w:spacing w:line="480" w:lineRule="auto"/>
        <w:rPr>
          <w:rFonts w:eastAsia="Microsoft JhengHei"/>
          <w:color w:val="000000"/>
          <w:lang w:eastAsia="zh-TW"/>
        </w:rPr>
      </w:pPr>
      <m:oMath>
        <m:sSub>
          <m:sSubPr>
            <m:ctrlPr>
              <w:rPr>
                <w:rFonts w:ascii="Cambria Math" w:eastAsia="Microsoft JhengHei" w:hAnsi="Cambria Math"/>
                <w:color w:val="000000"/>
                <w:lang w:val="en-GB" w:eastAsia="zh-TW"/>
              </w:rPr>
            </m:ctrlPr>
          </m:sSubPr>
          <m:e>
            <m:r>
              <m:rPr>
                <m:sty m:val="p"/>
              </m:rPr>
              <w:rPr>
                <w:rFonts w:ascii="Cambria Math" w:eastAsia="Microsoft JhengHei" w:hAnsi="Cambria Math"/>
                <w:color w:val="000000"/>
              </w:rPr>
              <m:t>Ω</m:t>
            </m:r>
          </m:e>
          <m:sub>
            <m:r>
              <w:rPr>
                <w:rFonts w:ascii="Cambria Math" w:eastAsia="Microsoft JhengHei" w:hAnsi="Cambria Math"/>
                <w:color w:val="000000"/>
              </w:rPr>
              <m:t>ex</m:t>
            </m:r>
          </m:sub>
        </m:sSub>
        <m:r>
          <w:rPr>
            <w:rFonts w:ascii="Cambria Math" w:eastAsia="Microsoft JhengHei" w:hAnsi="Cambria Math"/>
            <w:color w:val="000000"/>
          </w:rPr>
          <m:t>=</m:t>
        </m:r>
        <m:sSub>
          <m:sSubPr>
            <m:ctrlPr>
              <w:rPr>
                <w:rFonts w:ascii="Cambria Math" w:eastAsia="Microsoft JhengHei" w:hAnsi="Cambria Math"/>
                <w:i/>
                <w:color w:val="000000"/>
              </w:rPr>
            </m:ctrlPr>
          </m:sSubPr>
          <m:e>
            <m:r>
              <w:rPr>
                <w:rFonts w:ascii="Cambria Math" w:eastAsia="Microsoft JhengHei" w:hAnsi="Cambria Math"/>
                <w:color w:val="000000"/>
              </w:rPr>
              <m:t>C</m:t>
            </m:r>
          </m:e>
          <m:sub>
            <m:r>
              <w:rPr>
                <w:rFonts w:ascii="Cambria Math" w:eastAsia="Microsoft JhengHei" w:hAnsi="Cambria Math"/>
                <w:color w:val="000000"/>
              </w:rPr>
              <m:t>ups</m:t>
            </m:r>
          </m:sub>
        </m:sSub>
        <m:sSub>
          <m:sSubPr>
            <m:ctrlPr>
              <w:rPr>
                <w:rFonts w:ascii="Cambria Math" w:eastAsia="Microsoft JhengHei" w:hAnsi="Cambria Math"/>
                <w:color w:val="000000"/>
                <w:lang w:val="en-GB" w:eastAsia="zh-TW"/>
              </w:rPr>
            </m:ctrlPr>
          </m:sSubPr>
          <m:e>
            <m:r>
              <m:rPr>
                <m:sty m:val="p"/>
              </m:rPr>
              <w:rPr>
                <w:rFonts w:ascii="Cambria Math" w:eastAsia="Microsoft JhengHei" w:hAnsi="Cambria Math"/>
                <w:color w:val="000000"/>
              </w:rPr>
              <m:t>Q</m:t>
            </m:r>
          </m:e>
          <m:sub>
            <m:r>
              <w:rPr>
                <w:rFonts w:ascii="Cambria Math" w:eastAsia="Microsoft JhengHei" w:hAnsi="Cambria Math"/>
                <w:color w:val="000000"/>
              </w:rPr>
              <m:t>ex</m:t>
            </m:r>
          </m:sub>
        </m:sSub>
      </m:oMath>
      <w:r w:rsidR="00E559B9" w:rsidRPr="004537B7">
        <w:rPr>
          <w:rFonts w:eastAsia="Microsoft JhengHei"/>
          <w:color w:val="000000"/>
        </w:rPr>
        <w:t xml:space="preserve">                </w:t>
      </w:r>
      <w:r w:rsidR="00E559B9" w:rsidRPr="004537B7">
        <w:rPr>
          <w:rFonts w:eastAsia="Microsoft JhengHei"/>
          <w:color w:val="000000"/>
          <w:lang w:eastAsia="zh-TW"/>
        </w:rPr>
        <w:t xml:space="preserve">                                  </w:t>
      </w:r>
      <w:r w:rsidR="001B5C31" w:rsidRPr="004537B7">
        <w:rPr>
          <w:rFonts w:eastAsia="Microsoft JhengHei"/>
          <w:color w:val="000000"/>
          <w:lang w:eastAsia="zh-TW"/>
        </w:rPr>
        <w:t xml:space="preserve">         S.2</w:t>
      </w:r>
    </w:p>
    <w:p w14:paraId="15B8AC56" w14:textId="4CC8FA78" w:rsidR="00E559B9" w:rsidRPr="004537B7" w:rsidRDefault="00E559B9" w:rsidP="0099133D">
      <w:pPr>
        <w:widowControl w:val="0"/>
        <w:autoSpaceDE w:val="0"/>
        <w:autoSpaceDN w:val="0"/>
        <w:adjustRightInd w:val="0"/>
        <w:spacing w:line="480" w:lineRule="auto"/>
        <w:rPr>
          <w:rFonts w:eastAsia="Microsoft JhengHei"/>
          <w:color w:val="000000"/>
        </w:rPr>
      </w:pPr>
      <w:r w:rsidRPr="004537B7">
        <w:rPr>
          <w:rFonts w:eastAsia="Microsoft JhengHei"/>
          <w:color w:val="000000"/>
        </w:rPr>
        <w:t>Where</w:t>
      </w:r>
      <m:oMath>
        <m:r>
          <m:rPr>
            <m:sty m:val="p"/>
          </m:rPr>
          <w:rPr>
            <w:rFonts w:ascii="Cambria Math" w:eastAsia="Microsoft JhengHei" w:hAnsi="Cambria Math"/>
            <w:color w:val="000000"/>
          </w:rPr>
          <m:t xml:space="preserve"> </m:t>
        </m:r>
        <m:sSub>
          <m:sSubPr>
            <m:ctrlPr>
              <w:rPr>
                <w:rFonts w:ascii="Cambria Math" w:eastAsia="Microsoft JhengHei" w:hAnsi="Cambria Math"/>
                <w:i/>
                <w:color w:val="000000"/>
              </w:rPr>
            </m:ctrlPr>
          </m:sSubPr>
          <m:e>
            <m:r>
              <w:rPr>
                <w:rFonts w:ascii="Cambria Math" w:eastAsia="Microsoft JhengHei" w:hAnsi="Cambria Math"/>
                <w:color w:val="000000"/>
              </w:rPr>
              <m:t>C</m:t>
            </m:r>
          </m:e>
          <m:sub>
            <m:r>
              <w:rPr>
                <w:rFonts w:ascii="Cambria Math" w:eastAsia="Microsoft JhengHei" w:hAnsi="Cambria Math"/>
                <w:color w:val="000000"/>
              </w:rPr>
              <m:t>ups</m:t>
            </m:r>
          </m:sub>
        </m:sSub>
      </m:oMath>
      <w:r w:rsidRPr="004537B7">
        <w:rPr>
          <w:rFonts w:eastAsia="Microsoft JhengHei"/>
          <w:color w:val="000000"/>
        </w:rPr>
        <w:t xml:space="preserve"> is upstream concentration of t</w:t>
      </w:r>
      <w:r w:rsidR="006F53C5" w:rsidRPr="004537B7">
        <w:rPr>
          <w:rFonts w:eastAsia="Microsoft JhengHei"/>
          <w:color w:val="000000"/>
        </w:rPr>
        <w:t xml:space="preserve">he exchange flux </w:t>
      </w:r>
    </w:p>
    <w:p w14:paraId="68B8224D" w14:textId="77777777" w:rsidR="00E559B9" w:rsidRPr="004537B7" w:rsidRDefault="005549DE" w:rsidP="0099133D">
      <w:pPr>
        <w:widowControl w:val="0"/>
        <w:autoSpaceDE w:val="0"/>
        <w:autoSpaceDN w:val="0"/>
        <w:adjustRightInd w:val="0"/>
        <w:spacing w:line="480" w:lineRule="auto"/>
        <w:rPr>
          <w:rFonts w:eastAsia="Microsoft JhengHei"/>
          <w:color w:val="000000"/>
        </w:rPr>
      </w:pPr>
      <m:oMath>
        <m:sSub>
          <m:sSubPr>
            <m:ctrlPr>
              <w:rPr>
                <w:rFonts w:ascii="Cambria Math" w:eastAsia="Microsoft JhengHei" w:hAnsi="Cambria Math"/>
                <w:i/>
                <w:color w:val="000000"/>
              </w:rPr>
            </m:ctrlPr>
          </m:sSubPr>
          <m:e>
            <m:r>
              <w:rPr>
                <w:rFonts w:ascii="Cambria Math" w:eastAsia="Microsoft JhengHei" w:hAnsi="Cambria Math"/>
                <w:color w:val="000000"/>
              </w:rPr>
              <m:t>C</m:t>
            </m:r>
          </m:e>
          <m:sub>
            <m:r>
              <w:rPr>
                <w:rFonts w:ascii="Cambria Math" w:eastAsia="Microsoft JhengHei" w:hAnsi="Cambria Math"/>
                <w:color w:val="000000"/>
              </w:rPr>
              <m:t>ups</m:t>
            </m:r>
          </m:sub>
        </m:sSub>
        <m:r>
          <m:rPr>
            <m:sty m:val="b"/>
          </m:rPr>
          <w:rPr>
            <w:rFonts w:ascii="Cambria Math" w:eastAsia="Microsoft JhengHei" w:hAnsi="Cambria Math"/>
            <w:color w:val="000000"/>
          </w:rPr>
          <m:t xml:space="preserve"> =</m:t>
        </m:r>
        <m:sSub>
          <m:sSubPr>
            <m:ctrlPr>
              <w:rPr>
                <w:rFonts w:ascii="Cambria Math" w:eastAsia="Microsoft JhengHei" w:hAnsi="Cambria Math"/>
                <w:i/>
                <w:color w:val="000000"/>
              </w:rPr>
            </m:ctrlPr>
          </m:sSubPr>
          <m:e>
            <m:r>
              <w:rPr>
                <w:rFonts w:ascii="Cambria Math" w:eastAsia="Microsoft JhengHei" w:hAnsi="Cambria Math"/>
                <w:color w:val="000000"/>
              </w:rPr>
              <m:t>C</m:t>
            </m:r>
          </m:e>
          <m:sub>
            <m:r>
              <w:rPr>
                <w:rFonts w:ascii="Cambria Math" w:eastAsia="Microsoft JhengHei" w:hAnsi="Cambria Math"/>
                <w:color w:val="000000"/>
              </w:rPr>
              <m:t xml:space="preserve">   </m:t>
            </m:r>
          </m:sub>
        </m:sSub>
        <m:r>
          <w:rPr>
            <w:rFonts w:ascii="Cambria Math" w:eastAsia="Microsoft JhengHei" w:hAnsi="Cambria Math"/>
            <w:color w:val="000000"/>
          </w:rPr>
          <m:t xml:space="preserve">            </m:t>
        </m:r>
        <m:r>
          <w:rPr>
            <w:rFonts w:ascii="Cambria Math" w:eastAsia="Microsoft JhengHei" w:hAnsi="Cambria Math"/>
            <w:color w:val="000000"/>
          </w:rPr>
          <m:t>if</m:t>
        </m:r>
        <m:r>
          <w:rPr>
            <w:rFonts w:ascii="Cambria Math" w:eastAsia="Microsoft JhengHei" w:hAnsi="Cambria Math"/>
            <w:color w:val="000000"/>
          </w:rPr>
          <m:t xml:space="preserve"> </m:t>
        </m:r>
        <m:sSub>
          <m:sSubPr>
            <m:ctrlPr>
              <w:rPr>
                <w:rFonts w:ascii="Cambria Math" w:eastAsia="Microsoft JhengHei" w:hAnsi="Cambria Math"/>
                <w:color w:val="000000"/>
                <w:lang w:val="en-GB" w:eastAsia="zh-TW"/>
              </w:rPr>
            </m:ctrlPr>
          </m:sSubPr>
          <m:e>
            <m:r>
              <m:rPr>
                <m:sty m:val="p"/>
              </m:rPr>
              <w:rPr>
                <w:rFonts w:ascii="Cambria Math" w:eastAsia="Microsoft JhengHei" w:hAnsi="Cambria Math"/>
                <w:color w:val="000000"/>
              </w:rPr>
              <m:t>Q</m:t>
            </m:r>
          </m:e>
          <m:sub>
            <m:r>
              <w:rPr>
                <w:rFonts w:ascii="Cambria Math" w:eastAsia="Microsoft JhengHei" w:hAnsi="Cambria Math"/>
                <w:color w:val="000000"/>
              </w:rPr>
              <m:t>ex</m:t>
            </m:r>
          </m:sub>
        </m:sSub>
        <m:r>
          <w:rPr>
            <w:rFonts w:ascii="Cambria Math" w:eastAsia="Microsoft JhengHei" w:hAnsi="Cambria Math"/>
            <w:color w:val="000000"/>
          </w:rPr>
          <m:t xml:space="preserve">&gt;0                    </m:t>
        </m:r>
      </m:oMath>
      <w:r w:rsidR="00E559B9" w:rsidRPr="004537B7">
        <w:rPr>
          <w:rFonts w:eastAsia="Microsoft JhengHei"/>
          <w:color w:val="000000"/>
          <w:lang w:eastAsia="zh-TW"/>
        </w:rPr>
        <w:t xml:space="preserve"> </w:t>
      </w:r>
    </w:p>
    <w:p w14:paraId="7B08D39D" w14:textId="2B934483" w:rsidR="00E559B9" w:rsidRPr="004537B7" w:rsidRDefault="005549DE" w:rsidP="0099133D">
      <w:pPr>
        <w:widowControl w:val="0"/>
        <w:autoSpaceDE w:val="0"/>
        <w:autoSpaceDN w:val="0"/>
        <w:adjustRightInd w:val="0"/>
        <w:spacing w:line="480" w:lineRule="auto"/>
        <w:rPr>
          <w:rFonts w:eastAsia="Microsoft JhengHei"/>
          <w:color w:val="000000"/>
          <w:lang w:eastAsia="zh-TW"/>
        </w:rPr>
      </w:pPr>
      <m:oMath>
        <m:sSub>
          <m:sSubPr>
            <m:ctrlPr>
              <w:rPr>
                <w:rFonts w:ascii="Cambria Math" w:eastAsia="Microsoft JhengHei" w:hAnsi="Cambria Math"/>
                <w:i/>
                <w:color w:val="000000"/>
              </w:rPr>
            </m:ctrlPr>
          </m:sSubPr>
          <m:e>
            <m:r>
              <w:rPr>
                <w:rFonts w:ascii="Cambria Math" w:eastAsia="Microsoft JhengHei" w:hAnsi="Cambria Math"/>
                <w:color w:val="000000"/>
              </w:rPr>
              <m:t xml:space="preserve">           =</m:t>
            </m:r>
            <m:r>
              <w:rPr>
                <w:rFonts w:ascii="Cambria Math" w:eastAsia="Microsoft JhengHei" w:hAnsi="Cambria Math"/>
                <w:color w:val="000000"/>
              </w:rPr>
              <m:t>C</m:t>
            </m:r>
          </m:e>
          <m:sub>
            <m:r>
              <w:rPr>
                <w:rFonts w:ascii="Cambria Math" w:eastAsia="Microsoft JhengHei" w:hAnsi="Cambria Math"/>
                <w:color w:val="000000"/>
              </w:rPr>
              <m:t>inflow</m:t>
            </m:r>
            <m:r>
              <w:rPr>
                <w:rFonts w:ascii="Cambria Math" w:eastAsia="Microsoft JhengHei" w:hAnsi="Cambria Math"/>
                <w:color w:val="000000"/>
              </w:rPr>
              <m:t xml:space="preserve">    </m:t>
            </m:r>
          </m:sub>
        </m:sSub>
        <m:r>
          <w:rPr>
            <w:rFonts w:ascii="Cambria Math" w:eastAsia="Microsoft JhengHei" w:hAnsi="Cambria Math"/>
            <w:color w:val="000000"/>
          </w:rPr>
          <m:t>if</m:t>
        </m:r>
        <m:r>
          <w:rPr>
            <w:rFonts w:ascii="Cambria Math" w:eastAsia="Microsoft JhengHei" w:hAnsi="Cambria Math"/>
            <w:color w:val="000000"/>
          </w:rPr>
          <m:t xml:space="preserve"> </m:t>
        </m:r>
        <m:sSub>
          <m:sSubPr>
            <m:ctrlPr>
              <w:rPr>
                <w:rFonts w:ascii="Cambria Math" w:eastAsia="Microsoft JhengHei" w:hAnsi="Cambria Math"/>
                <w:color w:val="000000"/>
                <w:lang w:val="en-GB" w:eastAsia="zh-TW"/>
              </w:rPr>
            </m:ctrlPr>
          </m:sSubPr>
          <m:e>
            <m:r>
              <m:rPr>
                <m:sty m:val="p"/>
              </m:rPr>
              <w:rPr>
                <w:rFonts w:ascii="Cambria Math" w:eastAsia="Microsoft JhengHei" w:hAnsi="Cambria Math"/>
                <w:color w:val="000000"/>
              </w:rPr>
              <m:t>Q</m:t>
            </m:r>
          </m:e>
          <m:sub>
            <m:r>
              <w:rPr>
                <w:rFonts w:ascii="Cambria Math" w:eastAsia="Microsoft JhengHei" w:hAnsi="Cambria Math"/>
                <w:color w:val="000000"/>
              </w:rPr>
              <m:t>ex</m:t>
            </m:r>
          </m:sub>
        </m:sSub>
        <m:r>
          <w:rPr>
            <w:rFonts w:ascii="Cambria Math" w:eastAsia="Microsoft JhengHei" w:hAnsi="Cambria Math"/>
            <w:color w:val="000000"/>
          </w:rPr>
          <m:t>&lt;0</m:t>
        </m:r>
      </m:oMath>
      <w:r w:rsidR="00E559B9" w:rsidRPr="004537B7">
        <w:rPr>
          <w:rFonts w:eastAsia="Microsoft JhengHei"/>
          <w:color w:val="000000"/>
          <w:lang w:eastAsia="zh-TW"/>
        </w:rPr>
        <w:t xml:space="preserve">         </w:t>
      </w:r>
      <w:r w:rsidR="001B5C31" w:rsidRPr="004537B7">
        <w:rPr>
          <w:rFonts w:eastAsia="Microsoft JhengHei"/>
          <w:color w:val="000000"/>
          <w:lang w:eastAsia="zh-TW"/>
        </w:rPr>
        <w:t xml:space="preserve">                            S.3</w:t>
      </w:r>
    </w:p>
    <w:p w14:paraId="1CAB209A" w14:textId="514DED82" w:rsidR="00E559B9" w:rsidRPr="004537B7" w:rsidRDefault="00E559B9" w:rsidP="0099133D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eastAsia="Microsoft JhengHei"/>
          <w:color w:val="000000"/>
          <w:lang w:eastAsia="zh-TW"/>
        </w:rPr>
      </w:pPr>
      <w:r w:rsidRPr="004537B7">
        <w:rPr>
          <w:rFonts w:eastAsia="Microsoft JhengHei"/>
          <w:color w:val="000000"/>
        </w:rPr>
        <w:t>If exchange flux &gt;0 it means groundwater discharge from the aquifer to the river and the concentration of the exchange flux equals to the concentration of the water in the aquifer (</w:t>
      </w:r>
      <m:oMath>
        <m:sSub>
          <m:sSubPr>
            <m:ctrlPr>
              <w:rPr>
                <w:rFonts w:ascii="Cambria Math" w:eastAsia="Microsoft JhengHei" w:hAnsi="Cambria Math"/>
                <w:i/>
                <w:color w:val="000000"/>
              </w:rPr>
            </m:ctrlPr>
          </m:sSubPr>
          <m:e>
            <m:r>
              <w:rPr>
                <w:rFonts w:ascii="Cambria Math" w:eastAsia="Microsoft JhengHei" w:hAnsi="Cambria Math"/>
                <w:color w:val="000000"/>
              </w:rPr>
              <m:t>C</m:t>
            </m:r>
          </m:e>
          <m:sub>
            <m:r>
              <w:rPr>
                <w:rFonts w:ascii="Cambria Math" w:eastAsia="Microsoft JhengHei" w:hAnsi="Cambria Math"/>
                <w:color w:val="000000"/>
              </w:rPr>
              <m:t>ups</m:t>
            </m:r>
          </m:sub>
        </m:sSub>
        <m:r>
          <m:rPr>
            <m:sty m:val="b"/>
          </m:rPr>
          <w:rPr>
            <w:rFonts w:ascii="Cambria Math" w:eastAsia="Microsoft JhengHei" w:hAnsi="Cambria Math"/>
            <w:color w:val="000000"/>
          </w:rPr>
          <m:t xml:space="preserve"> =</m:t>
        </m:r>
        <m:sSub>
          <m:sSubPr>
            <m:ctrlPr>
              <w:rPr>
                <w:rFonts w:ascii="Cambria Math" w:eastAsia="Microsoft JhengHei" w:hAnsi="Cambria Math"/>
                <w:i/>
                <w:color w:val="000000"/>
              </w:rPr>
            </m:ctrlPr>
          </m:sSubPr>
          <m:e>
            <m:r>
              <w:rPr>
                <w:rFonts w:ascii="Cambria Math" w:eastAsia="Microsoft JhengHei" w:hAnsi="Cambria Math"/>
                <w:color w:val="000000"/>
              </w:rPr>
              <m:t>C</m:t>
            </m:r>
          </m:e>
          <m:sub>
            <m:r>
              <w:rPr>
                <w:rFonts w:ascii="Cambria Math" w:eastAsia="Microsoft JhengHei" w:hAnsi="Cambria Math"/>
                <w:color w:val="000000"/>
              </w:rPr>
              <m:t xml:space="preserve">   </m:t>
            </m:r>
          </m:sub>
        </m:sSub>
        <m:r>
          <w:rPr>
            <w:rFonts w:ascii="Cambria Math" w:eastAsia="Microsoft JhengHei" w:hAnsi="Cambria Math"/>
            <w:color w:val="000000"/>
          </w:rPr>
          <m:t>)</m:t>
        </m:r>
      </m:oMath>
      <w:r w:rsidRPr="004537B7">
        <w:rPr>
          <w:rFonts w:eastAsia="Microsoft JhengHei"/>
          <w:color w:val="000000"/>
        </w:rPr>
        <w:t xml:space="preserve">. If exchange flux &lt; 0 it means that river water flows into the aquifer and the concentration of the exchange flux equals to concentration of the salty river </w:t>
      </w:r>
      <m:oMath>
        <m:sSub>
          <m:sSubPr>
            <m:ctrlPr>
              <w:rPr>
                <w:rFonts w:ascii="Cambria Math" w:eastAsia="Microsoft JhengHei" w:hAnsi="Cambria Math"/>
                <w:i/>
                <w:color w:val="000000"/>
              </w:rPr>
            </m:ctrlPr>
          </m:sSubPr>
          <m:e>
            <m:r>
              <w:rPr>
                <w:rFonts w:ascii="Cambria Math" w:eastAsia="Microsoft JhengHei" w:hAnsi="Cambria Math"/>
                <w:color w:val="000000"/>
              </w:rPr>
              <m:t>(C=C</m:t>
            </m:r>
          </m:e>
          <m:sub>
            <m:r>
              <w:rPr>
                <w:rFonts w:ascii="Cambria Math" w:eastAsia="Microsoft JhengHei" w:hAnsi="Cambria Math"/>
                <w:color w:val="000000"/>
              </w:rPr>
              <m:t xml:space="preserve">inflow </m:t>
            </m:r>
          </m:sub>
        </m:sSub>
      </m:oMath>
      <w:r w:rsidRPr="004537B7">
        <w:rPr>
          <w:rFonts w:eastAsia="Microsoft JhengHei"/>
          <w:color w:val="000000"/>
        </w:rPr>
        <w:t>).</w:t>
      </w:r>
    </w:p>
    <w:p w14:paraId="6C0E8371" w14:textId="621C4888" w:rsidR="00E559B9" w:rsidRPr="004537B7" w:rsidRDefault="00E559B9" w:rsidP="0099133D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eastAsia="Microsoft JhengHei"/>
          <w:color w:val="000000"/>
        </w:rPr>
      </w:pPr>
      <w:r w:rsidRPr="004537B7">
        <w:rPr>
          <w:rFonts w:eastAsia="Microsoft JhengHei"/>
          <w:color w:val="000000"/>
        </w:rPr>
        <w:t xml:space="preserve">Salt exchange between the surface and subsurface domains is </w:t>
      </w:r>
      <w:r w:rsidRPr="004537B7">
        <w:rPr>
          <w:rFonts w:eastAsia="Microsoft JhengHei"/>
          <w:color w:val="000000"/>
          <w:lang w:eastAsia="zh-TW"/>
        </w:rPr>
        <w:t>determin</w:t>
      </w:r>
      <w:r w:rsidRPr="004537B7">
        <w:rPr>
          <w:rFonts w:eastAsia="Microsoft JhengHei"/>
          <w:color w:val="000000"/>
        </w:rPr>
        <w:t>ed only by advection for the dual-node approach of representing the</w:t>
      </w:r>
      <w:r w:rsidRPr="004537B7">
        <w:rPr>
          <w:rFonts w:eastAsia="Microsoft JhengHei"/>
          <w:color w:val="000000"/>
          <w:lang w:eastAsia="zh-TW"/>
        </w:rPr>
        <w:t>se</w:t>
      </w:r>
      <w:r w:rsidRPr="004537B7">
        <w:rPr>
          <w:rFonts w:eastAsia="Microsoft JhengHei"/>
          <w:color w:val="000000"/>
        </w:rPr>
        <w:t xml:space="preserve"> two </w:t>
      </w:r>
      <w:r w:rsidRPr="004537B7">
        <w:rPr>
          <w:rFonts w:eastAsia="Microsoft JhengHei"/>
          <w:color w:val="000000"/>
          <w:lang w:eastAsia="zh-TW"/>
        </w:rPr>
        <w:t>domain</w:t>
      </w:r>
      <w:r w:rsidRPr="004537B7">
        <w:rPr>
          <w:rFonts w:eastAsia="Microsoft JhengHei"/>
          <w:color w:val="000000"/>
        </w:rPr>
        <w:t>s. Advecti</w:t>
      </w:r>
      <w:r w:rsidRPr="004537B7">
        <w:rPr>
          <w:rFonts w:eastAsia="Microsoft JhengHei"/>
          <w:color w:val="000000"/>
          <w:lang w:eastAsia="zh-TW"/>
        </w:rPr>
        <w:t>on term</w:t>
      </w:r>
      <w:r w:rsidRPr="004537B7">
        <w:rPr>
          <w:rFonts w:eastAsia="Microsoft JhengHei"/>
          <w:color w:val="000000"/>
        </w:rPr>
        <w:t xml:space="preserve"> occurs with the fluid fl</w:t>
      </w:r>
      <w:r w:rsidRPr="004537B7">
        <w:rPr>
          <w:rFonts w:eastAsia="Microsoft JhengHei"/>
          <w:color w:val="000000"/>
          <w:lang w:eastAsia="zh-TW"/>
        </w:rPr>
        <w:t>ows</w:t>
      </w:r>
      <w:r w:rsidRPr="004537B7">
        <w:rPr>
          <w:rFonts w:eastAsia="Microsoft JhengHei"/>
          <w:color w:val="000000"/>
        </w:rPr>
        <w:t xml:space="preserve"> between the two domains</w:t>
      </w:r>
      <w:r w:rsidRPr="004537B7">
        <w:rPr>
          <w:rFonts w:eastAsia="Microsoft JhengHei"/>
          <w:color w:val="000000"/>
          <w:lang w:eastAsia="zh-TW"/>
        </w:rPr>
        <w:t xml:space="preserve"> and</w:t>
      </w:r>
      <w:r w:rsidR="0025059B">
        <w:rPr>
          <w:rFonts w:eastAsia="Microsoft JhengHei"/>
          <w:color w:val="000000"/>
        </w:rPr>
        <w:t xml:space="preserve"> Q</w:t>
      </w:r>
      <w:r w:rsidR="0025059B">
        <w:rPr>
          <w:rFonts w:eastAsia="Microsoft JhengHei" w:hint="eastAsia"/>
          <w:color w:val="000000"/>
          <w:vertAlign w:val="subscript"/>
        </w:rPr>
        <w:t>ex</w:t>
      </w:r>
      <w:r w:rsidRPr="004537B7">
        <w:rPr>
          <w:rFonts w:eastAsia="Microsoft JhengHei"/>
          <w:color w:val="000000"/>
          <w:lang w:eastAsia="zh-TW"/>
        </w:rPr>
        <w:t xml:space="preserve"> is</w:t>
      </w:r>
      <w:r w:rsidRPr="004537B7">
        <w:rPr>
          <w:rFonts w:eastAsia="Microsoft JhengHei"/>
          <w:color w:val="000000"/>
        </w:rPr>
        <w:t xml:space="preserve"> </w:t>
      </w:r>
      <w:r w:rsidRPr="004537B7">
        <w:rPr>
          <w:rFonts w:eastAsia="Microsoft JhengHei"/>
          <w:color w:val="000000"/>
          <w:lang w:eastAsia="zh-TW"/>
        </w:rPr>
        <w:t>calculat</w:t>
      </w:r>
      <w:r w:rsidRPr="004537B7">
        <w:rPr>
          <w:rFonts w:eastAsia="Microsoft JhengHei"/>
          <w:color w:val="000000"/>
        </w:rPr>
        <w:t xml:space="preserve">ed in the flow equation. For the case if the hydraulic heads in subsurface domain are equal to that in the surface domain, then, </w:t>
      </w:r>
      <w:r w:rsidRPr="004537B7">
        <w:rPr>
          <w:rFonts w:eastAsia="Microsoft JhengHei"/>
          <w:color w:val="000000"/>
        </w:rPr>
        <w:lastRenderedPageBreak/>
        <w:t>according to Eq.</w:t>
      </w:r>
      <w:r w:rsidR="003C5F88">
        <w:rPr>
          <w:rFonts w:eastAsia="Microsoft JhengHei"/>
          <w:color w:val="000000"/>
          <w:lang w:eastAsia="zh-TW"/>
        </w:rPr>
        <w:t>S.1</w:t>
      </w:r>
      <w:r w:rsidR="0025059B">
        <w:rPr>
          <w:rFonts w:eastAsia="Microsoft JhengHei"/>
          <w:color w:val="000000"/>
        </w:rPr>
        <w:t>, the term Q</w:t>
      </w:r>
      <w:r w:rsidR="0025059B">
        <w:rPr>
          <w:rFonts w:eastAsia="Microsoft JhengHei" w:hint="eastAsia"/>
          <w:color w:val="000000"/>
          <w:vertAlign w:val="subscript"/>
        </w:rPr>
        <w:t>ex</w:t>
      </w:r>
      <w:r w:rsidRPr="004537B7">
        <w:rPr>
          <w:rFonts w:eastAsia="Microsoft JhengHei"/>
          <w:color w:val="000000"/>
        </w:rPr>
        <w:t xml:space="preserve"> becomes equal to 0 and </w:t>
      </w:r>
      <w:r w:rsidRPr="004537B7">
        <w:rPr>
          <w:rFonts w:eastAsia="Microsoft JhengHei"/>
          <w:color w:val="000000"/>
          <w:lang w:eastAsia="zh-TW"/>
        </w:rPr>
        <w:t xml:space="preserve">then </w:t>
      </w:r>
      <w:r w:rsidRPr="004537B7">
        <w:rPr>
          <w:rFonts w:eastAsia="Microsoft JhengHei"/>
          <w:color w:val="000000"/>
        </w:rPr>
        <w:t xml:space="preserve">the salt exchange </w:t>
      </w:r>
      <w:r w:rsidRPr="004537B7">
        <w:rPr>
          <w:rFonts w:eastAsia="Microsoft JhengHei"/>
          <w:color w:val="000000"/>
          <w:lang w:eastAsia="zh-TW"/>
        </w:rPr>
        <w:t xml:space="preserve">is </w:t>
      </w:r>
      <w:r w:rsidRPr="004537B7">
        <w:rPr>
          <w:rFonts w:eastAsia="Microsoft JhengHei"/>
          <w:color w:val="000000"/>
        </w:rPr>
        <w:t>given by term Ω</w:t>
      </w:r>
      <w:r w:rsidR="0025059B">
        <w:rPr>
          <w:rFonts w:eastAsia="Microsoft JhengHei" w:hint="eastAsia"/>
          <w:color w:val="000000"/>
          <w:vertAlign w:val="subscript"/>
        </w:rPr>
        <w:t>ex</w:t>
      </w:r>
      <w:r w:rsidRPr="004537B7">
        <w:rPr>
          <w:rFonts w:eastAsia="Microsoft JhengHei"/>
          <w:color w:val="000000"/>
          <w:position w:val="-6"/>
        </w:rPr>
        <w:t xml:space="preserve"> </w:t>
      </w:r>
      <w:r w:rsidRPr="004537B7">
        <w:rPr>
          <w:rFonts w:eastAsia="Microsoft JhengHei"/>
          <w:color w:val="000000"/>
          <w:lang w:eastAsia="zh-TW"/>
        </w:rPr>
        <w:t>become</w:t>
      </w:r>
      <w:r w:rsidRPr="004537B7">
        <w:rPr>
          <w:rFonts w:eastAsia="Microsoft JhengHei"/>
          <w:color w:val="000000"/>
        </w:rPr>
        <w:t xml:space="preserve">s to a diffusion-type </w:t>
      </w:r>
      <w:r w:rsidRPr="004537B7">
        <w:rPr>
          <w:rFonts w:eastAsia="Microsoft JhengHei"/>
          <w:color w:val="000000"/>
          <w:lang w:eastAsia="zh-TW"/>
        </w:rPr>
        <w:t xml:space="preserve">of salt </w:t>
      </w:r>
      <w:r w:rsidRPr="004537B7">
        <w:rPr>
          <w:rFonts w:eastAsia="Microsoft JhengHei"/>
          <w:color w:val="000000"/>
        </w:rPr>
        <w:t>exchange between the two domains</w:t>
      </w:r>
      <w:r w:rsidR="00772A97">
        <w:rPr>
          <w:rFonts w:eastAsia="Microsoft JhengHei"/>
          <w:color w:val="000000"/>
          <w:vertAlign w:val="superscript"/>
        </w:rPr>
        <w:t>42</w:t>
      </w:r>
      <w:r w:rsidRPr="004537B7">
        <w:rPr>
          <w:rFonts w:eastAsia="Microsoft JhengHei"/>
          <w:color w:val="000000"/>
        </w:rPr>
        <w:t>.</w:t>
      </w:r>
    </w:p>
    <w:p w14:paraId="5D1E66CE" w14:textId="6B1DF7C8" w:rsidR="00DE466C" w:rsidRDefault="00E559B9" w:rsidP="0099133D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eastAsia="Microsoft JhengHei"/>
          <w:color w:val="000000"/>
        </w:rPr>
      </w:pPr>
      <w:r w:rsidRPr="004537B7">
        <w:rPr>
          <w:rFonts w:eastAsia="Microsoft JhengHei"/>
          <w:color w:val="000000"/>
        </w:rPr>
        <w:t>Th</w:t>
      </w:r>
      <w:r w:rsidR="008059F6">
        <w:rPr>
          <w:rFonts w:eastAsia="Microsoft JhengHei"/>
          <w:color w:val="000000"/>
        </w:rPr>
        <w:t>is</w:t>
      </w:r>
      <w:r w:rsidRPr="004537B7">
        <w:rPr>
          <w:rFonts w:eastAsia="Microsoft JhengHei"/>
          <w:color w:val="000000"/>
        </w:rPr>
        <w:t xml:space="preserve"> numerical approach was used to solve the model based on the fieldwork</w:t>
      </w:r>
      <w:r w:rsidR="008059F6">
        <w:rPr>
          <w:rFonts w:eastAsia="Microsoft JhengHei"/>
          <w:color w:val="000000"/>
        </w:rPr>
        <w:t xml:space="preserve"> measurements</w:t>
      </w:r>
      <w:r w:rsidRPr="004537B7">
        <w:rPr>
          <w:rFonts w:eastAsia="Microsoft JhengHei"/>
          <w:color w:val="000000"/>
        </w:rPr>
        <w:t xml:space="preserve">. </w:t>
      </w:r>
    </w:p>
    <w:p w14:paraId="2F089637" w14:textId="77777777" w:rsidR="00A4580D" w:rsidRPr="004537B7" w:rsidRDefault="00A4580D" w:rsidP="0099133D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eastAsia="Microsoft JhengHei"/>
          <w:color w:val="000000"/>
        </w:rPr>
      </w:pPr>
    </w:p>
    <w:p w14:paraId="2439075B" w14:textId="1EA4B2A9" w:rsidR="001D0385" w:rsidRPr="00A4580D" w:rsidRDefault="006576C8" w:rsidP="0099133D">
      <w:pPr>
        <w:spacing w:line="480" w:lineRule="auto"/>
        <w:jc w:val="both"/>
        <w:rPr>
          <w:bCs/>
          <w:vertAlign w:val="superscript"/>
        </w:rPr>
      </w:pPr>
      <w:r w:rsidRPr="00895B95">
        <w:rPr>
          <w:b/>
        </w:rPr>
        <w:t xml:space="preserve">2.1 </w:t>
      </w:r>
      <w:r w:rsidR="001D0385" w:rsidRPr="00895B95">
        <w:rPr>
          <w:b/>
        </w:rPr>
        <w:t>Lithological analysis</w:t>
      </w:r>
      <w:r w:rsidR="00B043DA" w:rsidRPr="00A4580D">
        <w:rPr>
          <w:bCs/>
          <w:vertAlign w:val="superscript"/>
        </w:rPr>
        <w:t>12</w:t>
      </w:r>
      <w:r w:rsidR="005F4C27" w:rsidRPr="00A4580D">
        <w:rPr>
          <w:bCs/>
          <w:vertAlign w:val="superscript"/>
        </w:rPr>
        <w:t>,42</w:t>
      </w:r>
      <w:r w:rsidR="00B043DA" w:rsidRPr="00A4580D">
        <w:rPr>
          <w:bCs/>
          <w:vertAlign w:val="superscript"/>
        </w:rPr>
        <w:t>,43</w:t>
      </w:r>
    </w:p>
    <w:p w14:paraId="03D57B8B" w14:textId="12436ADB" w:rsidR="00E559B9" w:rsidRDefault="00D25BB7" w:rsidP="0099133D">
      <w:pPr>
        <w:spacing w:line="480" w:lineRule="auto"/>
        <w:jc w:val="both"/>
        <w:rPr>
          <w:rFonts w:eastAsia="Microsoft JhengHei"/>
          <w:color w:val="000000"/>
        </w:rPr>
      </w:pPr>
      <w:r>
        <w:t xml:space="preserve">As the monitoring system is in </w:t>
      </w:r>
      <w:r w:rsidR="00ED363F">
        <w:t>the</w:t>
      </w:r>
      <w:r>
        <w:t xml:space="preserve"> pond, a 2D cross section was conducted along </w:t>
      </w:r>
      <w:r w:rsidRPr="00D25BB7">
        <w:t>A</w:t>
      </w:r>
      <w:r w:rsidRPr="00DF6CE8">
        <w:rPr>
          <w:vertAlign w:val="subscript"/>
        </w:rPr>
        <w:t>0</w:t>
      </w:r>
      <w:r w:rsidRPr="00D25BB7">
        <w:t>B</w:t>
      </w:r>
      <w:r w:rsidRPr="00DF6CE8">
        <w:rPr>
          <w:vertAlign w:val="subscript"/>
        </w:rPr>
        <w:t>0</w:t>
      </w:r>
      <w:r>
        <w:t>.</w:t>
      </w:r>
      <w:r w:rsidR="00DF6CE8">
        <w:t xml:space="preserve"> </w:t>
      </w:r>
      <w:r w:rsidR="00DE466C" w:rsidRPr="00D25BB7">
        <w:t>According</w:t>
      </w:r>
      <w:r w:rsidR="00DE466C" w:rsidRPr="004537B7">
        <w:t xml:space="preserve"> to the field based </w:t>
      </w:r>
      <w:r w:rsidR="00DE466C" w:rsidRPr="005F4C27">
        <w:t>data</w:t>
      </w:r>
      <w:r w:rsidR="00C53AE8">
        <w:rPr>
          <w:vertAlign w:val="superscript"/>
        </w:rPr>
        <w:t>6</w:t>
      </w:r>
      <w:r w:rsidR="005F4C27" w:rsidRPr="005F4C27">
        <w:rPr>
          <w:vertAlign w:val="superscript"/>
        </w:rPr>
        <w:t>,4</w:t>
      </w:r>
      <w:r w:rsidR="00C53AE8">
        <w:rPr>
          <w:vertAlign w:val="superscript"/>
        </w:rPr>
        <w:t>4</w:t>
      </w:r>
      <w:r w:rsidR="00B043DA">
        <w:rPr>
          <w:vertAlign w:val="superscript"/>
        </w:rPr>
        <w:t>,4</w:t>
      </w:r>
      <w:r w:rsidR="00C53AE8">
        <w:rPr>
          <w:vertAlign w:val="superscript"/>
        </w:rPr>
        <w:t>5</w:t>
      </w:r>
      <w:r w:rsidR="00DC5F8C" w:rsidRPr="004537B7">
        <w:t xml:space="preserve"> </w:t>
      </w:r>
      <w:r w:rsidR="00DF6CE8">
        <w:t xml:space="preserve">(Figure S.6(a)) </w:t>
      </w:r>
      <w:r w:rsidR="00DC5F8C" w:rsidRPr="004537B7">
        <w:t>which is only about 3 km far from the A</w:t>
      </w:r>
      <w:r w:rsidR="00DC5F8C" w:rsidRPr="004537B7">
        <w:rPr>
          <w:vertAlign w:val="subscript"/>
        </w:rPr>
        <w:t>0</w:t>
      </w:r>
      <w:r w:rsidR="00DC5F8C" w:rsidRPr="004537B7">
        <w:t>B</w:t>
      </w:r>
      <w:r w:rsidR="00DC5F8C" w:rsidRPr="004537B7">
        <w:rPr>
          <w:vertAlign w:val="subscript"/>
        </w:rPr>
        <w:t>0</w:t>
      </w:r>
      <w:r w:rsidR="00DE466C" w:rsidRPr="004537B7">
        <w:t xml:space="preserve">, there is a silty clay layer about 5-15m thick at the near-surface shallow part of the study area. </w:t>
      </w:r>
      <w:r w:rsidR="00DE466C" w:rsidRPr="004537B7">
        <w:rPr>
          <w:rFonts w:eastAsia="Times New Roman"/>
          <w:shd w:val="clear" w:color="auto" w:fill="FAF9F8"/>
        </w:rPr>
        <w:t>Below the superficial layer, there is a dis-continuous silty clay layer</w:t>
      </w:r>
      <w:r w:rsidR="00C42CFF">
        <w:rPr>
          <w:rFonts w:eastAsia="Times New Roman"/>
          <w:shd w:val="clear" w:color="auto" w:fill="FAF9F8"/>
        </w:rPr>
        <w:t>.</w:t>
      </w:r>
      <w:r w:rsidR="00DE466C" w:rsidRPr="004537B7">
        <w:rPr>
          <w:rFonts w:eastAsia="Times New Roman"/>
          <w:shd w:val="clear" w:color="auto" w:fill="FAF9F8"/>
        </w:rPr>
        <w:t xml:space="preserve"> </w:t>
      </w:r>
      <w:r w:rsidR="00C42CFF" w:rsidRPr="00C42CFF">
        <w:rPr>
          <w:rFonts w:eastAsia="Times New Roman"/>
          <w:shd w:val="clear" w:color="auto" w:fill="FAF9F8"/>
        </w:rPr>
        <w:t>The discontinuous layer, located at a depth of 25m to 35m, has a thickness ranging from 5m to 10m.</w:t>
      </w:r>
      <w:r w:rsidR="00C42CFF">
        <w:rPr>
          <w:rFonts w:eastAsia="Times New Roman"/>
          <w:shd w:val="clear" w:color="auto" w:fill="FAF9F8"/>
        </w:rPr>
        <w:t xml:space="preserve"> </w:t>
      </w:r>
      <w:r w:rsidR="00DE466C" w:rsidRPr="004537B7">
        <w:rPr>
          <w:rFonts w:eastAsia="Times New Roman"/>
          <w:shd w:val="clear" w:color="auto" w:fill="FAF9F8"/>
        </w:rPr>
        <w:t>There is a sandy layer including very fin</w:t>
      </w:r>
      <w:r w:rsidR="00C42CFF">
        <w:rPr>
          <w:rFonts w:eastAsia="Times New Roman"/>
          <w:shd w:val="clear" w:color="auto" w:fill="FAF9F8"/>
        </w:rPr>
        <w:t>e</w:t>
      </w:r>
      <w:r w:rsidR="00DE466C" w:rsidRPr="004537B7">
        <w:rPr>
          <w:rFonts w:eastAsia="Times New Roman"/>
          <w:shd w:val="clear" w:color="auto" w:fill="FAF9F8"/>
        </w:rPr>
        <w:t xml:space="preserve"> sand to medium sand between these l</w:t>
      </w:r>
      <w:r w:rsidR="00DE466C" w:rsidRPr="00DC5F8C">
        <w:rPr>
          <w:rFonts w:eastAsia="Times New Roman"/>
          <w:shd w:val="clear" w:color="auto" w:fill="FAF9F8"/>
        </w:rPr>
        <w:t>ayers. The discontinuous silty-clay layer separates the sh</w:t>
      </w:r>
      <w:r w:rsidR="00C42CFF">
        <w:rPr>
          <w:rFonts w:eastAsia="Times New Roman"/>
          <w:shd w:val="clear" w:color="auto" w:fill="FAF9F8"/>
        </w:rPr>
        <w:t>allo</w:t>
      </w:r>
      <w:r w:rsidR="00DE466C" w:rsidRPr="00DC5F8C">
        <w:rPr>
          <w:rFonts w:eastAsia="Times New Roman"/>
          <w:shd w:val="clear" w:color="auto" w:fill="FAF9F8"/>
        </w:rPr>
        <w:t>w aquifer from the deeper aquifer. Numerous silty clay layers are intercalated with finer sands at deeper aquifer. These lithological data are used to characterize the hydrogeologic</w:t>
      </w:r>
      <w:r w:rsidR="00131CA4" w:rsidRPr="00DC5F8C">
        <w:rPr>
          <w:rFonts w:eastAsia="Times New Roman"/>
          <w:shd w:val="clear" w:color="auto" w:fill="FAF9F8"/>
        </w:rPr>
        <w:t>al regime</w:t>
      </w:r>
      <w:r w:rsidR="00DE466C" w:rsidRPr="00DC5F8C">
        <w:rPr>
          <w:rFonts w:eastAsia="Times New Roman"/>
          <w:shd w:val="clear" w:color="auto" w:fill="FAF9F8"/>
        </w:rPr>
        <w:t>.</w:t>
      </w:r>
      <w:r w:rsidR="00131CA4" w:rsidRPr="00DC5F8C">
        <w:rPr>
          <w:rFonts w:eastAsia="Times New Roman"/>
          <w:shd w:val="clear" w:color="auto" w:fill="FAF9F8"/>
        </w:rPr>
        <w:t xml:space="preserve"> </w:t>
      </w:r>
      <w:r w:rsidR="00E559B9" w:rsidRPr="00DC5F8C">
        <w:rPr>
          <w:rFonts w:eastAsia="Microsoft JhengHei"/>
          <w:color w:val="000000"/>
        </w:rPr>
        <w:t>Therefore, the 2D cross-sectional model was conducted</w:t>
      </w:r>
      <w:r w:rsidR="00DE466C" w:rsidRPr="00DC5F8C">
        <w:rPr>
          <w:rFonts w:eastAsia="Microsoft JhengHei"/>
          <w:color w:val="000000"/>
        </w:rPr>
        <w:t xml:space="preserve"> based on these data.</w:t>
      </w:r>
      <w:r w:rsidR="00E559B9" w:rsidRPr="00DC5F8C">
        <w:rPr>
          <w:rFonts w:eastAsia="Microsoft JhengHei"/>
          <w:color w:val="000000"/>
        </w:rPr>
        <w:t xml:space="preserve"> </w:t>
      </w:r>
    </w:p>
    <w:p w14:paraId="455D9253" w14:textId="77777777" w:rsidR="0088327B" w:rsidRPr="0088327B" w:rsidRDefault="0088327B" w:rsidP="0099133D">
      <w:pPr>
        <w:spacing w:line="480" w:lineRule="auto"/>
        <w:jc w:val="both"/>
        <w:rPr>
          <w:b/>
          <w:bCs/>
        </w:rPr>
      </w:pPr>
    </w:p>
    <w:p w14:paraId="587A44B7" w14:textId="47DC0C4F" w:rsidR="00E559B9" w:rsidRPr="00895B95" w:rsidRDefault="006576C8" w:rsidP="0099133D">
      <w:pPr>
        <w:spacing w:line="480" w:lineRule="auto"/>
        <w:jc w:val="both"/>
        <w:rPr>
          <w:b/>
        </w:rPr>
      </w:pPr>
      <w:r w:rsidRPr="00895B95">
        <w:rPr>
          <w:b/>
        </w:rPr>
        <w:t xml:space="preserve">2.2 </w:t>
      </w:r>
      <w:r w:rsidR="00EE759D" w:rsidRPr="00895B95">
        <w:rPr>
          <w:b/>
        </w:rPr>
        <w:t>2D cross–sectional model</w:t>
      </w:r>
      <w:r w:rsidR="00F64004" w:rsidRPr="00895B95">
        <w:rPr>
          <w:b/>
        </w:rPr>
        <w:t xml:space="preserve"> development</w:t>
      </w:r>
    </w:p>
    <w:p w14:paraId="5E403B2C" w14:textId="02143208" w:rsidR="00A03003" w:rsidRDefault="00FC0ABB" w:rsidP="0099133D">
      <w:pPr>
        <w:widowControl w:val="0"/>
        <w:autoSpaceDE w:val="0"/>
        <w:autoSpaceDN w:val="0"/>
        <w:adjustRightInd w:val="0"/>
        <w:spacing w:line="480" w:lineRule="auto"/>
        <w:jc w:val="both"/>
      </w:pPr>
      <w:r w:rsidRPr="00DC5F8C">
        <w:t>The 2D cross-section along A</w:t>
      </w:r>
      <w:r w:rsidRPr="00DC5F8C">
        <w:rPr>
          <w:vertAlign w:val="subscript"/>
        </w:rPr>
        <w:t>0</w:t>
      </w:r>
      <w:r w:rsidRPr="00DC5F8C">
        <w:t>B</w:t>
      </w:r>
      <w:r w:rsidRPr="00DC5F8C">
        <w:rPr>
          <w:vertAlign w:val="subscript"/>
        </w:rPr>
        <w:t>0</w:t>
      </w:r>
      <w:r w:rsidR="00A03003" w:rsidRPr="00DC5F8C">
        <w:t xml:space="preserve"> was developed across the drinking pond and the </w:t>
      </w:r>
      <w:r w:rsidR="00CF4F58" w:rsidRPr="00DC5F8C">
        <w:t>polder in DAB site (</w:t>
      </w:r>
      <w:r w:rsidR="00C626FF">
        <w:t>F</w:t>
      </w:r>
      <w:r w:rsidR="00CF4F58" w:rsidRPr="00DC5F8C">
        <w:t>igure S.1(C</w:t>
      </w:r>
      <w:r w:rsidR="00A03003" w:rsidRPr="00DC5F8C">
        <w:t>)) and was set as 7650m (wide) and a datum at 100m deep</w:t>
      </w:r>
      <w:r w:rsidR="00645433">
        <w:t xml:space="preserve"> (Figure S.4)</w:t>
      </w:r>
      <w:r w:rsidR="00A03003" w:rsidRPr="00DC5F8C">
        <w:t>.</w:t>
      </w:r>
      <w:r w:rsidR="004151BD" w:rsidRPr="00DC5F8C">
        <w:t xml:space="preserve"> </w:t>
      </w:r>
      <w:r w:rsidR="00997511" w:rsidRPr="00DC5F8C">
        <w:t xml:space="preserve">The surface domain </w:t>
      </w:r>
      <w:r w:rsidR="00E14786" w:rsidRPr="00DC5F8C">
        <w:t xml:space="preserve">is represented by </w:t>
      </w:r>
      <w:r w:rsidR="00ED363F">
        <w:t>1</w:t>
      </w:r>
      <w:r w:rsidR="002764FE" w:rsidRPr="00DC5F8C">
        <w:t xml:space="preserve">D rectangular finite elements. The surface nodes </w:t>
      </w:r>
      <w:r w:rsidR="00D64662" w:rsidRPr="00DC5F8C">
        <w:t>coincide</w:t>
      </w:r>
      <w:r w:rsidR="002764FE" w:rsidRPr="00DC5F8C">
        <w:t xml:space="preserve"> with </w:t>
      </w:r>
      <w:r w:rsidR="00645433" w:rsidRPr="00DC5F8C">
        <w:t>the top</w:t>
      </w:r>
      <w:r w:rsidR="002764FE" w:rsidRPr="00DC5F8C">
        <w:t xml:space="preserve"> nodes of subsurface domains</w:t>
      </w:r>
      <w:r w:rsidR="00D64662" w:rsidRPr="00DC5F8C">
        <w:t>.</w:t>
      </w:r>
      <w:r w:rsidR="002764FE" w:rsidRPr="00DC5F8C">
        <w:t xml:space="preserve"> </w:t>
      </w:r>
    </w:p>
    <w:p w14:paraId="5AA6CA5E" w14:textId="77777777" w:rsidR="00645433" w:rsidRPr="003C7B98" w:rsidRDefault="00645433" w:rsidP="00645433">
      <w:pPr>
        <w:spacing w:line="480" w:lineRule="auto"/>
        <w:jc w:val="center"/>
        <w:rPr>
          <w:rFonts w:asciiTheme="minorHAnsi" w:hAnsiTheme="minorHAnsi"/>
        </w:rPr>
      </w:pPr>
      <w:r>
        <w:rPr>
          <w:rFonts w:asciiTheme="minorHAnsi" w:hAnsiTheme="minorHAnsi"/>
          <w:noProof/>
          <w:lang w:val="en-IN" w:eastAsia="en-IN"/>
        </w:rPr>
        <w:lastRenderedPageBreak/>
        <w:drawing>
          <wp:inline distT="0" distB="0" distL="0" distR="0" wp14:anchorId="7B04B7A3" wp14:editId="7F05E531">
            <wp:extent cx="4709795" cy="2779059"/>
            <wp:effectExtent l="0" t="0" r="0" b="2540"/>
            <wp:docPr id="11" name="Picture 11" descr="A picture containing text, screenshot, font,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text, screenshot, font, li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8395" cy="2790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AE5BCD" w14:textId="7244161A" w:rsidR="00645433" w:rsidRPr="00895B95" w:rsidRDefault="00645433" w:rsidP="002F7C66">
      <w:pPr>
        <w:autoSpaceDE w:val="0"/>
        <w:autoSpaceDN w:val="0"/>
        <w:adjustRightInd w:val="0"/>
        <w:jc w:val="both"/>
        <w:rPr>
          <w:b/>
          <w:bCs/>
        </w:rPr>
      </w:pPr>
      <w:r w:rsidRPr="00895B95">
        <w:rPr>
          <w:b/>
          <w:bCs/>
        </w:rPr>
        <w:t>Figure S.4 HydroGeoSphere surface and subsurface domain</w:t>
      </w:r>
      <w:r w:rsidR="00895B95">
        <w:rPr>
          <w:b/>
          <w:bCs/>
        </w:rPr>
        <w:t xml:space="preserve"> coupling</w:t>
      </w:r>
      <w:r w:rsidRPr="00895B95">
        <w:rPr>
          <w:b/>
          <w:bCs/>
        </w:rPr>
        <w:t xml:space="preserve">. Boundary conditions for surface and subsurface domains. The LHS boundary (BD) and the RHS boundary (AC) are riverside </w:t>
      </w:r>
      <w:r w:rsidR="00664EA5" w:rsidRPr="00895B95">
        <w:rPr>
          <w:b/>
          <w:bCs/>
        </w:rPr>
        <w:t>boundar</w:t>
      </w:r>
      <w:r w:rsidR="00895B95">
        <w:rPr>
          <w:b/>
          <w:bCs/>
        </w:rPr>
        <w:t>ies</w:t>
      </w:r>
      <w:r w:rsidR="00664EA5" w:rsidRPr="00895B95">
        <w:rPr>
          <w:b/>
          <w:bCs/>
        </w:rPr>
        <w:t>.</w:t>
      </w:r>
    </w:p>
    <w:p w14:paraId="74A06025" w14:textId="77777777" w:rsidR="00645433" w:rsidRPr="00DC5F8C" w:rsidRDefault="00645433" w:rsidP="0099133D">
      <w:pPr>
        <w:widowControl w:val="0"/>
        <w:autoSpaceDE w:val="0"/>
        <w:autoSpaceDN w:val="0"/>
        <w:adjustRightInd w:val="0"/>
        <w:spacing w:line="480" w:lineRule="auto"/>
        <w:jc w:val="both"/>
        <w:rPr>
          <w:lang w:eastAsia="zh-TW"/>
        </w:rPr>
      </w:pPr>
    </w:p>
    <w:p w14:paraId="139CFF5D" w14:textId="2BFC39FB" w:rsidR="00C626FF" w:rsidRPr="00ED363F" w:rsidRDefault="00997511" w:rsidP="0099133D">
      <w:pPr>
        <w:spacing w:line="480" w:lineRule="auto"/>
        <w:jc w:val="both"/>
      </w:pPr>
      <w:r w:rsidRPr="00DC5F8C">
        <w:t>The</w:t>
      </w:r>
      <w:r w:rsidR="00131CA4" w:rsidRPr="00DC5F8C">
        <w:t xml:space="preserve"> three</w:t>
      </w:r>
      <w:r w:rsidR="00EA7590" w:rsidRPr="00DC5F8C">
        <w:t xml:space="preserve"> observed poin</w:t>
      </w:r>
      <w:r w:rsidR="00FC0ABB" w:rsidRPr="00DC5F8C">
        <w:t>ts (</w:t>
      </w:r>
      <w:r w:rsidR="00DE7366">
        <w:t>labeled BS01, BP02 and BP03,</w:t>
      </w:r>
      <w:r w:rsidR="00645433">
        <w:t xml:space="preserve"> </w:t>
      </w:r>
      <w:r w:rsidR="00FC0ABB" w:rsidRPr="00DC5F8C">
        <w:t xml:space="preserve">one is at the drinking pond, </w:t>
      </w:r>
      <w:r w:rsidR="00131CA4" w:rsidRPr="00DC5F8C">
        <w:t>the others are</w:t>
      </w:r>
      <w:r w:rsidR="00EA7590" w:rsidRPr="00DC5F8C">
        <w:t xml:space="preserve"> at </w:t>
      </w:r>
      <w:r w:rsidR="00645433" w:rsidRPr="00DC5F8C">
        <w:t>1 and 3</w:t>
      </w:r>
      <w:r w:rsidR="00645433">
        <w:t xml:space="preserve"> </w:t>
      </w:r>
      <w:r w:rsidR="00645433" w:rsidRPr="00DC5F8C">
        <w:t>meter</w:t>
      </w:r>
      <w:r w:rsidR="00EA7590" w:rsidRPr="00DC5F8C">
        <w:t xml:space="preserve"> depth</w:t>
      </w:r>
      <w:r w:rsidR="00A6152F">
        <w:t>s</w:t>
      </w:r>
      <w:r w:rsidR="00EA7590" w:rsidRPr="00DC5F8C">
        <w:t xml:space="preserve"> below the drinking pond</w:t>
      </w:r>
      <w:r w:rsidR="00FC0ABB" w:rsidRPr="00DC5F8C">
        <w:t xml:space="preserve"> (Figure</w:t>
      </w:r>
      <w:r w:rsidR="00DE7366">
        <w:t xml:space="preserve"> </w:t>
      </w:r>
      <w:r w:rsidR="00FC0ABB" w:rsidRPr="00DC5F8C">
        <w:t>S.</w:t>
      </w:r>
      <w:r w:rsidR="00645433">
        <w:t>5</w:t>
      </w:r>
      <w:r w:rsidR="00FC0ABB" w:rsidRPr="00DC5F8C">
        <w:t>(c)</w:t>
      </w:r>
      <w:r w:rsidR="00EA7590" w:rsidRPr="00DC5F8C">
        <w:t>)</w:t>
      </w:r>
      <w:r w:rsidR="00251814" w:rsidRPr="00DC5F8C">
        <w:t xml:space="preserve"> were se</w:t>
      </w:r>
      <w:r w:rsidR="00B043DA">
        <w:t>t</w:t>
      </w:r>
      <w:r w:rsidR="00FC0ABB" w:rsidRPr="00DC5F8C">
        <w:t>,</w:t>
      </w:r>
      <w:r w:rsidR="00EA7590" w:rsidRPr="00DC5F8C">
        <w:t xml:space="preserve"> which correspond t</w:t>
      </w:r>
      <w:r w:rsidR="00FC0ABB" w:rsidRPr="00DC5F8C">
        <w:t xml:space="preserve">o the measurement data. </w:t>
      </w:r>
      <w:r w:rsidR="003B1C68" w:rsidRPr="00DC5F8C">
        <w:t xml:space="preserve">The land use </w:t>
      </w:r>
      <w:r w:rsidR="00664EA5" w:rsidRPr="00DC5F8C">
        <w:t>features,</w:t>
      </w:r>
      <w:r w:rsidR="003B1C68" w:rsidRPr="00DC5F8C">
        <w:t xml:space="preserve"> and elevation are </w:t>
      </w:r>
      <w:r w:rsidR="00251814" w:rsidRPr="00DC5F8C">
        <w:t xml:space="preserve">based on Google Earth and field </w:t>
      </w:r>
      <w:r w:rsidR="003B1C68" w:rsidRPr="00DC5F8C">
        <w:t xml:space="preserve">data. </w:t>
      </w:r>
      <w:r w:rsidR="00E93D24" w:rsidRPr="00DC5F8C">
        <w:t>F</w:t>
      </w:r>
      <w:r w:rsidR="00EA7590" w:rsidRPr="00DC5F8C">
        <w:t>igure</w:t>
      </w:r>
      <w:r w:rsidR="00251814" w:rsidRPr="00DC5F8C">
        <w:t xml:space="preserve"> S.</w:t>
      </w:r>
      <w:r w:rsidR="00645433">
        <w:t>5</w:t>
      </w:r>
      <w:r w:rsidR="00EA7590" w:rsidRPr="00DC5F8C">
        <w:t xml:space="preserve"> also shows the elevation and land use features of the surface domain of a cross section A</w:t>
      </w:r>
      <w:r w:rsidR="00EA7590" w:rsidRPr="00DC5F8C">
        <w:rPr>
          <w:vertAlign w:val="subscript"/>
        </w:rPr>
        <w:t>0</w:t>
      </w:r>
      <w:r w:rsidR="00EA7590" w:rsidRPr="00DC5F8C">
        <w:t>-B</w:t>
      </w:r>
      <w:r w:rsidR="00EA7590" w:rsidRPr="00DC5F8C">
        <w:rPr>
          <w:vertAlign w:val="subscript"/>
        </w:rPr>
        <w:t>0</w:t>
      </w:r>
      <w:r w:rsidR="00EA7590" w:rsidRPr="00DC5F8C">
        <w:t xml:space="preserve">. </w:t>
      </w:r>
      <w:r w:rsidR="006576C8" w:rsidRPr="00DC5F8C">
        <w:t>To</w:t>
      </w:r>
      <w:r w:rsidR="00EA7590" w:rsidRPr="00DC5F8C">
        <w:t xml:space="preserve"> emphasize the surface features and the measured points, </w:t>
      </w:r>
      <w:r w:rsidR="00852C87">
        <w:t>F</w:t>
      </w:r>
      <w:r w:rsidR="00EA7590" w:rsidRPr="00DC5F8C">
        <w:t>igure S.</w:t>
      </w:r>
      <w:r w:rsidR="00645433">
        <w:t>5</w:t>
      </w:r>
      <w:r w:rsidR="00EA7590" w:rsidRPr="00DC5F8C">
        <w:t xml:space="preserve"> is exaggerated vertically and shrunk horizontally. </w:t>
      </w:r>
      <w:r w:rsidR="001F0F8A" w:rsidRPr="00DC5F8C">
        <w:t xml:space="preserve"> </w:t>
      </w:r>
      <w:r w:rsidR="001C51C1" w:rsidRPr="00DC5F8C">
        <w:rPr>
          <w:rFonts w:eastAsia="Times New Roman"/>
        </w:rPr>
        <w:t>The height of the polder</w:t>
      </w:r>
      <w:r w:rsidR="001F26BF" w:rsidRPr="00DC5F8C">
        <w:rPr>
          <w:rFonts w:eastAsia="Times New Roman"/>
        </w:rPr>
        <w:t xml:space="preserve"> </w:t>
      </w:r>
      <w:r w:rsidR="001C51C1" w:rsidRPr="00DC5F8C">
        <w:rPr>
          <w:rFonts w:eastAsia="Times New Roman"/>
        </w:rPr>
        <w:t>is 5</w:t>
      </w:r>
      <w:r w:rsidR="008C0167" w:rsidRPr="00DC5F8C">
        <w:rPr>
          <w:rFonts w:eastAsia="Times New Roman"/>
        </w:rPr>
        <w:t xml:space="preserve"> </w:t>
      </w:r>
      <w:r w:rsidR="001C51C1" w:rsidRPr="00DC5F8C">
        <w:rPr>
          <w:rFonts w:eastAsia="Times New Roman"/>
        </w:rPr>
        <w:t>m.a.s.l</w:t>
      </w:r>
      <w:r w:rsidR="00D80C13">
        <w:rPr>
          <w:rFonts w:eastAsia="Times New Roman" w:hint="eastAsia"/>
        </w:rPr>
        <w:t xml:space="preserve"> (</w:t>
      </w:r>
      <w:r w:rsidR="00B04713">
        <w:rPr>
          <w:rFonts w:eastAsia="Times New Roman"/>
        </w:rPr>
        <w:t>meters</w:t>
      </w:r>
      <w:r w:rsidR="00D80C13">
        <w:rPr>
          <w:rFonts w:eastAsia="Times New Roman" w:hint="eastAsia"/>
        </w:rPr>
        <w:t xml:space="preserve"> </w:t>
      </w:r>
      <w:r w:rsidR="00235BCC">
        <w:rPr>
          <w:rFonts w:eastAsia="Times New Roman" w:hint="eastAsia"/>
        </w:rPr>
        <w:t xml:space="preserve">above </w:t>
      </w:r>
      <w:r w:rsidR="00D80C13">
        <w:rPr>
          <w:rFonts w:eastAsia="Times New Roman" w:hint="eastAsia"/>
        </w:rPr>
        <w:t>sea level</w:t>
      </w:r>
      <w:r w:rsidR="00EC6138">
        <w:rPr>
          <w:rFonts w:eastAsia="Times New Roman" w:hint="eastAsia"/>
        </w:rPr>
        <w:t>)</w:t>
      </w:r>
      <w:r w:rsidR="001C51C1" w:rsidRPr="00DC5F8C">
        <w:rPr>
          <w:rFonts w:eastAsia="Times New Roman"/>
        </w:rPr>
        <w:t>, while the elevation of agricultural land, drinking pond bed and riverbed are</w:t>
      </w:r>
      <w:r w:rsidR="004B31EE" w:rsidRPr="00DC5F8C">
        <w:rPr>
          <w:rFonts w:eastAsia="Times New Roman"/>
        </w:rPr>
        <w:t xml:space="preserve"> </w:t>
      </w:r>
      <w:r w:rsidR="001C51C1" w:rsidRPr="00DC5F8C">
        <w:rPr>
          <w:rFonts w:eastAsia="Times New Roman"/>
        </w:rPr>
        <w:t>4m.a.s.l, 2.3</w:t>
      </w:r>
      <w:r w:rsidR="008C0167" w:rsidRPr="00DC5F8C">
        <w:rPr>
          <w:rFonts w:eastAsia="Times New Roman"/>
        </w:rPr>
        <w:t xml:space="preserve"> </w:t>
      </w:r>
      <w:r w:rsidR="001C51C1" w:rsidRPr="00DC5F8C">
        <w:rPr>
          <w:rFonts w:eastAsia="Times New Roman"/>
        </w:rPr>
        <w:t>m.a.s.l and -6m.a.s.l. The elevation of the bottom layer is assumed to be -100m.a.s.l. The river level (3m) is chosen from the measured data at a station in Mo</w:t>
      </w:r>
      <w:r w:rsidR="00401943" w:rsidRPr="00DC5F8C">
        <w:rPr>
          <w:rFonts w:eastAsia="Times New Roman"/>
        </w:rPr>
        <w:t>ngla dur</w:t>
      </w:r>
      <w:r w:rsidR="001C51C1" w:rsidRPr="00DC5F8C">
        <w:rPr>
          <w:rFonts w:eastAsia="Times New Roman"/>
        </w:rPr>
        <w:t>ing 2013-2015 which is about 5km from the drinking pond.  More specific information</w:t>
      </w:r>
      <w:r w:rsidR="00401943" w:rsidRPr="00DC5F8C">
        <w:rPr>
          <w:rFonts w:eastAsia="Times New Roman"/>
        </w:rPr>
        <w:t xml:space="preserve"> </w:t>
      </w:r>
      <w:r w:rsidR="001C51C1" w:rsidRPr="00DC5F8C">
        <w:rPr>
          <w:rFonts w:eastAsia="Times New Roman"/>
        </w:rPr>
        <w:t>about height of land use, depth of canal and river and lithological data below this study</w:t>
      </w:r>
      <w:r w:rsidR="00401943" w:rsidRPr="00DC5F8C">
        <w:rPr>
          <w:rFonts w:eastAsia="Times New Roman"/>
        </w:rPr>
        <w:t xml:space="preserve"> </w:t>
      </w:r>
      <w:r w:rsidR="003E51F4" w:rsidRPr="00DC5F8C">
        <w:rPr>
          <w:rFonts w:eastAsia="Times New Roman"/>
        </w:rPr>
        <w:t xml:space="preserve">area are shown in Table </w:t>
      </w:r>
      <w:r w:rsidR="00B04713">
        <w:rPr>
          <w:rFonts w:eastAsia="Times New Roman"/>
        </w:rPr>
        <w:t>S.1 and Table</w:t>
      </w:r>
      <w:r w:rsidR="00237B79" w:rsidRPr="00DC5F8C">
        <w:rPr>
          <w:rFonts w:eastAsia="Times New Roman"/>
        </w:rPr>
        <w:t xml:space="preserve"> S</w:t>
      </w:r>
      <w:r w:rsidR="001C51C1" w:rsidRPr="00DC5F8C">
        <w:rPr>
          <w:rFonts w:eastAsia="Times New Roman"/>
        </w:rPr>
        <w:t>.2.</w:t>
      </w:r>
    </w:p>
    <w:p w14:paraId="0069EFA6" w14:textId="77777777" w:rsidR="00A6152F" w:rsidRDefault="00A6152F" w:rsidP="0099133D">
      <w:pPr>
        <w:spacing w:line="480" w:lineRule="auto"/>
        <w:jc w:val="both"/>
        <w:rPr>
          <w:rFonts w:eastAsia="Times New Roman"/>
          <w:shd w:val="clear" w:color="auto" w:fill="FAF9F8"/>
        </w:rPr>
      </w:pPr>
    </w:p>
    <w:p w14:paraId="4DFCD02F" w14:textId="77777777" w:rsidR="002F7C66" w:rsidRDefault="002F7C66" w:rsidP="0099133D">
      <w:pPr>
        <w:spacing w:line="480" w:lineRule="auto"/>
        <w:jc w:val="both"/>
        <w:rPr>
          <w:rFonts w:eastAsia="Times New Roman"/>
          <w:shd w:val="clear" w:color="auto" w:fill="FAF9F8"/>
        </w:rPr>
      </w:pPr>
    </w:p>
    <w:p w14:paraId="417C9985" w14:textId="14C3EA87" w:rsidR="00C626FF" w:rsidRPr="00895B95" w:rsidRDefault="00A6152F" w:rsidP="0099133D">
      <w:pPr>
        <w:spacing w:line="480" w:lineRule="auto"/>
        <w:jc w:val="both"/>
        <w:rPr>
          <w:rFonts w:eastAsia="Times New Roman"/>
          <w:b/>
          <w:bCs/>
          <w:shd w:val="clear" w:color="auto" w:fill="FAF9F8"/>
        </w:rPr>
      </w:pPr>
      <w:r w:rsidRPr="00895B95">
        <w:rPr>
          <w:rFonts w:eastAsia="Times New Roman"/>
          <w:b/>
          <w:bCs/>
          <w:shd w:val="clear" w:color="auto" w:fill="FAF9F8"/>
        </w:rPr>
        <w:lastRenderedPageBreak/>
        <w:t xml:space="preserve">2.3 </w:t>
      </w:r>
      <w:r w:rsidR="00A4580D" w:rsidRPr="00895B95">
        <w:rPr>
          <w:rFonts w:eastAsia="Times New Roman"/>
          <w:b/>
          <w:bCs/>
          <w:shd w:val="clear" w:color="auto" w:fill="FAF9F8"/>
        </w:rPr>
        <w:t xml:space="preserve">Model </w:t>
      </w:r>
      <w:r w:rsidR="00C626FF" w:rsidRPr="00895B95">
        <w:rPr>
          <w:rFonts w:eastAsia="Times New Roman"/>
          <w:b/>
          <w:bCs/>
          <w:shd w:val="clear" w:color="auto" w:fill="FAF9F8"/>
        </w:rPr>
        <w:t>parameters</w:t>
      </w:r>
    </w:p>
    <w:p w14:paraId="41611DD2" w14:textId="53368501" w:rsidR="007D01C1" w:rsidRPr="00A34C40" w:rsidRDefault="007D01C1" w:rsidP="0099133D">
      <w:pPr>
        <w:spacing w:line="480" w:lineRule="auto"/>
        <w:jc w:val="both"/>
        <w:rPr>
          <w:rFonts w:asciiTheme="minorHAnsi" w:eastAsia="Times New Roman" w:hAnsiTheme="minorHAnsi"/>
        </w:rPr>
      </w:pPr>
      <w:r w:rsidRPr="00DC5F8C">
        <w:rPr>
          <w:lang w:eastAsia="zh-TW"/>
        </w:rPr>
        <w:t>The simulat</w:t>
      </w:r>
      <w:r w:rsidR="00C626FF">
        <w:rPr>
          <w:lang w:eastAsia="zh-TW"/>
        </w:rPr>
        <w:t>ed</w:t>
      </w:r>
      <w:r w:rsidRPr="00DC5F8C">
        <w:rPr>
          <w:lang w:eastAsia="zh-TW"/>
        </w:rPr>
        <w:t xml:space="preserve"> parameters were derived from measured data and the model calibration</w:t>
      </w:r>
      <w:r w:rsidR="008C0167" w:rsidRPr="00DC5F8C">
        <w:rPr>
          <w:lang w:eastAsia="zh-TW"/>
        </w:rPr>
        <w:t xml:space="preserve"> </w:t>
      </w:r>
      <w:r w:rsidRPr="00DC5F8C">
        <w:rPr>
          <w:lang w:eastAsia="zh-TW"/>
        </w:rPr>
        <w:t>and were supplemented by literature values. Thes</w:t>
      </w:r>
      <w:r w:rsidR="00D4487E" w:rsidRPr="00DC5F8C">
        <w:rPr>
          <w:lang w:eastAsia="zh-TW"/>
        </w:rPr>
        <w:t xml:space="preserve">e simulation parameters are </w:t>
      </w:r>
      <w:r w:rsidR="00B04713" w:rsidRPr="00DC5F8C">
        <w:rPr>
          <w:lang w:eastAsia="zh-TW"/>
        </w:rPr>
        <w:t>summarized</w:t>
      </w:r>
      <w:r w:rsidR="008C0167" w:rsidRPr="00DC5F8C">
        <w:rPr>
          <w:lang w:eastAsia="zh-TW"/>
        </w:rPr>
        <w:t xml:space="preserve"> in table S</w:t>
      </w:r>
      <w:r w:rsidR="00D4487E" w:rsidRPr="00DC5F8C">
        <w:rPr>
          <w:lang w:eastAsia="zh-TW"/>
        </w:rPr>
        <w:t>.1 and specific storage wa</w:t>
      </w:r>
      <w:r w:rsidR="00DC5F8C" w:rsidRPr="00DC5F8C">
        <w:rPr>
          <w:lang w:eastAsia="zh-TW"/>
        </w:rPr>
        <w:t>s obtained from the literature</w:t>
      </w:r>
      <w:r w:rsidR="00D82E06">
        <w:rPr>
          <w:vertAlign w:val="superscript"/>
          <w:lang w:eastAsia="zh-TW"/>
        </w:rPr>
        <w:t>41</w:t>
      </w:r>
      <w:r w:rsidR="00D4487E" w:rsidRPr="00DC5F8C">
        <w:rPr>
          <w:lang w:eastAsia="zh-TW"/>
        </w:rPr>
        <w:t>. Residual</w:t>
      </w:r>
      <w:r w:rsidR="00DF0F6B" w:rsidRPr="00DC5F8C">
        <w:rPr>
          <w:lang w:eastAsia="zh-TW"/>
        </w:rPr>
        <w:t xml:space="preserve"> </w:t>
      </w:r>
      <w:r w:rsidR="00D4487E" w:rsidRPr="00DC5F8C">
        <w:rPr>
          <w:lang w:eastAsia="zh-TW"/>
        </w:rPr>
        <w:t>saturation, the inverse of air entry pressure and the pore-size distribution index were</w:t>
      </w:r>
      <w:r w:rsidR="00DF0F6B" w:rsidRPr="00DC5F8C">
        <w:rPr>
          <w:lang w:eastAsia="zh-TW"/>
        </w:rPr>
        <w:t xml:space="preserve"> in accordance with </w:t>
      </w:r>
      <w:r w:rsidR="00DC5F8C" w:rsidRPr="00DC5F8C">
        <w:rPr>
          <w:lang w:eastAsia="zh-TW"/>
        </w:rPr>
        <w:t>the literature</w:t>
      </w:r>
      <w:r w:rsidR="00DC5F8C" w:rsidRPr="00DC5F8C">
        <w:rPr>
          <w:vertAlign w:val="superscript"/>
          <w:lang w:eastAsia="zh-TW"/>
        </w:rPr>
        <w:t>3</w:t>
      </w:r>
      <w:r w:rsidR="00D82E06">
        <w:rPr>
          <w:vertAlign w:val="superscript"/>
          <w:lang w:eastAsia="zh-TW"/>
        </w:rPr>
        <w:t>6</w:t>
      </w:r>
      <w:r w:rsidR="00D4487E" w:rsidRPr="00DC5F8C">
        <w:rPr>
          <w:lang w:eastAsia="zh-TW"/>
        </w:rPr>
        <w:t xml:space="preserve"> and can be found in the table that is generated</w:t>
      </w:r>
      <w:r w:rsidR="00DF0F6B" w:rsidRPr="00DC5F8C">
        <w:rPr>
          <w:lang w:eastAsia="zh-TW"/>
        </w:rPr>
        <w:t xml:space="preserve"> </w:t>
      </w:r>
      <w:r w:rsidR="00D4487E" w:rsidRPr="00DC5F8C">
        <w:rPr>
          <w:lang w:eastAsia="zh-TW"/>
        </w:rPr>
        <w:t>by a computer program named Rosetta. Initial hydraulic conductivity for silty clay was</w:t>
      </w:r>
      <w:r w:rsidR="00DF0F6B" w:rsidRPr="00DC5F8C">
        <w:rPr>
          <w:lang w:eastAsia="zh-TW"/>
        </w:rPr>
        <w:t xml:space="preserve"> </w:t>
      </w:r>
      <w:r w:rsidR="00DC5F8C" w:rsidRPr="00DC5F8C">
        <w:rPr>
          <w:lang w:eastAsia="zh-TW"/>
        </w:rPr>
        <w:t>also estimated by Rosetta</w:t>
      </w:r>
      <w:r w:rsidR="00D82E06">
        <w:rPr>
          <w:vertAlign w:val="superscript"/>
          <w:lang w:eastAsia="zh-TW"/>
        </w:rPr>
        <w:t>46</w:t>
      </w:r>
      <w:r w:rsidR="00D4487E" w:rsidRPr="00DC5F8C">
        <w:rPr>
          <w:lang w:eastAsia="zh-TW"/>
        </w:rPr>
        <w:t xml:space="preserve">. Therefore, the program used </w:t>
      </w:r>
      <w:r w:rsidR="00DC5F8C" w:rsidRPr="00DC5F8C">
        <w:rPr>
          <w:lang w:eastAsia="zh-TW"/>
        </w:rPr>
        <w:t xml:space="preserve">referenced </w:t>
      </w:r>
      <w:r w:rsidR="00D4487E" w:rsidRPr="00DC5F8C">
        <w:rPr>
          <w:lang w:eastAsia="zh-TW"/>
        </w:rPr>
        <w:t>soil texture</w:t>
      </w:r>
      <w:r w:rsidR="008C0167" w:rsidRPr="00DC5F8C">
        <w:rPr>
          <w:lang w:eastAsia="zh-TW"/>
        </w:rPr>
        <w:t xml:space="preserve"> </w:t>
      </w:r>
      <w:r w:rsidR="00D4487E" w:rsidRPr="00DC5F8C">
        <w:rPr>
          <w:lang w:eastAsia="zh-TW"/>
        </w:rPr>
        <w:t>data and bulk d</w:t>
      </w:r>
      <w:r w:rsidR="00DC5F8C" w:rsidRPr="00DC5F8C">
        <w:rPr>
          <w:lang w:eastAsia="zh-TW"/>
        </w:rPr>
        <w:t>ensity</w:t>
      </w:r>
      <w:r w:rsidR="00492119">
        <w:rPr>
          <w:vertAlign w:val="superscript"/>
          <w:lang w:eastAsia="zh-TW"/>
        </w:rPr>
        <w:t>6</w:t>
      </w:r>
      <w:r w:rsidR="00D4487E" w:rsidRPr="00DC5F8C">
        <w:rPr>
          <w:lang w:eastAsia="zh-TW"/>
        </w:rPr>
        <w:t xml:space="preserve"> to estimate a proper range of hydraulic</w:t>
      </w:r>
      <w:r w:rsidR="008C0167" w:rsidRPr="00DC5F8C">
        <w:rPr>
          <w:lang w:eastAsia="zh-TW"/>
        </w:rPr>
        <w:t xml:space="preserve"> </w:t>
      </w:r>
      <w:r w:rsidR="00D4487E" w:rsidRPr="00DC5F8C">
        <w:rPr>
          <w:lang w:eastAsia="zh-TW"/>
        </w:rPr>
        <w:t>conductivity. Then, the range of hydraulic conductivity was tested by comparing the</w:t>
      </w:r>
      <w:r w:rsidR="008C0167" w:rsidRPr="00DC5F8C">
        <w:rPr>
          <w:lang w:eastAsia="zh-TW"/>
        </w:rPr>
        <w:t xml:space="preserve"> measured pond water level and </w:t>
      </w:r>
      <w:r w:rsidR="00D4487E" w:rsidRPr="00DC5F8C">
        <w:rPr>
          <w:lang w:eastAsia="zh-TW"/>
        </w:rPr>
        <w:t>groundwater levels with simulated levels until the calibrated</w:t>
      </w:r>
      <w:r w:rsidR="008C0167" w:rsidRPr="00DC5F8C">
        <w:rPr>
          <w:lang w:eastAsia="zh-TW"/>
        </w:rPr>
        <w:t xml:space="preserve"> value was obtained, as measured </w:t>
      </w:r>
      <w:r w:rsidR="00D4487E" w:rsidRPr="00DC5F8C">
        <w:rPr>
          <w:lang w:eastAsia="zh-TW"/>
        </w:rPr>
        <w:t>data is close to simulated data (the root mean</w:t>
      </w:r>
      <w:r w:rsidR="008C0167" w:rsidRPr="00DC5F8C">
        <w:rPr>
          <w:lang w:eastAsia="zh-TW"/>
        </w:rPr>
        <w:t xml:space="preserve"> </w:t>
      </w:r>
      <w:r w:rsidR="00D4487E" w:rsidRPr="00DC5F8C">
        <w:rPr>
          <w:lang w:eastAsia="zh-TW"/>
        </w:rPr>
        <w:t xml:space="preserve">square </w:t>
      </w:r>
      <w:r w:rsidR="00ED363F" w:rsidRPr="00DC5F8C">
        <w:rPr>
          <w:lang w:eastAsia="zh-TW"/>
        </w:rPr>
        <w:t>error (</w:t>
      </w:r>
      <w:r w:rsidR="00D4487E" w:rsidRPr="00DC5F8C">
        <w:rPr>
          <w:lang w:eastAsia="zh-TW"/>
        </w:rPr>
        <w:t>RMSE) is lower than 0.1). Hydraulic conductivity for sand was referenced</w:t>
      </w:r>
      <w:r w:rsidR="008C0167" w:rsidRPr="00DC5F8C">
        <w:rPr>
          <w:lang w:eastAsia="zh-TW"/>
        </w:rPr>
        <w:t xml:space="preserve"> </w:t>
      </w:r>
      <w:r w:rsidR="00D4487E" w:rsidRPr="00DC5F8C">
        <w:rPr>
          <w:lang w:eastAsia="zh-TW"/>
        </w:rPr>
        <w:t xml:space="preserve">from </w:t>
      </w:r>
      <w:r w:rsidR="00251814" w:rsidRPr="00DC5F8C">
        <w:rPr>
          <w:lang w:eastAsia="zh-TW"/>
        </w:rPr>
        <w:t>supplementary</w:t>
      </w:r>
      <w:r w:rsidR="00DC5F8C" w:rsidRPr="00DC5F8C">
        <w:rPr>
          <w:lang w:eastAsia="zh-TW"/>
        </w:rPr>
        <w:t xml:space="preserve"> </w:t>
      </w:r>
      <w:r w:rsidR="009318AE">
        <w:rPr>
          <w:lang w:eastAsia="zh-TW"/>
        </w:rPr>
        <w:t xml:space="preserve">data </w:t>
      </w:r>
      <w:r w:rsidR="00DC5F8C" w:rsidRPr="00DC5F8C">
        <w:rPr>
          <w:lang w:eastAsia="zh-TW"/>
        </w:rPr>
        <w:t>in previous studies</w:t>
      </w:r>
      <w:r w:rsidR="00492119">
        <w:rPr>
          <w:vertAlign w:val="superscript"/>
          <w:lang w:eastAsia="zh-TW"/>
        </w:rPr>
        <w:t>45</w:t>
      </w:r>
      <w:r w:rsidR="00D4487E" w:rsidRPr="00DC5F8C">
        <w:rPr>
          <w:lang w:eastAsia="zh-TW"/>
        </w:rPr>
        <w:t>.</w:t>
      </w:r>
      <w:r w:rsidR="00A34C40">
        <w:t xml:space="preserve">The </w:t>
      </w:r>
      <w:r w:rsidR="00A34C40" w:rsidRPr="004537B7">
        <w:t xml:space="preserve">simulated parameters are summarized in </w:t>
      </w:r>
      <w:r w:rsidR="00645433">
        <w:t>T</w:t>
      </w:r>
      <w:r w:rsidR="00A34C40" w:rsidRPr="004537B7">
        <w:t xml:space="preserve">able S.1. </w:t>
      </w:r>
    </w:p>
    <w:p w14:paraId="116DCE01" w14:textId="637F2D4D" w:rsidR="00297239" w:rsidRPr="00CF4F58" w:rsidRDefault="00297239" w:rsidP="0099133D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Theme="minorHAnsi" w:hAnsiTheme="minorHAnsi"/>
          <w:lang w:eastAsia="zh-TW"/>
        </w:rPr>
      </w:pPr>
    </w:p>
    <w:p w14:paraId="7EC566E3" w14:textId="7BDCCB9C" w:rsidR="00E14786" w:rsidRPr="003C7B98" w:rsidRDefault="00ED363F" w:rsidP="0099133D">
      <w:pPr>
        <w:spacing w:line="480" w:lineRule="auto"/>
        <w:jc w:val="center"/>
        <w:rPr>
          <w:rFonts w:asciiTheme="minorHAnsi" w:hAnsiTheme="minorHAnsi"/>
        </w:rPr>
      </w:pPr>
      <w:r>
        <w:rPr>
          <w:rFonts w:asciiTheme="minorHAnsi" w:hAnsiTheme="minorHAnsi"/>
          <w:noProof/>
          <w:lang w:val="en-IN" w:eastAsia="en-IN"/>
        </w:rPr>
        <w:lastRenderedPageBreak/>
        <w:drawing>
          <wp:inline distT="0" distB="0" distL="0" distR="0" wp14:anchorId="33B52193" wp14:editId="3C900356">
            <wp:extent cx="3450590" cy="4968875"/>
            <wp:effectExtent l="0" t="0" r="0" b="3175"/>
            <wp:docPr id="17121563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0590" cy="4968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558658" w14:textId="3E89A358" w:rsidR="00EA0B6C" w:rsidRPr="00895B95" w:rsidRDefault="00F04E08" w:rsidP="002F7C66">
      <w:pPr>
        <w:jc w:val="both"/>
        <w:rPr>
          <w:b/>
          <w:bCs/>
        </w:rPr>
      </w:pPr>
      <w:r w:rsidRPr="00895B95">
        <w:rPr>
          <w:b/>
          <w:bCs/>
        </w:rPr>
        <w:t>Figure S</w:t>
      </w:r>
      <w:r w:rsidR="00EA0B6C" w:rsidRPr="00895B95">
        <w:rPr>
          <w:b/>
          <w:bCs/>
        </w:rPr>
        <w:t>.</w:t>
      </w:r>
      <w:r w:rsidR="00645433" w:rsidRPr="00895B95">
        <w:rPr>
          <w:b/>
          <w:bCs/>
        </w:rPr>
        <w:t>5</w:t>
      </w:r>
      <w:r w:rsidRPr="00895B95">
        <w:rPr>
          <w:b/>
          <w:bCs/>
        </w:rPr>
        <w:t>: (a)</w:t>
      </w:r>
      <w:r w:rsidR="00281D4C" w:rsidRPr="00895B95">
        <w:rPr>
          <w:b/>
          <w:bCs/>
        </w:rPr>
        <w:t xml:space="preserve"> </w:t>
      </w:r>
      <w:r w:rsidR="002F7C66">
        <w:rPr>
          <w:b/>
          <w:bCs/>
        </w:rPr>
        <w:t>E</w:t>
      </w:r>
      <w:r w:rsidR="00281D4C" w:rsidRPr="00895B95">
        <w:rPr>
          <w:b/>
          <w:bCs/>
        </w:rPr>
        <w:t>levation and land use features of the sur</w:t>
      </w:r>
      <w:r w:rsidRPr="00895B95">
        <w:rPr>
          <w:b/>
          <w:bCs/>
        </w:rPr>
        <w:t xml:space="preserve">face domain of </w:t>
      </w:r>
      <w:r w:rsidR="002F7C66">
        <w:rPr>
          <w:b/>
          <w:bCs/>
        </w:rPr>
        <w:t>the</w:t>
      </w:r>
      <w:r w:rsidRPr="00895B95">
        <w:rPr>
          <w:b/>
          <w:bCs/>
        </w:rPr>
        <w:t xml:space="preserve"> cross section A</w:t>
      </w:r>
      <w:r w:rsidRPr="00895B95">
        <w:rPr>
          <w:b/>
          <w:bCs/>
          <w:vertAlign w:val="subscript"/>
        </w:rPr>
        <w:t>0</w:t>
      </w:r>
      <w:r w:rsidRPr="00895B95">
        <w:rPr>
          <w:b/>
          <w:bCs/>
        </w:rPr>
        <w:t>-B</w:t>
      </w:r>
      <w:r w:rsidRPr="00895B95">
        <w:rPr>
          <w:b/>
          <w:bCs/>
          <w:vertAlign w:val="subscript"/>
        </w:rPr>
        <w:t>0</w:t>
      </w:r>
      <w:r w:rsidR="002F7C66">
        <w:rPr>
          <w:b/>
          <w:bCs/>
          <w:vertAlign w:val="subscript"/>
        </w:rPr>
        <w:t xml:space="preserve"> </w:t>
      </w:r>
      <w:r w:rsidRPr="00895B95">
        <w:rPr>
          <w:b/>
          <w:bCs/>
        </w:rPr>
        <w:t>in Figure S</w:t>
      </w:r>
      <w:r w:rsidR="00CF4F58" w:rsidRPr="00895B95">
        <w:rPr>
          <w:b/>
          <w:bCs/>
        </w:rPr>
        <w:t>.1(C</w:t>
      </w:r>
      <w:r w:rsidR="00EA7590" w:rsidRPr="00895B95">
        <w:rPr>
          <w:b/>
          <w:bCs/>
        </w:rPr>
        <w:t>)</w:t>
      </w:r>
      <w:r w:rsidRPr="00895B95">
        <w:rPr>
          <w:b/>
          <w:bCs/>
        </w:rPr>
        <w:t>.</w:t>
      </w:r>
      <w:r w:rsidR="003C6C8E" w:rsidRPr="00895B95">
        <w:rPr>
          <w:b/>
          <w:bCs/>
        </w:rPr>
        <w:t xml:space="preserve"> </w:t>
      </w:r>
      <w:r w:rsidRPr="00895B95">
        <w:rPr>
          <w:b/>
          <w:bCs/>
        </w:rPr>
        <w:t xml:space="preserve">(b) </w:t>
      </w:r>
      <w:r w:rsidR="002F7C66">
        <w:rPr>
          <w:b/>
          <w:bCs/>
        </w:rPr>
        <w:t>U</w:t>
      </w:r>
      <w:r w:rsidRPr="00895B95">
        <w:rPr>
          <w:b/>
          <w:bCs/>
        </w:rPr>
        <w:t>pper-left corner of A</w:t>
      </w:r>
      <w:r w:rsidRPr="00895B95">
        <w:rPr>
          <w:b/>
          <w:bCs/>
          <w:vertAlign w:val="subscript"/>
        </w:rPr>
        <w:t>0</w:t>
      </w:r>
      <w:r w:rsidRPr="00895B95">
        <w:rPr>
          <w:b/>
          <w:bCs/>
        </w:rPr>
        <w:t>-B</w:t>
      </w:r>
      <w:r w:rsidRPr="00895B95">
        <w:rPr>
          <w:b/>
          <w:bCs/>
          <w:vertAlign w:val="subscript"/>
        </w:rPr>
        <w:t>0</w:t>
      </w:r>
      <w:r w:rsidRPr="00895B95">
        <w:rPr>
          <w:b/>
          <w:bCs/>
        </w:rPr>
        <w:t xml:space="preserve"> cross section. (c) </w:t>
      </w:r>
      <w:r w:rsidR="002F7C66">
        <w:rPr>
          <w:b/>
          <w:bCs/>
        </w:rPr>
        <w:t>U</w:t>
      </w:r>
      <w:r w:rsidRPr="00895B95">
        <w:rPr>
          <w:b/>
          <w:bCs/>
        </w:rPr>
        <w:t>pper-right corner of A</w:t>
      </w:r>
      <w:r w:rsidRPr="00895B95">
        <w:rPr>
          <w:b/>
          <w:bCs/>
          <w:vertAlign w:val="subscript"/>
        </w:rPr>
        <w:t>0</w:t>
      </w:r>
      <w:r w:rsidRPr="00895B95">
        <w:rPr>
          <w:b/>
          <w:bCs/>
        </w:rPr>
        <w:t>-B</w:t>
      </w:r>
      <w:r w:rsidRPr="00895B95">
        <w:rPr>
          <w:b/>
          <w:bCs/>
          <w:vertAlign w:val="subscript"/>
        </w:rPr>
        <w:t xml:space="preserve">0 </w:t>
      </w:r>
      <w:r w:rsidRPr="00895B95">
        <w:rPr>
          <w:b/>
          <w:bCs/>
        </w:rPr>
        <w:t>cross section.</w:t>
      </w:r>
    </w:p>
    <w:p w14:paraId="68B6C42C" w14:textId="6F1256A8" w:rsidR="00EA0B6C" w:rsidRDefault="00EA0B6C" w:rsidP="0099133D">
      <w:pPr>
        <w:spacing w:line="480" w:lineRule="auto"/>
        <w:jc w:val="center"/>
        <w:rPr>
          <w:rFonts w:asciiTheme="minorHAnsi" w:hAnsiTheme="minorHAnsi"/>
        </w:rPr>
      </w:pPr>
    </w:p>
    <w:p w14:paraId="740FB602" w14:textId="77777777" w:rsidR="00EA0B6C" w:rsidRPr="004537B7" w:rsidRDefault="00EA0B6C" w:rsidP="0099133D">
      <w:pPr>
        <w:spacing w:line="480" w:lineRule="auto"/>
        <w:jc w:val="both"/>
      </w:pPr>
    </w:p>
    <w:p w14:paraId="57C7BFCC" w14:textId="260E97EA" w:rsidR="0089387D" w:rsidRDefault="0089387D" w:rsidP="0099133D">
      <w:pPr>
        <w:spacing w:line="480" w:lineRule="auto"/>
        <w:jc w:val="both"/>
      </w:pPr>
    </w:p>
    <w:p w14:paraId="0CDEE8AD" w14:textId="77777777" w:rsidR="00A4580D" w:rsidRDefault="00A4580D" w:rsidP="0099133D">
      <w:pPr>
        <w:spacing w:line="480" w:lineRule="auto"/>
        <w:jc w:val="both"/>
      </w:pPr>
    </w:p>
    <w:p w14:paraId="6FAC5A57" w14:textId="77777777" w:rsidR="00A4580D" w:rsidRDefault="00A4580D" w:rsidP="0099133D">
      <w:pPr>
        <w:spacing w:line="480" w:lineRule="auto"/>
        <w:jc w:val="both"/>
      </w:pPr>
    </w:p>
    <w:p w14:paraId="663C0542" w14:textId="77777777" w:rsidR="00A4580D" w:rsidRDefault="00A4580D" w:rsidP="0099133D">
      <w:pPr>
        <w:spacing w:line="480" w:lineRule="auto"/>
        <w:jc w:val="both"/>
      </w:pPr>
    </w:p>
    <w:p w14:paraId="00A3F628" w14:textId="77777777" w:rsidR="00A4580D" w:rsidRDefault="00A4580D" w:rsidP="0099133D">
      <w:pPr>
        <w:spacing w:line="480" w:lineRule="auto"/>
        <w:jc w:val="both"/>
      </w:pPr>
    </w:p>
    <w:p w14:paraId="4C8C0434" w14:textId="77777777" w:rsidR="00A4580D" w:rsidRDefault="00A4580D" w:rsidP="0099133D">
      <w:pPr>
        <w:spacing w:line="480" w:lineRule="auto"/>
        <w:jc w:val="both"/>
      </w:pPr>
    </w:p>
    <w:p w14:paraId="07B382B4" w14:textId="77777777" w:rsidR="002F7C66" w:rsidRPr="004537B7" w:rsidRDefault="002F7C66" w:rsidP="0099133D">
      <w:pPr>
        <w:spacing w:line="480" w:lineRule="auto"/>
        <w:jc w:val="both"/>
      </w:pPr>
    </w:p>
    <w:p w14:paraId="7812866E" w14:textId="07C178A5" w:rsidR="002A277D" w:rsidRPr="00895B95" w:rsidRDefault="00B01438" w:rsidP="0099133D">
      <w:pPr>
        <w:spacing w:line="480" w:lineRule="auto"/>
        <w:jc w:val="both"/>
        <w:rPr>
          <w:b/>
          <w:bCs/>
        </w:rPr>
      </w:pPr>
      <w:r w:rsidRPr="00895B95">
        <w:rPr>
          <w:b/>
          <w:bCs/>
        </w:rPr>
        <w:lastRenderedPageBreak/>
        <w:t>Table S.1</w:t>
      </w:r>
      <w:r w:rsidR="002A277D" w:rsidRPr="00895B95">
        <w:rPr>
          <w:b/>
          <w:bCs/>
        </w:rPr>
        <w:t xml:space="preserve"> Summary of simulated parameters for DAB site</w:t>
      </w:r>
      <w:r w:rsidR="00B5194E">
        <w:rPr>
          <w:b/>
          <w:bCs/>
        </w:rPr>
        <w:t>.</w:t>
      </w:r>
    </w:p>
    <w:tbl>
      <w:tblPr>
        <w:tblStyle w:val="TableGrid1"/>
        <w:tblW w:w="9252" w:type="dxa"/>
        <w:tblLayout w:type="fixed"/>
        <w:tblLook w:val="04A0" w:firstRow="1" w:lastRow="0" w:firstColumn="1" w:lastColumn="0" w:noHBand="0" w:noVBand="1"/>
      </w:tblPr>
      <w:tblGrid>
        <w:gridCol w:w="4536"/>
        <w:gridCol w:w="740"/>
        <w:gridCol w:w="253"/>
        <w:gridCol w:w="1842"/>
        <w:gridCol w:w="1881"/>
      </w:tblGrid>
      <w:tr w:rsidR="003C7B98" w:rsidRPr="003C7B98" w14:paraId="589A2B37" w14:textId="77777777" w:rsidTr="003C7B98">
        <w:tc>
          <w:tcPr>
            <w:tcW w:w="453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089BF22" w14:textId="77777777" w:rsidR="003C7B98" w:rsidRPr="003C7B98" w:rsidRDefault="003C7B98" w:rsidP="0099133D">
            <w:pPr>
              <w:spacing w:line="480" w:lineRule="auto"/>
              <w:rPr>
                <w:rFonts w:asciiTheme="minorHAnsi" w:hAnsiTheme="minorHAnsi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1F7671E4" w14:textId="77777777" w:rsidR="003C7B98" w:rsidRPr="004537B7" w:rsidRDefault="003C7B98" w:rsidP="0099133D">
            <w:pPr>
              <w:spacing w:line="480" w:lineRule="auto"/>
            </w:pPr>
            <w:r w:rsidRPr="004537B7">
              <w:t>symbol</w:t>
            </w:r>
          </w:p>
        </w:tc>
        <w:tc>
          <w:tcPr>
            <w:tcW w:w="184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1DFBF8F1" w14:textId="77777777" w:rsidR="003C7B98" w:rsidRPr="004537B7" w:rsidRDefault="003C7B98" w:rsidP="0099133D">
            <w:pPr>
              <w:spacing w:line="480" w:lineRule="auto"/>
            </w:pPr>
            <w:r w:rsidRPr="004537B7">
              <w:t>value</w:t>
            </w:r>
          </w:p>
        </w:tc>
        <w:tc>
          <w:tcPr>
            <w:tcW w:w="188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668A0978" w14:textId="7CA79532" w:rsidR="003C7B98" w:rsidRPr="004537B7" w:rsidRDefault="00975EF1" w:rsidP="0099133D">
            <w:pPr>
              <w:spacing w:line="480" w:lineRule="auto"/>
            </w:pPr>
            <w:r w:rsidRPr="004537B7">
              <w:t>Reference</w:t>
            </w:r>
          </w:p>
        </w:tc>
      </w:tr>
      <w:tr w:rsidR="003C7B98" w:rsidRPr="003C7B98" w14:paraId="0F5C7CD0" w14:textId="77777777" w:rsidTr="003C7B98">
        <w:tc>
          <w:tcPr>
            <w:tcW w:w="453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2D78C907" w14:textId="77777777" w:rsidR="003C7B98" w:rsidRPr="004537B7" w:rsidRDefault="003C7B98" w:rsidP="0099133D">
            <w:pPr>
              <w:spacing w:line="480" w:lineRule="auto"/>
              <w:rPr>
                <w:b/>
              </w:rPr>
            </w:pPr>
            <w:r w:rsidRPr="004537B7">
              <w:rPr>
                <w:b/>
              </w:rPr>
              <w:t>Parameters from literature values</w:t>
            </w:r>
          </w:p>
        </w:tc>
        <w:tc>
          <w:tcPr>
            <w:tcW w:w="7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DC4E88A" w14:textId="77777777" w:rsidR="003C7B98" w:rsidRPr="003C7B98" w:rsidRDefault="003C7B98" w:rsidP="0099133D">
            <w:pPr>
              <w:spacing w:line="480" w:lineRule="auto"/>
              <w:rPr>
                <w:rFonts w:ascii="Calibri" w:hAnsi="Calibri"/>
              </w:rPr>
            </w:pPr>
          </w:p>
        </w:tc>
        <w:tc>
          <w:tcPr>
            <w:tcW w:w="209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619A530" w14:textId="77777777" w:rsidR="003C7B98" w:rsidRPr="003C7B98" w:rsidRDefault="003C7B98" w:rsidP="0099133D">
            <w:pPr>
              <w:spacing w:line="480" w:lineRule="auto"/>
              <w:rPr>
                <w:rFonts w:ascii="Calibri" w:hAnsi="Calibri"/>
              </w:rPr>
            </w:pPr>
          </w:p>
        </w:tc>
        <w:tc>
          <w:tcPr>
            <w:tcW w:w="188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0E2FEFA" w14:textId="77777777" w:rsidR="003C7B98" w:rsidRPr="003C7B98" w:rsidRDefault="003C7B98" w:rsidP="0099133D">
            <w:pPr>
              <w:spacing w:line="480" w:lineRule="auto"/>
              <w:rPr>
                <w:rFonts w:ascii="Calibri" w:hAnsi="Calibri"/>
              </w:rPr>
            </w:pPr>
          </w:p>
        </w:tc>
      </w:tr>
      <w:tr w:rsidR="003C7B98" w:rsidRPr="003C7B98" w14:paraId="52C560BD" w14:textId="77777777" w:rsidTr="003C7B98">
        <w:tc>
          <w:tcPr>
            <w:tcW w:w="453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A2CEFAE" w14:textId="77777777" w:rsidR="003C7B98" w:rsidRPr="004537B7" w:rsidRDefault="003C7B98" w:rsidP="0099133D">
            <w:pPr>
              <w:spacing w:line="480" w:lineRule="auto"/>
            </w:pPr>
            <w:r w:rsidRPr="004537B7">
              <w:t>Effective porosity</w:t>
            </w:r>
          </w:p>
        </w:tc>
        <w:tc>
          <w:tcPr>
            <w:tcW w:w="7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8F3E849" w14:textId="77777777" w:rsidR="003C7B98" w:rsidRPr="003C7B98" w:rsidRDefault="003C7B98" w:rsidP="0099133D">
            <w:pPr>
              <w:spacing w:line="480" w:lineRule="auto"/>
              <w:rPr>
                <w:rFonts w:ascii="Symbol" w:hAnsi="Symbol"/>
                <w:i/>
              </w:rPr>
            </w:pPr>
            <w:r w:rsidRPr="003C7B98">
              <w:rPr>
                <w:rFonts w:ascii="Symbol" w:hAnsi="Symbol"/>
                <w:i/>
              </w:rPr>
              <w:t></w:t>
            </w:r>
          </w:p>
        </w:tc>
        <w:tc>
          <w:tcPr>
            <w:tcW w:w="2095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0231EF3" w14:textId="77777777" w:rsidR="003C7B98" w:rsidRPr="004537B7" w:rsidRDefault="003C7B98" w:rsidP="0099133D">
            <w:pPr>
              <w:spacing w:line="480" w:lineRule="auto"/>
            </w:pPr>
            <w:r w:rsidRPr="004537B7">
              <w:t>0.3</w:t>
            </w:r>
          </w:p>
        </w:tc>
        <w:tc>
          <w:tcPr>
            <w:tcW w:w="188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E670F5D" w14:textId="265AEDB4" w:rsidR="003C7B98" w:rsidRPr="004537B7" w:rsidRDefault="000D7131" w:rsidP="0099133D">
            <w:pPr>
              <w:spacing w:line="480" w:lineRule="auto"/>
            </w:pPr>
            <w:r>
              <w:t>41</w:t>
            </w:r>
          </w:p>
        </w:tc>
      </w:tr>
      <w:tr w:rsidR="003C7B98" w:rsidRPr="003C7B98" w14:paraId="02684547" w14:textId="77777777" w:rsidTr="003C7B98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1D1989" w14:textId="77777777" w:rsidR="003C7B98" w:rsidRPr="004537B7" w:rsidRDefault="003C7B98" w:rsidP="0099133D">
            <w:pPr>
              <w:spacing w:line="480" w:lineRule="auto"/>
            </w:pPr>
            <w:r w:rsidRPr="004537B7">
              <w:t xml:space="preserve">Specific storage 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6985AB" w14:textId="77777777" w:rsidR="003C7B98" w:rsidRPr="003C7B98" w:rsidRDefault="003C7B98" w:rsidP="0099133D">
            <w:pPr>
              <w:spacing w:line="480" w:lineRule="auto"/>
              <w:rPr>
                <w:rFonts w:ascii="Calibri" w:hAnsi="Calibri"/>
                <w:i/>
                <w:vertAlign w:val="subscript"/>
              </w:rPr>
            </w:pPr>
            <w:r w:rsidRPr="003C7B98">
              <w:rPr>
                <w:rFonts w:ascii="Calibri" w:hAnsi="Calibri"/>
                <w:i/>
              </w:rPr>
              <w:t>S</w:t>
            </w:r>
            <w:r w:rsidRPr="003C7B98">
              <w:rPr>
                <w:rFonts w:ascii="Calibri" w:hAnsi="Calibri"/>
                <w:i/>
                <w:vertAlign w:val="subscript"/>
              </w:rPr>
              <w:t>s</w:t>
            </w: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739D65A" w14:textId="77777777" w:rsidR="003C7B98" w:rsidRPr="004537B7" w:rsidRDefault="003C7B98" w:rsidP="0099133D">
            <w:pPr>
              <w:spacing w:line="480" w:lineRule="auto"/>
            </w:pPr>
            <w:r w:rsidRPr="004537B7">
              <w:t>1x10</w:t>
            </w:r>
            <w:r w:rsidRPr="004537B7">
              <w:rPr>
                <w:vertAlign w:val="superscript"/>
              </w:rPr>
              <w:t>-4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E0FD74" w14:textId="6F962F22" w:rsidR="003C7B98" w:rsidRPr="004537B7" w:rsidRDefault="000D7131" w:rsidP="0099133D">
            <w:pPr>
              <w:spacing w:line="480" w:lineRule="auto"/>
            </w:pPr>
            <w:r>
              <w:t>41</w:t>
            </w:r>
          </w:p>
        </w:tc>
      </w:tr>
      <w:tr w:rsidR="003C7B98" w:rsidRPr="003C7B98" w14:paraId="0EAC3F1E" w14:textId="77777777" w:rsidTr="003C7B98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5366B43" w14:textId="77777777" w:rsidR="003C7B98" w:rsidRPr="004537B7" w:rsidRDefault="003C7B98" w:rsidP="0099133D">
            <w:pPr>
              <w:spacing w:line="480" w:lineRule="auto"/>
            </w:pPr>
            <w:r w:rsidRPr="004537B7">
              <w:t>Molecular diffusion coefficient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3BDEB91" w14:textId="77777777" w:rsidR="003C7B98" w:rsidRPr="003C7B98" w:rsidRDefault="003C7B98" w:rsidP="0099133D">
            <w:pPr>
              <w:spacing w:line="480" w:lineRule="auto"/>
              <w:rPr>
                <w:rFonts w:ascii="Calibri" w:hAnsi="Calibri"/>
                <w:i/>
                <w:vertAlign w:val="subscript"/>
              </w:rPr>
            </w:pPr>
            <w:r w:rsidRPr="003C7B98">
              <w:rPr>
                <w:rFonts w:ascii="Calibri" w:hAnsi="Calibri"/>
                <w:i/>
              </w:rPr>
              <w:t>D</w:t>
            </w:r>
            <w:r w:rsidRPr="003C7B98">
              <w:rPr>
                <w:rFonts w:ascii="Calibri" w:hAnsi="Calibri"/>
                <w:i/>
                <w:vertAlign w:val="subscript"/>
              </w:rPr>
              <w:t>0</w:t>
            </w: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802FEC0" w14:textId="77777777" w:rsidR="003C7B98" w:rsidRPr="004537B7" w:rsidRDefault="003C7B98" w:rsidP="0099133D">
            <w:pPr>
              <w:spacing w:line="480" w:lineRule="auto"/>
            </w:pPr>
            <w:r w:rsidRPr="004537B7">
              <w:t>9x10</w:t>
            </w:r>
            <w:r w:rsidRPr="004537B7">
              <w:rPr>
                <w:vertAlign w:val="superscript"/>
              </w:rPr>
              <w:t xml:space="preserve">-4 </w:t>
            </w:r>
            <w:r w:rsidRPr="004537B7">
              <w:t>m</w:t>
            </w:r>
            <w:r w:rsidRPr="004537B7">
              <w:rPr>
                <w:vertAlign w:val="superscript"/>
              </w:rPr>
              <w:t>2</w:t>
            </w:r>
            <w:r w:rsidRPr="004537B7">
              <w:t>/day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5F40D3A" w14:textId="79775993" w:rsidR="003C7B98" w:rsidRPr="004537B7" w:rsidRDefault="003C7B98" w:rsidP="0099133D">
            <w:pPr>
              <w:spacing w:line="480" w:lineRule="auto"/>
            </w:pPr>
            <w:r w:rsidRPr="004537B7">
              <w:t>3</w:t>
            </w:r>
            <w:r w:rsidR="00BB2414">
              <w:t>6</w:t>
            </w:r>
          </w:p>
        </w:tc>
      </w:tr>
      <w:tr w:rsidR="003C7B98" w:rsidRPr="003C7B98" w14:paraId="2E3C71E3" w14:textId="77777777" w:rsidTr="003C7B98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0FE1B99" w14:textId="77777777" w:rsidR="003C7B98" w:rsidRPr="004537B7" w:rsidRDefault="003C7B98" w:rsidP="0099133D">
            <w:pPr>
              <w:spacing w:line="480" w:lineRule="auto"/>
            </w:pPr>
            <w:r w:rsidRPr="004537B7">
              <w:t>Reference fluid viscosity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F756AD0" w14:textId="77777777" w:rsidR="003C7B98" w:rsidRPr="003C7B98" w:rsidRDefault="003C7B98" w:rsidP="0099133D">
            <w:pPr>
              <w:spacing w:line="480" w:lineRule="auto"/>
              <w:rPr>
                <w:rFonts w:ascii="Calibri" w:hAnsi="Calibri"/>
                <w:i/>
                <w:vertAlign w:val="subscript"/>
              </w:rPr>
            </w:pPr>
            <w:r w:rsidRPr="003C7B98">
              <w:rPr>
                <w:rFonts w:ascii="Symbol" w:hAnsi="Symbol"/>
              </w:rPr>
              <w:t></w:t>
            </w: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68F8A2D" w14:textId="361388EA" w:rsidR="003C7B98" w:rsidRPr="004537B7" w:rsidRDefault="003C7B98" w:rsidP="0099133D">
            <w:pPr>
              <w:spacing w:line="480" w:lineRule="auto"/>
            </w:pPr>
            <w:r w:rsidRPr="004537B7">
              <w:t>1.124x10</w:t>
            </w:r>
            <w:r w:rsidRPr="004537B7">
              <w:rPr>
                <w:vertAlign w:val="superscript"/>
              </w:rPr>
              <w:t>-3</w:t>
            </w:r>
            <w:r w:rsidRPr="004537B7">
              <w:t>kg/m*s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B4B2CF" w14:textId="7D2B11DE" w:rsidR="003C7B98" w:rsidRPr="004537B7" w:rsidRDefault="003C7B98" w:rsidP="0099133D">
            <w:pPr>
              <w:spacing w:line="480" w:lineRule="auto"/>
            </w:pPr>
          </w:p>
        </w:tc>
      </w:tr>
      <w:tr w:rsidR="003C7B98" w:rsidRPr="003C7B98" w14:paraId="6B676952" w14:textId="77777777" w:rsidTr="003C7B98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E9DE44" w14:textId="77777777" w:rsidR="003C7B98" w:rsidRPr="004537B7" w:rsidRDefault="003C7B98" w:rsidP="0099133D">
            <w:pPr>
              <w:spacing w:line="480" w:lineRule="auto"/>
            </w:pPr>
            <w:r w:rsidRPr="004537B7">
              <w:t>Seawater density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A00B783" w14:textId="77777777" w:rsidR="003C7B98" w:rsidRPr="003C7B98" w:rsidRDefault="003C7B98" w:rsidP="0099133D">
            <w:pPr>
              <w:spacing w:line="480" w:lineRule="auto"/>
              <w:rPr>
                <w:rFonts w:ascii="Calibri" w:hAnsi="Calibri"/>
              </w:rPr>
            </w:pPr>
            <w:r w:rsidRPr="003C7B98">
              <w:rPr>
                <w:rFonts w:ascii="Symbol" w:hAnsi="Symbol"/>
                <w:i/>
              </w:rPr>
              <w:t></w:t>
            </w:r>
            <w:r w:rsidRPr="003C7B98">
              <w:rPr>
                <w:rFonts w:ascii="Calibri" w:hAnsi="Calibri"/>
                <w:vertAlign w:val="subscript"/>
              </w:rPr>
              <w:t>s</w:t>
            </w: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88CEA23" w14:textId="77777777" w:rsidR="003C7B98" w:rsidRPr="004537B7" w:rsidRDefault="003C7B98" w:rsidP="0099133D">
            <w:pPr>
              <w:spacing w:line="480" w:lineRule="auto"/>
              <w:rPr>
                <w:vertAlign w:val="superscript"/>
              </w:rPr>
            </w:pPr>
            <w:r w:rsidRPr="004537B7">
              <w:t>1026 kg/m</w:t>
            </w:r>
            <w:r w:rsidRPr="004537B7">
              <w:rPr>
                <w:vertAlign w:val="superscript"/>
              </w:rPr>
              <w:t>3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FF40D7" w14:textId="10AC896E" w:rsidR="003C7B98" w:rsidRPr="004537B7" w:rsidRDefault="003C7B98" w:rsidP="0099133D">
            <w:pPr>
              <w:spacing w:line="480" w:lineRule="auto"/>
            </w:pPr>
          </w:p>
        </w:tc>
      </w:tr>
      <w:tr w:rsidR="003C7B98" w:rsidRPr="003C7B98" w14:paraId="022D1F27" w14:textId="77777777" w:rsidTr="003C7B98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405A3C" w14:textId="77777777" w:rsidR="003C7B98" w:rsidRPr="004537B7" w:rsidRDefault="003C7B98" w:rsidP="0099133D">
            <w:pPr>
              <w:spacing w:line="480" w:lineRule="auto"/>
            </w:pPr>
            <w:r w:rsidRPr="004537B7">
              <w:t xml:space="preserve">Freshwater density 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4D29BEB" w14:textId="77777777" w:rsidR="003C7B98" w:rsidRPr="003C7B98" w:rsidRDefault="003C7B98" w:rsidP="0099133D">
            <w:pPr>
              <w:spacing w:line="480" w:lineRule="auto"/>
              <w:rPr>
                <w:rFonts w:ascii="Calibri" w:hAnsi="Calibri"/>
              </w:rPr>
            </w:pPr>
            <w:r w:rsidRPr="003C7B98">
              <w:rPr>
                <w:rFonts w:ascii="Symbol" w:hAnsi="Symbol"/>
                <w:i/>
              </w:rPr>
              <w:t></w:t>
            </w:r>
            <w:r w:rsidRPr="003C7B98">
              <w:rPr>
                <w:rFonts w:ascii="Symbol" w:hAnsi="Symbol"/>
                <w:i/>
                <w:vertAlign w:val="subscript"/>
              </w:rPr>
              <w:t></w:t>
            </w: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EB46469" w14:textId="77777777" w:rsidR="003C7B98" w:rsidRPr="004537B7" w:rsidRDefault="003C7B98" w:rsidP="0099133D">
            <w:pPr>
              <w:spacing w:line="480" w:lineRule="auto"/>
            </w:pPr>
            <w:r w:rsidRPr="004537B7">
              <w:t>1000 kg/m</w:t>
            </w:r>
            <w:r w:rsidRPr="004537B7">
              <w:rPr>
                <w:vertAlign w:val="superscript"/>
              </w:rPr>
              <w:t>3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7CC20C" w14:textId="77777777" w:rsidR="003C7B98" w:rsidRPr="004537B7" w:rsidRDefault="003C7B98" w:rsidP="0099133D">
            <w:pPr>
              <w:spacing w:line="480" w:lineRule="auto"/>
            </w:pPr>
          </w:p>
        </w:tc>
      </w:tr>
      <w:tr w:rsidR="003C7B98" w:rsidRPr="003C7B98" w14:paraId="234B8BF7" w14:textId="77777777" w:rsidTr="003C7B98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810D803" w14:textId="77777777" w:rsidR="003C7B98" w:rsidRPr="004537B7" w:rsidRDefault="003C7B98" w:rsidP="0099133D">
            <w:pPr>
              <w:spacing w:line="480" w:lineRule="auto"/>
            </w:pPr>
            <w:r w:rsidRPr="004537B7">
              <w:t>Freshwater concentration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93BB173" w14:textId="77777777" w:rsidR="003C7B98" w:rsidRPr="003C7B98" w:rsidRDefault="003C7B98" w:rsidP="0099133D">
            <w:pPr>
              <w:spacing w:line="480" w:lineRule="auto"/>
              <w:rPr>
                <w:rFonts w:ascii="Calibri" w:hAnsi="Calibri"/>
                <w:vertAlign w:val="subscript"/>
              </w:rPr>
            </w:pPr>
            <w:r w:rsidRPr="003C7B98">
              <w:rPr>
                <w:rFonts w:ascii="Calibri" w:hAnsi="Calibri"/>
              </w:rPr>
              <w:t>C</w:t>
            </w:r>
            <w:r w:rsidRPr="003C7B98">
              <w:rPr>
                <w:rFonts w:ascii="Calibri" w:hAnsi="Calibri"/>
                <w:vertAlign w:val="subscript"/>
              </w:rPr>
              <w:t>0</w:t>
            </w: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21368C2" w14:textId="77777777" w:rsidR="003C7B98" w:rsidRPr="004537B7" w:rsidRDefault="003C7B98" w:rsidP="0099133D">
            <w:pPr>
              <w:spacing w:line="480" w:lineRule="auto"/>
            </w:pPr>
            <w:r w:rsidRPr="004537B7">
              <w:t>0 mg/l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A6CE78" w14:textId="77777777" w:rsidR="003C7B98" w:rsidRPr="004537B7" w:rsidRDefault="003C7B98" w:rsidP="0099133D">
            <w:pPr>
              <w:spacing w:line="480" w:lineRule="auto"/>
            </w:pPr>
          </w:p>
        </w:tc>
      </w:tr>
      <w:tr w:rsidR="003C7B98" w:rsidRPr="003C7B98" w14:paraId="08FB6A11" w14:textId="77777777" w:rsidTr="003C7B98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4454951" w14:textId="77777777" w:rsidR="003C7B98" w:rsidRPr="004537B7" w:rsidRDefault="003C7B98" w:rsidP="0099133D">
            <w:pPr>
              <w:spacing w:line="480" w:lineRule="auto"/>
            </w:pPr>
            <w:r w:rsidRPr="004537B7">
              <w:t>Seawater concentration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1A5FF3" w14:textId="77777777" w:rsidR="003C7B98" w:rsidRPr="003C7B98" w:rsidRDefault="003C7B98" w:rsidP="0099133D">
            <w:pPr>
              <w:spacing w:line="480" w:lineRule="auto"/>
              <w:rPr>
                <w:rFonts w:ascii="Calibri" w:hAnsi="Calibri"/>
                <w:vertAlign w:val="subscript"/>
              </w:rPr>
            </w:pPr>
            <w:r w:rsidRPr="003C7B98">
              <w:rPr>
                <w:rFonts w:ascii="Calibri" w:hAnsi="Calibri"/>
              </w:rPr>
              <w:t>C</w:t>
            </w:r>
            <w:r w:rsidRPr="003C7B98">
              <w:rPr>
                <w:rFonts w:ascii="Calibri" w:hAnsi="Calibri"/>
                <w:vertAlign w:val="subscript"/>
              </w:rPr>
              <w:t>s</w:t>
            </w: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DFB79B" w14:textId="77777777" w:rsidR="003C7B98" w:rsidRPr="004537B7" w:rsidRDefault="003C7B98" w:rsidP="0099133D">
            <w:pPr>
              <w:spacing w:line="480" w:lineRule="auto"/>
            </w:pPr>
            <w:r w:rsidRPr="004537B7">
              <w:t>35000 mg/l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939658" w14:textId="77777777" w:rsidR="003C7B98" w:rsidRPr="004537B7" w:rsidRDefault="003C7B98" w:rsidP="0099133D">
            <w:pPr>
              <w:spacing w:line="480" w:lineRule="auto"/>
            </w:pPr>
          </w:p>
        </w:tc>
      </w:tr>
      <w:tr w:rsidR="003C7B98" w:rsidRPr="003C7B98" w14:paraId="7D13D1A7" w14:textId="77777777" w:rsidTr="003C7B98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020B537" w14:textId="77777777" w:rsidR="003C7B98" w:rsidRPr="004537B7" w:rsidRDefault="003C7B98" w:rsidP="0099133D">
            <w:pPr>
              <w:spacing w:line="480" w:lineRule="auto"/>
            </w:pPr>
            <w:r w:rsidRPr="004537B7">
              <w:t>Residual saturation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1D4CACE" w14:textId="77777777" w:rsidR="003C7B98" w:rsidRPr="003C7B98" w:rsidRDefault="003C7B98" w:rsidP="0099133D">
            <w:pPr>
              <w:spacing w:line="480" w:lineRule="auto"/>
              <w:rPr>
                <w:rFonts w:ascii="Calibri" w:hAnsi="Calibri"/>
                <w:i/>
                <w:vertAlign w:val="subscript"/>
              </w:rPr>
            </w:pPr>
            <w:r w:rsidRPr="003C7B98">
              <w:rPr>
                <w:rFonts w:ascii="Calibri" w:hAnsi="Calibri"/>
                <w:i/>
              </w:rPr>
              <w:t>S</w:t>
            </w:r>
            <w:r w:rsidRPr="003C7B98">
              <w:rPr>
                <w:rFonts w:ascii="Calibri" w:hAnsi="Calibri"/>
                <w:i/>
                <w:vertAlign w:val="subscript"/>
              </w:rPr>
              <w:t>wr</w:t>
            </w: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B753A26" w14:textId="77777777" w:rsidR="003C7B98" w:rsidRPr="004537B7" w:rsidRDefault="003C7B98" w:rsidP="0099133D">
            <w:pPr>
              <w:spacing w:line="480" w:lineRule="auto"/>
            </w:pPr>
            <w:r w:rsidRPr="004537B7">
              <w:t>0.024/0.079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447A47" w14:textId="63708B70" w:rsidR="003C7B98" w:rsidRPr="004537B7" w:rsidRDefault="00141E56" w:rsidP="0099133D">
            <w:pPr>
              <w:spacing w:line="480" w:lineRule="auto"/>
            </w:pPr>
            <w:r>
              <w:t>4</w:t>
            </w:r>
            <w:r w:rsidR="00BB2414">
              <w:t>6</w:t>
            </w:r>
          </w:p>
        </w:tc>
      </w:tr>
      <w:tr w:rsidR="003C7B98" w:rsidRPr="003C7B98" w14:paraId="0BA5EE8D" w14:textId="77777777" w:rsidTr="003C7B98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C5EE807" w14:textId="77777777" w:rsidR="003C7B98" w:rsidRPr="004537B7" w:rsidRDefault="003C7B98" w:rsidP="0099133D">
            <w:pPr>
              <w:spacing w:line="480" w:lineRule="auto"/>
            </w:pPr>
            <w:r w:rsidRPr="004537B7">
              <w:t>Inverse of air entry pressure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F85831" w14:textId="77777777" w:rsidR="003C7B98" w:rsidRPr="003C7B98" w:rsidRDefault="003C7B98" w:rsidP="0099133D">
            <w:pPr>
              <w:spacing w:line="480" w:lineRule="auto"/>
              <w:rPr>
                <w:rFonts w:ascii="Calibri" w:hAnsi="Calibri"/>
              </w:rPr>
            </w:pPr>
            <w:r w:rsidRPr="003C7B98">
              <w:rPr>
                <w:rFonts w:ascii="Symbol" w:hAnsi="Symbol"/>
              </w:rPr>
              <w:t></w:t>
            </w: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55C2F2F" w14:textId="77777777" w:rsidR="003C7B98" w:rsidRPr="004537B7" w:rsidRDefault="003C7B98" w:rsidP="0099133D">
            <w:pPr>
              <w:spacing w:line="480" w:lineRule="auto"/>
              <w:rPr>
                <w:vertAlign w:val="superscript"/>
              </w:rPr>
            </w:pPr>
            <w:r w:rsidRPr="004537B7">
              <w:t>0.7/1.3m</w:t>
            </w:r>
            <w:r w:rsidRPr="004537B7">
              <w:rPr>
                <w:vertAlign w:val="superscript"/>
              </w:rPr>
              <w:t>-1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8B00AE" w14:textId="3D6261E2" w:rsidR="003C7B98" w:rsidRPr="004537B7" w:rsidRDefault="00BB2414" w:rsidP="0099133D">
            <w:pPr>
              <w:spacing w:line="480" w:lineRule="auto"/>
            </w:pPr>
            <w:r>
              <w:t>46</w:t>
            </w:r>
          </w:p>
        </w:tc>
      </w:tr>
      <w:tr w:rsidR="003C7B98" w:rsidRPr="003C7B98" w14:paraId="02279A10" w14:textId="77777777" w:rsidTr="003C7B98">
        <w:tc>
          <w:tcPr>
            <w:tcW w:w="453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77BD5ACE" w14:textId="77777777" w:rsidR="003C7B98" w:rsidRPr="004537B7" w:rsidRDefault="003C7B98" w:rsidP="0099133D">
            <w:pPr>
              <w:spacing w:line="480" w:lineRule="auto"/>
            </w:pPr>
            <w:r w:rsidRPr="004537B7">
              <w:t>Pore-size distribution index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36518AE5" w14:textId="77777777" w:rsidR="003C7B98" w:rsidRPr="003C7B98" w:rsidRDefault="003C7B98" w:rsidP="0099133D">
            <w:pPr>
              <w:spacing w:line="480" w:lineRule="auto"/>
              <w:rPr>
                <w:rFonts w:ascii="Calibri" w:hAnsi="Calibri"/>
              </w:rPr>
            </w:pPr>
            <w:r w:rsidRPr="003C7B98">
              <w:rPr>
                <w:rFonts w:ascii="Symbol" w:hAnsi="Symbol"/>
              </w:rPr>
              <w:t></w:t>
            </w: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714A48FB" w14:textId="77777777" w:rsidR="003C7B98" w:rsidRPr="004537B7" w:rsidRDefault="003C7B98" w:rsidP="0099133D">
            <w:pPr>
              <w:spacing w:line="480" w:lineRule="auto"/>
            </w:pPr>
            <w:r w:rsidRPr="004537B7">
              <w:t>1.58/1.50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49DEC490" w14:textId="1CA4996F" w:rsidR="003C7B98" w:rsidRPr="004537B7" w:rsidRDefault="00BB2414" w:rsidP="0099133D">
            <w:pPr>
              <w:spacing w:line="480" w:lineRule="auto"/>
            </w:pPr>
            <w:r>
              <w:t>46</w:t>
            </w:r>
          </w:p>
        </w:tc>
      </w:tr>
      <w:tr w:rsidR="003C7B98" w:rsidRPr="003C7B98" w14:paraId="47F090BA" w14:textId="77777777" w:rsidTr="003C7B98">
        <w:tc>
          <w:tcPr>
            <w:tcW w:w="453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444E11CF" w14:textId="77777777" w:rsidR="003C7B98" w:rsidRPr="004537B7" w:rsidRDefault="003C7B98" w:rsidP="0099133D">
            <w:pPr>
              <w:spacing w:line="480" w:lineRule="auto"/>
              <w:rPr>
                <w:b/>
              </w:rPr>
            </w:pPr>
            <w:r w:rsidRPr="004537B7">
              <w:rPr>
                <w:b/>
              </w:rPr>
              <w:t xml:space="preserve">Parameters from calibration </w:t>
            </w:r>
          </w:p>
        </w:tc>
        <w:tc>
          <w:tcPr>
            <w:tcW w:w="7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20DFC4F" w14:textId="77777777" w:rsidR="003C7B98" w:rsidRPr="003C7B98" w:rsidRDefault="003C7B98" w:rsidP="0099133D">
            <w:pPr>
              <w:spacing w:line="480" w:lineRule="auto"/>
              <w:rPr>
                <w:rFonts w:ascii="Calibri" w:hAnsi="Calibri"/>
              </w:rPr>
            </w:pPr>
          </w:p>
        </w:tc>
        <w:tc>
          <w:tcPr>
            <w:tcW w:w="209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D951F77" w14:textId="77777777" w:rsidR="003C7B98" w:rsidRPr="004537B7" w:rsidRDefault="003C7B98" w:rsidP="0099133D">
            <w:pPr>
              <w:spacing w:line="480" w:lineRule="auto"/>
            </w:pPr>
          </w:p>
        </w:tc>
        <w:tc>
          <w:tcPr>
            <w:tcW w:w="188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CE4FDFD" w14:textId="77777777" w:rsidR="003C7B98" w:rsidRPr="004537B7" w:rsidRDefault="003C7B98" w:rsidP="0099133D">
            <w:pPr>
              <w:spacing w:line="480" w:lineRule="auto"/>
            </w:pPr>
          </w:p>
        </w:tc>
      </w:tr>
      <w:tr w:rsidR="003C7B98" w:rsidRPr="003C7B98" w14:paraId="09698DA4" w14:textId="77777777" w:rsidTr="003C7B98">
        <w:tc>
          <w:tcPr>
            <w:tcW w:w="4536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72ED03C9" w14:textId="77777777" w:rsidR="003C7B98" w:rsidRPr="004537B7" w:rsidRDefault="003C7B98" w:rsidP="0099133D">
            <w:pPr>
              <w:spacing w:line="480" w:lineRule="auto"/>
            </w:pPr>
            <w:r w:rsidRPr="004537B7">
              <w:t>Hydraulic conductivity(silty-clay)</w:t>
            </w:r>
          </w:p>
        </w:tc>
        <w:tc>
          <w:tcPr>
            <w:tcW w:w="740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09B73C85" w14:textId="77777777" w:rsidR="003C7B98" w:rsidRPr="003C7B98" w:rsidRDefault="003C7B98" w:rsidP="0099133D">
            <w:pPr>
              <w:spacing w:line="480" w:lineRule="auto"/>
              <w:rPr>
                <w:rFonts w:ascii="Calibri" w:hAnsi="Calibri"/>
                <w:vertAlign w:val="subscript"/>
              </w:rPr>
            </w:pPr>
            <w:r w:rsidRPr="003C7B98">
              <w:rPr>
                <w:rFonts w:ascii="Calibri" w:hAnsi="Calibri"/>
              </w:rPr>
              <w:t>K</w:t>
            </w:r>
            <w:r w:rsidRPr="003C7B98">
              <w:rPr>
                <w:rFonts w:ascii="Calibri" w:hAnsi="Calibri"/>
                <w:vertAlign w:val="subscript"/>
              </w:rPr>
              <w:t>1</w:t>
            </w:r>
          </w:p>
        </w:tc>
        <w:tc>
          <w:tcPr>
            <w:tcW w:w="2095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55996F97" w14:textId="77777777" w:rsidR="003C7B98" w:rsidRPr="004537B7" w:rsidRDefault="003C7B98" w:rsidP="0099133D">
            <w:pPr>
              <w:spacing w:line="480" w:lineRule="auto"/>
            </w:pPr>
            <w:r w:rsidRPr="004537B7">
              <w:t>2x10</w:t>
            </w:r>
            <w:r w:rsidRPr="004537B7">
              <w:rPr>
                <w:vertAlign w:val="superscript"/>
              </w:rPr>
              <w:t>-3</w:t>
            </w:r>
            <w:r w:rsidRPr="004537B7">
              <w:t>m/day</w:t>
            </w:r>
          </w:p>
        </w:tc>
        <w:tc>
          <w:tcPr>
            <w:tcW w:w="1881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7A5AD350" w14:textId="77777777" w:rsidR="003C7B98" w:rsidRPr="004537B7" w:rsidRDefault="003C7B98" w:rsidP="0099133D">
            <w:pPr>
              <w:spacing w:line="480" w:lineRule="auto"/>
            </w:pPr>
            <w:r w:rsidRPr="004537B7">
              <w:t xml:space="preserve">From the measured </w:t>
            </w:r>
          </w:p>
        </w:tc>
      </w:tr>
      <w:tr w:rsidR="003C7B98" w:rsidRPr="003C7B98" w14:paraId="3100E195" w14:textId="77777777" w:rsidTr="003C7B98"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6B7D82" w14:textId="77777777" w:rsidR="003C7B98" w:rsidRPr="004537B7" w:rsidRDefault="003C7B98" w:rsidP="0099133D">
            <w:pPr>
              <w:spacing w:line="480" w:lineRule="auto"/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3BAAF29" w14:textId="77777777" w:rsidR="003C7B98" w:rsidRPr="003C7B98" w:rsidRDefault="003C7B98" w:rsidP="0099133D">
            <w:pPr>
              <w:spacing w:line="480" w:lineRule="auto"/>
              <w:rPr>
                <w:rFonts w:ascii="Calibri" w:hAnsi="Calibri"/>
              </w:rPr>
            </w:pPr>
            <w:r w:rsidRPr="003C7B98">
              <w:rPr>
                <w:rFonts w:ascii="Calibri" w:hAnsi="Calibri"/>
              </w:rPr>
              <w:t>K</w:t>
            </w:r>
            <w:r w:rsidRPr="003C7B98">
              <w:rPr>
                <w:rFonts w:ascii="Calibri" w:hAnsi="Calibri"/>
                <w:vertAlign w:val="subscript"/>
              </w:rPr>
              <w:t>2</w:t>
            </w:r>
          </w:p>
        </w:tc>
        <w:tc>
          <w:tcPr>
            <w:tcW w:w="20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BDE5D96" w14:textId="77777777" w:rsidR="003C7B98" w:rsidRPr="004537B7" w:rsidRDefault="003C7B98" w:rsidP="0099133D">
            <w:pPr>
              <w:spacing w:line="480" w:lineRule="auto"/>
            </w:pPr>
            <w:r w:rsidRPr="004537B7">
              <w:t>8x10</w:t>
            </w:r>
            <w:r w:rsidRPr="004537B7">
              <w:rPr>
                <w:vertAlign w:val="superscript"/>
              </w:rPr>
              <w:t>-3</w:t>
            </w:r>
            <w:r w:rsidRPr="004537B7">
              <w:t>m/day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CB904FC" w14:textId="77777777" w:rsidR="003C7B98" w:rsidRPr="004537B7" w:rsidRDefault="003C7B98" w:rsidP="0099133D">
            <w:pPr>
              <w:spacing w:line="480" w:lineRule="auto"/>
            </w:pPr>
            <w:r w:rsidRPr="004537B7">
              <w:t>Pond &amp;GW level</w:t>
            </w:r>
          </w:p>
        </w:tc>
      </w:tr>
      <w:tr w:rsidR="003C7B98" w:rsidRPr="003C7B98" w14:paraId="098D035A" w14:textId="77777777" w:rsidTr="003C7B98"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DAE726" w14:textId="77777777" w:rsidR="003C7B98" w:rsidRPr="004537B7" w:rsidRDefault="003C7B98" w:rsidP="0099133D">
            <w:pPr>
              <w:spacing w:line="480" w:lineRule="auto"/>
            </w:pPr>
            <w:r w:rsidRPr="004537B7">
              <w:t>Hydraulic conductivity(sandy)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DE2645D" w14:textId="77777777" w:rsidR="003C7B98" w:rsidRPr="003C7B98" w:rsidRDefault="003C7B98" w:rsidP="0099133D">
            <w:pPr>
              <w:spacing w:line="480" w:lineRule="auto"/>
              <w:rPr>
                <w:rFonts w:ascii="Calibri" w:hAnsi="Calibri"/>
              </w:rPr>
            </w:pPr>
            <w:r w:rsidRPr="003C7B98">
              <w:rPr>
                <w:rFonts w:ascii="Calibri" w:hAnsi="Calibri"/>
              </w:rPr>
              <w:t>K</w:t>
            </w:r>
            <w:r w:rsidRPr="003C7B98">
              <w:rPr>
                <w:rFonts w:ascii="Calibri" w:hAnsi="Calibri"/>
                <w:vertAlign w:val="subscript"/>
              </w:rPr>
              <w:t>3</w:t>
            </w: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131092B" w14:textId="77777777" w:rsidR="003C7B98" w:rsidRPr="004537B7" w:rsidRDefault="003C7B98" w:rsidP="0099133D">
            <w:pPr>
              <w:spacing w:line="480" w:lineRule="auto"/>
            </w:pPr>
            <w:r w:rsidRPr="004537B7">
              <w:t>9 m/day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139981B" w14:textId="64D68FC4" w:rsidR="003C7B98" w:rsidRPr="004537B7" w:rsidRDefault="00141E56" w:rsidP="0099133D">
            <w:pPr>
              <w:spacing w:line="480" w:lineRule="auto"/>
            </w:pPr>
            <w:r>
              <w:t>6</w:t>
            </w:r>
          </w:p>
        </w:tc>
      </w:tr>
      <w:tr w:rsidR="003C7B98" w:rsidRPr="003C7B98" w14:paraId="6EF0338B" w14:textId="77777777" w:rsidTr="00EA0160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1C64860" w14:textId="77777777" w:rsidR="003C7B98" w:rsidRPr="004537B7" w:rsidRDefault="003C7B98" w:rsidP="0099133D">
            <w:pPr>
              <w:spacing w:line="480" w:lineRule="auto"/>
            </w:pPr>
            <w:r w:rsidRPr="004537B7">
              <w:t xml:space="preserve">Longitudinal dispersivity 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ED33297" w14:textId="77777777" w:rsidR="003C7B98" w:rsidRPr="003C7B98" w:rsidRDefault="003C7B98" w:rsidP="0099133D">
            <w:pPr>
              <w:spacing w:line="480" w:lineRule="auto"/>
              <w:rPr>
                <w:rFonts w:ascii="Calibri" w:hAnsi="Calibri"/>
              </w:rPr>
            </w:pPr>
            <w:r w:rsidRPr="003C7B98">
              <w:rPr>
                <w:rFonts w:ascii="Calibri" w:hAnsi="Calibri"/>
              </w:rPr>
              <w:t>D</w:t>
            </w:r>
            <w:r w:rsidRPr="003C7B98">
              <w:rPr>
                <w:rFonts w:ascii="Calibri" w:hAnsi="Calibri"/>
                <w:vertAlign w:val="subscript"/>
              </w:rPr>
              <w:t>L</w:t>
            </w: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74888AC" w14:textId="04E64A81" w:rsidR="003C7B98" w:rsidRPr="004537B7" w:rsidRDefault="003C7B98" w:rsidP="0099133D">
            <w:pPr>
              <w:spacing w:line="480" w:lineRule="auto"/>
            </w:pPr>
            <w:r w:rsidRPr="004537B7">
              <w:t>0.2m (silty-clay)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D70BE5" w14:textId="5993F583" w:rsidR="003C7B98" w:rsidRPr="004537B7" w:rsidRDefault="003C7B98" w:rsidP="0099133D">
            <w:pPr>
              <w:spacing w:line="480" w:lineRule="auto"/>
            </w:pPr>
          </w:p>
        </w:tc>
      </w:tr>
      <w:tr w:rsidR="003C7B98" w:rsidRPr="003C7B98" w14:paraId="78083FBB" w14:textId="77777777" w:rsidTr="003C7B98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F65628" w14:textId="77777777" w:rsidR="003C7B98" w:rsidRPr="004537B7" w:rsidRDefault="003C7B98" w:rsidP="0099133D">
            <w:pPr>
              <w:spacing w:line="480" w:lineRule="auto"/>
            </w:pP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853FD57" w14:textId="77777777" w:rsidR="003C7B98" w:rsidRPr="003C7B98" w:rsidRDefault="003C7B98" w:rsidP="0099133D">
            <w:pPr>
              <w:spacing w:line="480" w:lineRule="auto"/>
              <w:rPr>
                <w:rFonts w:ascii="Calibri" w:hAnsi="Calibri"/>
              </w:rPr>
            </w:pPr>
            <w:r w:rsidRPr="003C7B98">
              <w:rPr>
                <w:rFonts w:ascii="Calibri" w:hAnsi="Calibri"/>
              </w:rPr>
              <w:t>D</w:t>
            </w:r>
            <w:r w:rsidRPr="003C7B98">
              <w:rPr>
                <w:rFonts w:ascii="Calibri" w:hAnsi="Calibri"/>
                <w:vertAlign w:val="subscript"/>
              </w:rPr>
              <w:t>L</w:t>
            </w: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92AF761" w14:textId="77777777" w:rsidR="003C7B98" w:rsidRPr="004537B7" w:rsidRDefault="003C7B98" w:rsidP="0099133D">
            <w:pPr>
              <w:spacing w:line="480" w:lineRule="auto"/>
            </w:pPr>
            <w:r w:rsidRPr="004537B7">
              <w:t>0.8m (sand)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06118FC" w14:textId="1C3E82E0" w:rsidR="003C7B98" w:rsidRPr="004537B7" w:rsidRDefault="003C7B98" w:rsidP="0099133D">
            <w:pPr>
              <w:spacing w:line="480" w:lineRule="auto"/>
            </w:pPr>
          </w:p>
        </w:tc>
      </w:tr>
      <w:tr w:rsidR="003C7B98" w:rsidRPr="003C7B98" w14:paraId="7E32E7C9" w14:textId="77777777" w:rsidTr="003C7B98">
        <w:tc>
          <w:tcPr>
            <w:tcW w:w="453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6F81CE02" w14:textId="77777777" w:rsidR="003C7B98" w:rsidRPr="004537B7" w:rsidRDefault="003C7B98" w:rsidP="0099133D">
            <w:pPr>
              <w:spacing w:line="480" w:lineRule="auto"/>
            </w:pPr>
            <w:r w:rsidRPr="004537B7">
              <w:t>Transverse dispersivity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61C92447" w14:textId="77777777" w:rsidR="003C7B98" w:rsidRPr="003C7B98" w:rsidRDefault="003C7B98" w:rsidP="0099133D">
            <w:pPr>
              <w:spacing w:line="480" w:lineRule="auto"/>
              <w:rPr>
                <w:rFonts w:ascii="Calibri" w:hAnsi="Calibri"/>
              </w:rPr>
            </w:pPr>
            <w:r w:rsidRPr="003C7B98">
              <w:rPr>
                <w:rFonts w:ascii="Calibri" w:hAnsi="Calibri"/>
              </w:rPr>
              <w:t>D</w:t>
            </w:r>
            <w:r w:rsidRPr="003C7B98">
              <w:rPr>
                <w:rFonts w:ascii="Calibri" w:hAnsi="Calibri"/>
                <w:vertAlign w:val="subscript"/>
              </w:rPr>
              <w:t>t</w:t>
            </w: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7C8193E0" w14:textId="15A65484" w:rsidR="003C7B98" w:rsidRPr="004537B7" w:rsidRDefault="003C7B98" w:rsidP="0099133D">
            <w:pPr>
              <w:spacing w:line="480" w:lineRule="auto"/>
            </w:pPr>
            <w:r w:rsidRPr="004537B7">
              <w:t>0.05m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1301A6" w14:textId="77777777" w:rsidR="003C7B98" w:rsidRPr="004537B7" w:rsidRDefault="003C7B98" w:rsidP="0099133D">
            <w:pPr>
              <w:spacing w:line="480" w:lineRule="auto"/>
            </w:pPr>
          </w:p>
        </w:tc>
      </w:tr>
      <w:tr w:rsidR="003C7B98" w:rsidRPr="003C7B98" w14:paraId="25637A18" w14:textId="77777777" w:rsidTr="004537B7">
        <w:trPr>
          <w:trHeight w:val="438"/>
        </w:trPr>
        <w:tc>
          <w:tcPr>
            <w:tcW w:w="7371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626056EB" w14:textId="4D510A84" w:rsidR="003C7B98" w:rsidRPr="004537B7" w:rsidRDefault="003C7B98" w:rsidP="0099133D">
            <w:pPr>
              <w:spacing w:line="480" w:lineRule="auto"/>
              <w:rPr>
                <w:b/>
              </w:rPr>
            </w:pPr>
            <w:r w:rsidRPr="004537B7">
              <w:rPr>
                <w:b/>
              </w:rPr>
              <w:lastRenderedPageBreak/>
              <w:t>Parameters from literature values at DAB site</w:t>
            </w:r>
          </w:p>
        </w:tc>
        <w:tc>
          <w:tcPr>
            <w:tcW w:w="188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24F3507C" w14:textId="77777777" w:rsidR="003C7B98" w:rsidRPr="004537B7" w:rsidRDefault="003C7B98" w:rsidP="0099133D">
            <w:pPr>
              <w:spacing w:line="480" w:lineRule="auto"/>
            </w:pPr>
          </w:p>
        </w:tc>
      </w:tr>
      <w:tr w:rsidR="003C7B98" w:rsidRPr="003C7B98" w14:paraId="41A6D109" w14:textId="77777777" w:rsidTr="003C7B98">
        <w:tc>
          <w:tcPr>
            <w:tcW w:w="453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44FA469" w14:textId="71FE14CA" w:rsidR="003C7B98" w:rsidRPr="004537B7" w:rsidRDefault="00A4580D" w:rsidP="0099133D">
            <w:pPr>
              <w:spacing w:line="480" w:lineRule="auto"/>
            </w:pPr>
            <w:r>
              <w:t>R</w:t>
            </w:r>
            <w:r w:rsidR="003C7B98" w:rsidRPr="004537B7">
              <w:t>iver concentration</w:t>
            </w:r>
          </w:p>
        </w:tc>
        <w:tc>
          <w:tcPr>
            <w:tcW w:w="7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E634B1A" w14:textId="77777777" w:rsidR="003C7B98" w:rsidRPr="003C7B98" w:rsidRDefault="003C7B98" w:rsidP="0099133D">
            <w:pPr>
              <w:spacing w:line="480" w:lineRule="auto"/>
              <w:rPr>
                <w:rFonts w:ascii="Calibri" w:hAnsi="Calibri"/>
              </w:rPr>
            </w:pPr>
            <w:r w:rsidRPr="003C7B98">
              <w:rPr>
                <w:rFonts w:ascii="Calibri" w:hAnsi="Calibri"/>
              </w:rPr>
              <w:t>C</w:t>
            </w:r>
            <w:r w:rsidRPr="003C7B98">
              <w:rPr>
                <w:rFonts w:ascii="Calibri" w:hAnsi="Calibri"/>
                <w:vertAlign w:val="subscript"/>
              </w:rPr>
              <w:t>sr</w:t>
            </w:r>
          </w:p>
        </w:tc>
        <w:tc>
          <w:tcPr>
            <w:tcW w:w="2095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2450122" w14:textId="77777777" w:rsidR="003C7B98" w:rsidRPr="004537B7" w:rsidRDefault="003C7B98" w:rsidP="0099133D">
            <w:pPr>
              <w:spacing w:line="480" w:lineRule="auto"/>
            </w:pPr>
            <w:r w:rsidRPr="004537B7">
              <w:t>12000mg/l</w:t>
            </w:r>
          </w:p>
        </w:tc>
        <w:tc>
          <w:tcPr>
            <w:tcW w:w="188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C494348" w14:textId="037FBCE8" w:rsidR="003C7B98" w:rsidRPr="004537B7" w:rsidRDefault="00141E56" w:rsidP="0099133D">
            <w:pPr>
              <w:spacing w:line="480" w:lineRule="auto"/>
            </w:pPr>
            <w:r>
              <w:t>45</w:t>
            </w:r>
          </w:p>
        </w:tc>
      </w:tr>
      <w:tr w:rsidR="003C7B98" w:rsidRPr="003C7B98" w14:paraId="3DE53B79" w14:textId="77777777" w:rsidTr="003C7B98">
        <w:tc>
          <w:tcPr>
            <w:tcW w:w="453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37AE22BB" w14:textId="77777777" w:rsidR="003C7B98" w:rsidRPr="004537B7" w:rsidRDefault="003C7B98" w:rsidP="0099133D">
            <w:pPr>
              <w:spacing w:line="480" w:lineRule="auto"/>
            </w:pPr>
            <w:r w:rsidRPr="004537B7">
              <w:t>Salty river density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2E773F52" w14:textId="77777777" w:rsidR="003C7B98" w:rsidRPr="003C7B98" w:rsidRDefault="003C7B98" w:rsidP="0099133D">
            <w:pPr>
              <w:spacing w:line="480" w:lineRule="auto"/>
              <w:rPr>
                <w:rFonts w:ascii="Calibri" w:hAnsi="Calibri"/>
              </w:rPr>
            </w:pPr>
            <w:r w:rsidRPr="003C7B98">
              <w:rPr>
                <w:rFonts w:ascii="Symbol" w:hAnsi="Symbol"/>
              </w:rPr>
              <w:t></w:t>
            </w:r>
            <w:r w:rsidRPr="003C7B98">
              <w:rPr>
                <w:rFonts w:ascii="Calibri" w:hAnsi="Calibri"/>
                <w:vertAlign w:val="subscript"/>
              </w:rPr>
              <w:t>sr</w:t>
            </w: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2FC4E908" w14:textId="77777777" w:rsidR="003C7B98" w:rsidRPr="004537B7" w:rsidRDefault="003C7B98" w:rsidP="0099133D">
            <w:pPr>
              <w:spacing w:line="480" w:lineRule="auto"/>
            </w:pPr>
            <w:r w:rsidRPr="004537B7">
              <w:t>1008.342kg*m</w:t>
            </w:r>
            <w:r w:rsidRPr="004537B7">
              <w:rPr>
                <w:vertAlign w:val="superscript"/>
              </w:rPr>
              <w:t>-3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302CB33F" w14:textId="77777777" w:rsidR="003C7B98" w:rsidRPr="004537B7" w:rsidRDefault="003C7B98" w:rsidP="0099133D">
            <w:pPr>
              <w:spacing w:line="480" w:lineRule="auto"/>
            </w:pPr>
          </w:p>
        </w:tc>
      </w:tr>
    </w:tbl>
    <w:p w14:paraId="1F72F646" w14:textId="77777777" w:rsidR="00B24AA2" w:rsidRPr="00B620B0" w:rsidRDefault="00B24AA2" w:rsidP="0099133D">
      <w:pPr>
        <w:spacing w:line="480" w:lineRule="auto"/>
        <w:jc w:val="both"/>
      </w:pPr>
    </w:p>
    <w:p w14:paraId="07547A01" w14:textId="1605FB3B" w:rsidR="00044048" w:rsidRPr="00B620B0" w:rsidRDefault="00701E63" w:rsidP="0099133D">
      <w:pPr>
        <w:spacing w:line="480" w:lineRule="auto"/>
        <w:jc w:val="both"/>
      </w:pPr>
      <w:r w:rsidRPr="00B620B0">
        <w:t xml:space="preserve">Longitudinal and transverse dispersivity are </w:t>
      </w:r>
      <w:r w:rsidR="006B0C8A">
        <w:rPr>
          <w:rFonts w:hint="eastAsia"/>
        </w:rPr>
        <w:t xml:space="preserve">usually </w:t>
      </w:r>
      <w:r w:rsidRPr="00B620B0">
        <w:t xml:space="preserve">suggested by </w:t>
      </w:r>
      <w:r w:rsidR="006B0C8A">
        <w:rPr>
          <w:rFonts w:hint="eastAsia"/>
        </w:rPr>
        <w:t>the reference value</w:t>
      </w:r>
      <w:r w:rsidR="006B0C8A">
        <w:rPr>
          <w:rFonts w:hint="eastAsia"/>
          <w:vertAlign w:val="superscript"/>
        </w:rPr>
        <w:t>43</w:t>
      </w:r>
      <w:r w:rsidRPr="00B620B0">
        <w:t>. However,</w:t>
      </w:r>
      <w:r w:rsidR="00B620B0">
        <w:rPr>
          <w:rFonts w:hint="eastAsia"/>
        </w:rPr>
        <w:t xml:space="preserve"> </w:t>
      </w:r>
      <w:r w:rsidRPr="00B620B0">
        <w:t xml:space="preserve">in </w:t>
      </w:r>
      <w:r w:rsidR="00733B49">
        <w:t>this case</w:t>
      </w:r>
      <w:r w:rsidRPr="00B620B0">
        <w:t xml:space="preserve">, these two parameters were calibrated by comparing the measured pond and groundwater salinities with the simulated salinities. </w:t>
      </w:r>
      <w:r w:rsidR="00B36380">
        <w:t xml:space="preserve">River water salinity </w:t>
      </w:r>
      <w:r w:rsidRPr="00B620B0">
        <w:t xml:space="preserve">was </w:t>
      </w:r>
      <w:r w:rsidR="00B36380">
        <w:t xml:space="preserve">obtained </w:t>
      </w:r>
      <w:r w:rsidR="000D7131">
        <w:t>from</w:t>
      </w:r>
      <w:r w:rsidR="00B620B0">
        <w:t xml:space="preserve"> </w:t>
      </w:r>
      <w:r w:rsidR="00B36380">
        <w:t xml:space="preserve">a </w:t>
      </w:r>
      <w:r w:rsidR="000D7131">
        <w:t>previous investigation</w:t>
      </w:r>
      <w:r w:rsidR="00141E56">
        <w:rPr>
          <w:vertAlign w:val="superscript"/>
        </w:rPr>
        <w:t>45</w:t>
      </w:r>
      <w:r w:rsidR="00FA024B">
        <w:t xml:space="preserve"> and</w:t>
      </w:r>
      <w:r w:rsidRPr="00B620B0">
        <w:t xml:space="preserve"> based on the average seasonal values of Bangladesh</w:t>
      </w:r>
      <w:r w:rsidR="00B04713">
        <w:rPr>
          <w:rFonts w:hint="eastAsia"/>
        </w:rPr>
        <w:t xml:space="preserve"> </w:t>
      </w:r>
      <w:r w:rsidRPr="00B620B0">
        <w:t>Water Development Board (BWDB) data at the Chalna station. The elevation and width of land-use features were provided by Google Earth. Therefore, a 7,650m length of the cross-section was chosen for this 2D model. The height of the polder was 5 m.a.s.l, while the elevation of agricultural land, drinking pond bed and riverbed were 4 m.a.s.l, 2.3 m.a.s.l and -6 m.a.s.l, respectively. The elevation of the</w:t>
      </w:r>
      <w:r w:rsidR="004537B7">
        <w:t xml:space="preserve"> bottom layer is assumed to be </w:t>
      </w:r>
      <w:r w:rsidRPr="00B620B0">
        <w:t>100 m.a.s.l. The mean river level (3m) is chosen from the measured data at a station in Mon</w:t>
      </w:r>
      <w:r w:rsidR="00B620B0">
        <w:t>gla during 2013 to 2015. Table S</w:t>
      </w:r>
      <w:r w:rsidRPr="00B620B0">
        <w:t>.2 represents the elevation of the surface and</w:t>
      </w:r>
      <w:r w:rsidR="00B620B0">
        <w:t xml:space="preserve"> land use</w:t>
      </w:r>
      <w:r w:rsidR="00B620B0">
        <w:rPr>
          <w:rFonts w:hint="eastAsia"/>
          <w:vertAlign w:val="superscript"/>
        </w:rPr>
        <w:t>33</w:t>
      </w:r>
      <w:r w:rsidR="00B620B0">
        <w:t xml:space="preserve"> based on Google Earth</w:t>
      </w:r>
      <w:r w:rsidR="00141E56">
        <w:rPr>
          <w:vertAlign w:val="superscript"/>
        </w:rPr>
        <w:t>43</w:t>
      </w:r>
      <w:r w:rsidRPr="00B620B0">
        <w:t xml:space="preserve">. Discontinuous layers in </w:t>
      </w:r>
      <w:r w:rsidR="00645433">
        <w:t>T</w:t>
      </w:r>
      <w:r w:rsidRPr="00B620B0">
        <w:t xml:space="preserve">able </w:t>
      </w:r>
      <w:r w:rsidR="00B620B0" w:rsidRPr="00B620B0">
        <w:t>S</w:t>
      </w:r>
      <w:r w:rsidRPr="00B620B0">
        <w:t xml:space="preserve">.2 were </w:t>
      </w:r>
      <w:r w:rsidR="00B04713" w:rsidRPr="00B620B0">
        <w:t>conceptualized</w:t>
      </w:r>
      <w:r w:rsidRPr="00B620B0">
        <w:t xml:space="preserve"> from </w:t>
      </w:r>
      <w:r w:rsidR="00141E56">
        <w:t>previous work</w:t>
      </w:r>
      <w:r w:rsidR="00141E56">
        <w:rPr>
          <w:vertAlign w:val="superscript"/>
        </w:rPr>
        <w:t>6,44,45</w:t>
      </w:r>
      <w:r w:rsidR="00141E56">
        <w:t>.</w:t>
      </w:r>
      <w:r w:rsidRPr="00B620B0">
        <w:t xml:space="preserve"> More specific information about the height of land-use, depth of the canal and river and lithological data about the following study is shown in Tables </w:t>
      </w:r>
      <w:r w:rsidR="00B620B0" w:rsidRPr="00B620B0">
        <w:t>S.1 and S</w:t>
      </w:r>
      <w:r w:rsidRPr="00B620B0">
        <w:t>.2.</w:t>
      </w:r>
      <w:r w:rsidR="00281D4C" w:rsidRPr="00B620B0">
        <w:t xml:space="preserve"> </w:t>
      </w:r>
    </w:p>
    <w:p w14:paraId="555ABF24" w14:textId="7E6383D7" w:rsidR="0047213A" w:rsidRDefault="00701E63" w:rsidP="0099133D">
      <w:pPr>
        <w:widowControl w:val="0"/>
        <w:autoSpaceDE w:val="0"/>
        <w:autoSpaceDN w:val="0"/>
        <w:adjustRightInd w:val="0"/>
        <w:spacing w:line="480" w:lineRule="auto"/>
        <w:jc w:val="both"/>
        <w:rPr>
          <w:lang w:eastAsia="zh-TW"/>
        </w:rPr>
      </w:pPr>
      <w:r w:rsidRPr="00B620B0">
        <w:rPr>
          <w:lang w:eastAsia="zh-TW"/>
        </w:rPr>
        <w:t>The subsurface elements are represented by different lithology and include silty clay, sand and discontinuous silty clay layers. More specific information about these layers</w:t>
      </w:r>
      <w:r w:rsidR="00B620B0" w:rsidRPr="00B620B0">
        <w:rPr>
          <w:lang w:eastAsia="zh-TW"/>
        </w:rPr>
        <w:t xml:space="preserve"> is shown in </w:t>
      </w:r>
      <w:r w:rsidR="00645433">
        <w:rPr>
          <w:lang w:eastAsia="zh-TW"/>
        </w:rPr>
        <w:t>T</w:t>
      </w:r>
      <w:r w:rsidR="00B620B0" w:rsidRPr="00B620B0">
        <w:rPr>
          <w:lang w:eastAsia="zh-TW"/>
        </w:rPr>
        <w:t xml:space="preserve">able S.2. The hydraulic conductivity of these layers was assumed to be 2mm/day and 8mm/day for the silty clay after calibration and 9m/day for sandy layers, as shown in </w:t>
      </w:r>
      <w:r w:rsidR="00141E56">
        <w:rPr>
          <w:lang w:eastAsia="zh-TW"/>
        </w:rPr>
        <w:t>F</w:t>
      </w:r>
      <w:r w:rsidR="00B620B0" w:rsidRPr="00B620B0">
        <w:rPr>
          <w:lang w:eastAsia="zh-TW"/>
        </w:rPr>
        <w:t>igure S.3. The hydraulic conductivity of silty layers was obtained during the model calibration. Before introducing the inun</w:t>
      </w:r>
      <w:r w:rsidR="009F64FC">
        <w:rPr>
          <w:lang w:eastAsia="zh-TW"/>
        </w:rPr>
        <w:t>dation event, the result of the model initial</w:t>
      </w:r>
      <w:r w:rsidR="009F64FC">
        <w:rPr>
          <w:rFonts w:hint="eastAsia"/>
          <w:lang w:eastAsia="zh-TW"/>
        </w:rPr>
        <w:t>i</w:t>
      </w:r>
      <w:r w:rsidR="009F64FC">
        <w:rPr>
          <w:lang w:eastAsia="zh-TW"/>
        </w:rPr>
        <w:t>zation</w:t>
      </w:r>
      <w:r w:rsidR="00B620B0" w:rsidRPr="00B620B0">
        <w:rPr>
          <w:lang w:eastAsia="zh-TW"/>
        </w:rPr>
        <w:t xml:space="preserve"> was regarded as a basis for the inundation event model.</w:t>
      </w:r>
    </w:p>
    <w:p w14:paraId="0E389852" w14:textId="4BD217E4" w:rsidR="00260AA3" w:rsidRPr="00CE0126" w:rsidRDefault="00A6152F" w:rsidP="0099133D">
      <w:pPr>
        <w:widowControl w:val="0"/>
        <w:autoSpaceDE w:val="0"/>
        <w:autoSpaceDN w:val="0"/>
        <w:adjustRightInd w:val="0"/>
        <w:spacing w:line="480" w:lineRule="auto"/>
        <w:jc w:val="both"/>
        <w:rPr>
          <w:b/>
          <w:bCs/>
          <w:lang w:eastAsia="zh-TW"/>
        </w:rPr>
      </w:pPr>
      <w:r w:rsidRPr="00CE0126">
        <w:rPr>
          <w:b/>
          <w:bCs/>
          <w:lang w:eastAsia="zh-TW"/>
        </w:rPr>
        <w:lastRenderedPageBreak/>
        <w:t xml:space="preserve">2.4 </w:t>
      </w:r>
      <w:r w:rsidR="00260AA3" w:rsidRPr="00CE0126">
        <w:rPr>
          <w:b/>
          <w:bCs/>
          <w:lang w:eastAsia="zh-TW"/>
        </w:rPr>
        <w:t>Grid resolution</w:t>
      </w:r>
    </w:p>
    <w:p w14:paraId="58E7F8CF" w14:textId="0ED87F40" w:rsidR="00A34106" w:rsidRPr="007B2C6D" w:rsidRDefault="00281D4C" w:rsidP="0099133D">
      <w:pPr>
        <w:autoSpaceDE w:val="0"/>
        <w:autoSpaceDN w:val="0"/>
        <w:adjustRightInd w:val="0"/>
        <w:spacing w:line="480" w:lineRule="auto"/>
        <w:jc w:val="both"/>
        <w:rPr>
          <w:rFonts w:eastAsia="Calibri"/>
          <w:color w:val="000000" w:themeColor="text1"/>
        </w:rPr>
      </w:pPr>
      <w:r w:rsidRPr="00E55B41">
        <w:t>The single layer of horizontal variable length and unit w</w:t>
      </w:r>
      <w:r w:rsidR="00EA7590" w:rsidRPr="00E55B41">
        <w:t xml:space="preserve">idth elements is used for this </w:t>
      </w:r>
      <w:r w:rsidRPr="00E55B41">
        <w:t>2D cross-section. Rectangular elements were used for t</w:t>
      </w:r>
      <w:r w:rsidR="00EA7590" w:rsidRPr="00E55B41">
        <w:t xml:space="preserve">he 2D surface domain, which is </w:t>
      </w:r>
      <w:r w:rsidRPr="00E55B41">
        <w:t xml:space="preserve">basically a 1D representation of the surface. The surface domain is </w:t>
      </w:r>
      <w:r w:rsidR="00EA7590" w:rsidRPr="00E55B41">
        <w:t xml:space="preserve">discretized by 512 rectangular </w:t>
      </w:r>
      <w:r w:rsidRPr="00E55B41">
        <w:t xml:space="preserve">elements. </w:t>
      </w:r>
      <w:r w:rsidR="00A34106">
        <w:t>For the vertical grid resolution, f</w:t>
      </w:r>
      <w:r w:rsidR="00A34106" w:rsidRPr="007B2C6D">
        <w:t xml:space="preserve">rom the top layer to z=-0.7m, it discretised by 15 layers, for example, from the pond base (z=2.3m) to z=-0.7m, dz=20cm. Then, from z=-0.7m to z=-6.9m </w:t>
      </w:r>
      <w:r w:rsidR="00045D50">
        <w:t>was</w:t>
      </w:r>
      <w:r w:rsidR="00A34106" w:rsidRPr="007B2C6D">
        <w:t xml:space="preserve"> discretised by 5 layers and the thickness of the layer is two times </w:t>
      </w:r>
      <w:r w:rsidR="00A34106">
        <w:t xml:space="preserve">of </w:t>
      </w:r>
      <w:r w:rsidR="00A34106" w:rsidRPr="007B2C6D">
        <w:t>the thickness of its upper layer (</w:t>
      </w:r>
      <w:r w:rsidR="00A34106">
        <w:t xml:space="preserve">i.e. </w:t>
      </w:r>
      <w:r w:rsidR="00A34106" w:rsidRPr="007B2C6D">
        <w:t xml:space="preserve">dz=0.2, 0.4, 0.8, 1.6 and 3.2m). </w:t>
      </w:r>
      <w:r w:rsidR="00A34106">
        <w:t>From z=-6.9m down to the bottom (z=-100m)</w:t>
      </w:r>
      <w:r w:rsidR="00045D50">
        <w:t xml:space="preserve"> was </w:t>
      </w:r>
      <w:r w:rsidR="00045D50" w:rsidRPr="007B2C6D">
        <w:t xml:space="preserve">discretised by </w:t>
      </w:r>
      <w:r w:rsidR="00045D50">
        <w:t>8</w:t>
      </w:r>
      <w:r w:rsidR="00045D50" w:rsidRPr="007B2C6D">
        <w:t xml:space="preserve"> layers</w:t>
      </w:r>
      <w:r w:rsidR="00045D50">
        <w:t>.</w:t>
      </w:r>
    </w:p>
    <w:p w14:paraId="1207A97D" w14:textId="77777777" w:rsidR="005F7486" w:rsidRDefault="005F7486" w:rsidP="0099133D">
      <w:pPr>
        <w:spacing w:line="480" w:lineRule="auto"/>
        <w:jc w:val="both"/>
      </w:pPr>
    </w:p>
    <w:p w14:paraId="087CA8B5" w14:textId="77777777" w:rsidR="005F7486" w:rsidRDefault="005F7486" w:rsidP="0099133D">
      <w:pPr>
        <w:spacing w:line="480" w:lineRule="auto"/>
        <w:jc w:val="both"/>
      </w:pPr>
    </w:p>
    <w:p w14:paraId="1E242FBB" w14:textId="77777777" w:rsidR="00EA0160" w:rsidRDefault="00EA0160">
      <w:pPr>
        <w:spacing w:after="160" w:line="259" w:lineRule="auto"/>
      </w:pPr>
      <w:r>
        <w:br w:type="page"/>
      </w:r>
    </w:p>
    <w:p w14:paraId="4A010FFF" w14:textId="398D0AC2" w:rsidR="00B01438" w:rsidRDefault="00B01438" w:rsidP="00CE0126">
      <w:pPr>
        <w:jc w:val="both"/>
        <w:rPr>
          <w:b/>
          <w:bCs/>
        </w:rPr>
      </w:pPr>
      <w:r w:rsidRPr="00CE0126">
        <w:rPr>
          <w:b/>
          <w:bCs/>
        </w:rPr>
        <w:lastRenderedPageBreak/>
        <w:t>Table S.2 Elevation/depth and width of land-use and features (surface) and lithology (subsurface).</w:t>
      </w:r>
    </w:p>
    <w:p w14:paraId="7B45AD6F" w14:textId="77777777" w:rsidR="00CE0126" w:rsidRPr="00CE0126" w:rsidRDefault="00CE0126" w:rsidP="00CE0126">
      <w:pPr>
        <w:jc w:val="both"/>
        <w:rPr>
          <w:b/>
          <w:bCs/>
        </w:rPr>
      </w:pPr>
    </w:p>
    <w:tbl>
      <w:tblPr>
        <w:tblStyle w:val="TableGrid"/>
        <w:tblW w:w="0" w:type="auto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287B01" w:rsidRPr="00FB3895" w14:paraId="7A84E11A" w14:textId="77777777" w:rsidTr="00D82DAF">
        <w:tc>
          <w:tcPr>
            <w:tcW w:w="2254" w:type="dxa"/>
            <w:tcBorders>
              <w:bottom w:val="single" w:sz="12" w:space="0" w:color="auto"/>
            </w:tcBorders>
          </w:tcPr>
          <w:p w14:paraId="21ED5A81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Domain</w:t>
            </w:r>
          </w:p>
        </w:tc>
        <w:tc>
          <w:tcPr>
            <w:tcW w:w="2254" w:type="dxa"/>
            <w:tcBorders>
              <w:bottom w:val="single" w:sz="12" w:space="0" w:color="auto"/>
            </w:tcBorders>
          </w:tcPr>
          <w:p w14:paraId="29B5D59D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 xml:space="preserve">Types </w:t>
            </w:r>
          </w:p>
        </w:tc>
        <w:tc>
          <w:tcPr>
            <w:tcW w:w="2254" w:type="dxa"/>
            <w:tcBorders>
              <w:bottom w:val="single" w:sz="12" w:space="0" w:color="auto"/>
            </w:tcBorders>
          </w:tcPr>
          <w:p w14:paraId="3FD0BE34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Width</w:t>
            </w:r>
          </w:p>
        </w:tc>
        <w:tc>
          <w:tcPr>
            <w:tcW w:w="2254" w:type="dxa"/>
            <w:tcBorders>
              <w:bottom w:val="single" w:sz="12" w:space="0" w:color="auto"/>
            </w:tcBorders>
          </w:tcPr>
          <w:p w14:paraId="461DA662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Elevation/depth</w:t>
            </w:r>
          </w:p>
        </w:tc>
      </w:tr>
      <w:tr w:rsidR="00287B01" w:rsidRPr="00FB3895" w14:paraId="77306BC0" w14:textId="77777777" w:rsidTr="00D82DAF">
        <w:tc>
          <w:tcPr>
            <w:tcW w:w="2254" w:type="dxa"/>
            <w:tcBorders>
              <w:top w:val="single" w:sz="12" w:space="0" w:color="auto"/>
            </w:tcBorders>
          </w:tcPr>
          <w:p w14:paraId="56BCAB0A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 xml:space="preserve">Surface </w:t>
            </w:r>
          </w:p>
        </w:tc>
        <w:tc>
          <w:tcPr>
            <w:tcW w:w="2254" w:type="dxa"/>
            <w:tcBorders>
              <w:top w:val="single" w:sz="12" w:space="0" w:color="auto"/>
            </w:tcBorders>
          </w:tcPr>
          <w:p w14:paraId="1EFA7D92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Tidal river</w:t>
            </w:r>
          </w:p>
        </w:tc>
        <w:tc>
          <w:tcPr>
            <w:tcW w:w="2254" w:type="dxa"/>
            <w:tcBorders>
              <w:top w:val="single" w:sz="12" w:space="0" w:color="auto"/>
            </w:tcBorders>
          </w:tcPr>
          <w:p w14:paraId="0AB002D7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390m</w:t>
            </w:r>
          </w:p>
        </w:tc>
        <w:tc>
          <w:tcPr>
            <w:tcW w:w="2254" w:type="dxa"/>
            <w:tcBorders>
              <w:top w:val="single" w:sz="12" w:space="0" w:color="auto"/>
            </w:tcBorders>
          </w:tcPr>
          <w:p w14:paraId="1D699972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3m above MSL/8m</w:t>
            </w:r>
          </w:p>
        </w:tc>
      </w:tr>
      <w:tr w:rsidR="00287B01" w:rsidRPr="00FB3895" w14:paraId="4440FAFA" w14:textId="77777777" w:rsidTr="00D82DAF">
        <w:tc>
          <w:tcPr>
            <w:tcW w:w="2254" w:type="dxa"/>
          </w:tcPr>
          <w:p w14:paraId="17A28D94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 xml:space="preserve">Surface </w:t>
            </w:r>
          </w:p>
        </w:tc>
        <w:tc>
          <w:tcPr>
            <w:tcW w:w="2254" w:type="dxa"/>
          </w:tcPr>
          <w:p w14:paraId="521E1EBC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Polder</w:t>
            </w:r>
          </w:p>
        </w:tc>
        <w:tc>
          <w:tcPr>
            <w:tcW w:w="2254" w:type="dxa"/>
          </w:tcPr>
          <w:p w14:paraId="688E066F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15m</w:t>
            </w:r>
          </w:p>
        </w:tc>
        <w:tc>
          <w:tcPr>
            <w:tcW w:w="2254" w:type="dxa"/>
          </w:tcPr>
          <w:p w14:paraId="2B99BEFF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5m above MSL</w:t>
            </w:r>
          </w:p>
        </w:tc>
      </w:tr>
      <w:tr w:rsidR="00287B01" w:rsidRPr="00FB3895" w14:paraId="50717149" w14:textId="77777777" w:rsidTr="00D82DAF">
        <w:tc>
          <w:tcPr>
            <w:tcW w:w="2254" w:type="dxa"/>
          </w:tcPr>
          <w:p w14:paraId="0BE92775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 xml:space="preserve">Surface </w:t>
            </w:r>
          </w:p>
        </w:tc>
        <w:tc>
          <w:tcPr>
            <w:tcW w:w="2254" w:type="dxa"/>
          </w:tcPr>
          <w:p w14:paraId="0A9B76CB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Canal</w:t>
            </w:r>
          </w:p>
        </w:tc>
        <w:tc>
          <w:tcPr>
            <w:tcW w:w="2254" w:type="dxa"/>
          </w:tcPr>
          <w:p w14:paraId="09290192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75m/105m/15m</w:t>
            </w:r>
          </w:p>
        </w:tc>
        <w:tc>
          <w:tcPr>
            <w:tcW w:w="2254" w:type="dxa"/>
          </w:tcPr>
          <w:p w14:paraId="052DFDE2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2m above MSL/2m</w:t>
            </w:r>
          </w:p>
        </w:tc>
      </w:tr>
      <w:tr w:rsidR="00287B01" w:rsidRPr="00FB3895" w14:paraId="7F7EB7B1" w14:textId="77777777" w:rsidTr="00D82DAF">
        <w:tc>
          <w:tcPr>
            <w:tcW w:w="2254" w:type="dxa"/>
          </w:tcPr>
          <w:p w14:paraId="2B13E17A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 xml:space="preserve">Surface </w:t>
            </w:r>
          </w:p>
        </w:tc>
        <w:tc>
          <w:tcPr>
            <w:tcW w:w="2254" w:type="dxa"/>
          </w:tcPr>
          <w:p w14:paraId="34BDC4A3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 xml:space="preserve">Agricultural land </w:t>
            </w:r>
          </w:p>
        </w:tc>
        <w:tc>
          <w:tcPr>
            <w:tcW w:w="2254" w:type="dxa"/>
          </w:tcPr>
          <w:p w14:paraId="6F2D6758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6630m</w:t>
            </w:r>
          </w:p>
        </w:tc>
        <w:tc>
          <w:tcPr>
            <w:tcW w:w="2254" w:type="dxa"/>
          </w:tcPr>
          <w:p w14:paraId="3BE29BC5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4m above MSL</w:t>
            </w:r>
          </w:p>
        </w:tc>
      </w:tr>
      <w:tr w:rsidR="00287B01" w:rsidRPr="00FB3895" w14:paraId="7888D416" w14:textId="77777777" w:rsidTr="00D82DAF">
        <w:tc>
          <w:tcPr>
            <w:tcW w:w="2254" w:type="dxa"/>
            <w:tcBorders>
              <w:bottom w:val="single" w:sz="12" w:space="0" w:color="auto"/>
            </w:tcBorders>
          </w:tcPr>
          <w:p w14:paraId="3B5A0D6B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 xml:space="preserve">Surface </w:t>
            </w:r>
          </w:p>
        </w:tc>
        <w:tc>
          <w:tcPr>
            <w:tcW w:w="2254" w:type="dxa"/>
            <w:tcBorders>
              <w:bottom w:val="single" w:sz="12" w:space="0" w:color="auto"/>
            </w:tcBorders>
          </w:tcPr>
          <w:p w14:paraId="08C18F20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Pond</w:t>
            </w:r>
          </w:p>
        </w:tc>
        <w:tc>
          <w:tcPr>
            <w:tcW w:w="2254" w:type="dxa"/>
            <w:tcBorders>
              <w:bottom w:val="single" w:sz="12" w:space="0" w:color="auto"/>
            </w:tcBorders>
          </w:tcPr>
          <w:p w14:paraId="049C7C85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45m</w:t>
            </w:r>
          </w:p>
        </w:tc>
        <w:tc>
          <w:tcPr>
            <w:tcW w:w="2254" w:type="dxa"/>
            <w:tcBorders>
              <w:bottom w:val="single" w:sz="12" w:space="0" w:color="auto"/>
            </w:tcBorders>
          </w:tcPr>
          <w:p w14:paraId="0261AF25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2.3m above MSL</w:t>
            </w:r>
          </w:p>
        </w:tc>
      </w:tr>
      <w:tr w:rsidR="00287B01" w:rsidRPr="00FB3895" w14:paraId="6F02A219" w14:textId="77777777" w:rsidTr="00D82DAF">
        <w:tc>
          <w:tcPr>
            <w:tcW w:w="2254" w:type="dxa"/>
            <w:tcBorders>
              <w:top w:val="single" w:sz="12" w:space="0" w:color="auto"/>
            </w:tcBorders>
          </w:tcPr>
          <w:p w14:paraId="343D524C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 xml:space="preserve">Subsurface </w:t>
            </w:r>
          </w:p>
        </w:tc>
        <w:tc>
          <w:tcPr>
            <w:tcW w:w="2254" w:type="dxa"/>
            <w:tcBorders>
              <w:top w:val="single" w:sz="12" w:space="0" w:color="auto"/>
            </w:tcBorders>
          </w:tcPr>
          <w:p w14:paraId="2F8AF338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Upper silty-clay</w:t>
            </w:r>
          </w:p>
        </w:tc>
        <w:tc>
          <w:tcPr>
            <w:tcW w:w="2254" w:type="dxa"/>
            <w:tcBorders>
              <w:top w:val="single" w:sz="12" w:space="0" w:color="auto"/>
            </w:tcBorders>
          </w:tcPr>
          <w:p w14:paraId="00A17B5F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7650m</w:t>
            </w:r>
          </w:p>
        </w:tc>
        <w:tc>
          <w:tcPr>
            <w:tcW w:w="2254" w:type="dxa"/>
            <w:tcBorders>
              <w:top w:val="single" w:sz="12" w:space="0" w:color="auto"/>
            </w:tcBorders>
          </w:tcPr>
          <w:p w14:paraId="4E069EB0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Top to -15m</w:t>
            </w:r>
          </w:p>
        </w:tc>
      </w:tr>
      <w:tr w:rsidR="00287B01" w:rsidRPr="00FB3895" w14:paraId="717D7632" w14:textId="77777777" w:rsidTr="00D82DAF">
        <w:tc>
          <w:tcPr>
            <w:tcW w:w="2254" w:type="dxa"/>
            <w:tcBorders>
              <w:bottom w:val="single" w:sz="12" w:space="0" w:color="auto"/>
            </w:tcBorders>
          </w:tcPr>
          <w:p w14:paraId="53118E6B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Subsurface</w:t>
            </w:r>
          </w:p>
        </w:tc>
        <w:tc>
          <w:tcPr>
            <w:tcW w:w="2254" w:type="dxa"/>
            <w:tcBorders>
              <w:bottom w:val="single" w:sz="12" w:space="0" w:color="auto"/>
            </w:tcBorders>
          </w:tcPr>
          <w:p w14:paraId="63918A17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Sandy layer</w:t>
            </w:r>
          </w:p>
        </w:tc>
        <w:tc>
          <w:tcPr>
            <w:tcW w:w="2254" w:type="dxa"/>
            <w:tcBorders>
              <w:bottom w:val="single" w:sz="12" w:space="0" w:color="auto"/>
            </w:tcBorders>
          </w:tcPr>
          <w:p w14:paraId="616B91C9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7650m</w:t>
            </w:r>
          </w:p>
        </w:tc>
        <w:tc>
          <w:tcPr>
            <w:tcW w:w="2254" w:type="dxa"/>
            <w:tcBorders>
              <w:bottom w:val="single" w:sz="12" w:space="0" w:color="auto"/>
            </w:tcBorders>
          </w:tcPr>
          <w:p w14:paraId="76C4A867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-100m to -15m</w:t>
            </w:r>
          </w:p>
        </w:tc>
      </w:tr>
      <w:tr w:rsidR="00287B01" w:rsidRPr="00FB3895" w14:paraId="5E9D3E41" w14:textId="77777777" w:rsidTr="00D82DAF">
        <w:tc>
          <w:tcPr>
            <w:tcW w:w="2254" w:type="dxa"/>
            <w:tcBorders>
              <w:top w:val="single" w:sz="12" w:space="0" w:color="auto"/>
              <w:bottom w:val="single" w:sz="12" w:space="0" w:color="auto"/>
            </w:tcBorders>
          </w:tcPr>
          <w:p w14:paraId="752C42E3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Subsurface</w:t>
            </w:r>
          </w:p>
        </w:tc>
        <w:tc>
          <w:tcPr>
            <w:tcW w:w="4508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3E0EFFDE" w14:textId="041CE7AD" w:rsidR="00287B01" w:rsidRPr="00FB3895" w:rsidRDefault="00287B01" w:rsidP="0099133D">
            <w:pPr>
              <w:spacing w:line="480" w:lineRule="auto"/>
              <w:jc w:val="both"/>
            </w:pPr>
            <w:r w:rsidRPr="00FB3895">
              <w:t xml:space="preserve">             Discontinuous silty-clay</w:t>
            </w:r>
          </w:p>
        </w:tc>
        <w:tc>
          <w:tcPr>
            <w:tcW w:w="2254" w:type="dxa"/>
            <w:tcBorders>
              <w:top w:val="single" w:sz="12" w:space="0" w:color="auto"/>
              <w:bottom w:val="single" w:sz="12" w:space="0" w:color="auto"/>
            </w:tcBorders>
          </w:tcPr>
          <w:p w14:paraId="607AB5CC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-25m to -35m</w:t>
            </w:r>
          </w:p>
        </w:tc>
      </w:tr>
      <w:tr w:rsidR="00287B01" w:rsidRPr="00FB3895" w14:paraId="7654453A" w14:textId="77777777" w:rsidTr="00D82DAF">
        <w:tc>
          <w:tcPr>
            <w:tcW w:w="2254" w:type="dxa"/>
            <w:tcBorders>
              <w:top w:val="single" w:sz="12" w:space="0" w:color="auto"/>
            </w:tcBorders>
          </w:tcPr>
          <w:p w14:paraId="516A3A13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Subsurface</w:t>
            </w:r>
          </w:p>
        </w:tc>
        <w:tc>
          <w:tcPr>
            <w:tcW w:w="2254" w:type="dxa"/>
            <w:tcBorders>
              <w:top w:val="single" w:sz="12" w:space="0" w:color="auto"/>
            </w:tcBorders>
          </w:tcPr>
          <w:p w14:paraId="7342CB68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silty-clay layer</w:t>
            </w:r>
          </w:p>
        </w:tc>
        <w:tc>
          <w:tcPr>
            <w:tcW w:w="2254" w:type="dxa"/>
            <w:tcBorders>
              <w:top w:val="single" w:sz="12" w:space="0" w:color="auto"/>
            </w:tcBorders>
          </w:tcPr>
          <w:p w14:paraId="6482532F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1900m</w:t>
            </w:r>
          </w:p>
        </w:tc>
        <w:tc>
          <w:tcPr>
            <w:tcW w:w="2254" w:type="dxa"/>
            <w:tcBorders>
              <w:top w:val="single" w:sz="12" w:space="0" w:color="auto"/>
            </w:tcBorders>
          </w:tcPr>
          <w:p w14:paraId="76BE1C65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-27m to-25m</w:t>
            </w:r>
          </w:p>
        </w:tc>
      </w:tr>
      <w:tr w:rsidR="00287B01" w:rsidRPr="00FB3895" w14:paraId="2D057318" w14:textId="77777777" w:rsidTr="00D82DAF">
        <w:tc>
          <w:tcPr>
            <w:tcW w:w="2254" w:type="dxa"/>
          </w:tcPr>
          <w:p w14:paraId="19F0A9B3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Subsurface</w:t>
            </w:r>
          </w:p>
        </w:tc>
        <w:tc>
          <w:tcPr>
            <w:tcW w:w="2254" w:type="dxa"/>
          </w:tcPr>
          <w:p w14:paraId="40AAF398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silty-clay layer</w:t>
            </w:r>
          </w:p>
        </w:tc>
        <w:tc>
          <w:tcPr>
            <w:tcW w:w="2254" w:type="dxa"/>
          </w:tcPr>
          <w:p w14:paraId="794FF791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1500m</w:t>
            </w:r>
          </w:p>
        </w:tc>
        <w:tc>
          <w:tcPr>
            <w:tcW w:w="2254" w:type="dxa"/>
          </w:tcPr>
          <w:p w14:paraId="0BD95E5B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-35m to -31m</w:t>
            </w:r>
          </w:p>
        </w:tc>
      </w:tr>
      <w:tr w:rsidR="00287B01" w:rsidRPr="00FB3895" w14:paraId="5EADEDB3" w14:textId="77777777" w:rsidTr="00D82DAF">
        <w:tc>
          <w:tcPr>
            <w:tcW w:w="2254" w:type="dxa"/>
          </w:tcPr>
          <w:p w14:paraId="451D35BD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Subsurface</w:t>
            </w:r>
          </w:p>
        </w:tc>
        <w:tc>
          <w:tcPr>
            <w:tcW w:w="2254" w:type="dxa"/>
          </w:tcPr>
          <w:p w14:paraId="0CA35B38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silty-clay layer</w:t>
            </w:r>
          </w:p>
        </w:tc>
        <w:tc>
          <w:tcPr>
            <w:tcW w:w="2254" w:type="dxa"/>
          </w:tcPr>
          <w:p w14:paraId="71EF38BA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750m</w:t>
            </w:r>
          </w:p>
        </w:tc>
        <w:tc>
          <w:tcPr>
            <w:tcW w:w="2254" w:type="dxa"/>
          </w:tcPr>
          <w:p w14:paraId="0160190E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-34m to -27m</w:t>
            </w:r>
          </w:p>
        </w:tc>
      </w:tr>
      <w:tr w:rsidR="00287B01" w:rsidRPr="00FB3895" w14:paraId="5F30AD0E" w14:textId="77777777" w:rsidTr="00D82DAF">
        <w:tc>
          <w:tcPr>
            <w:tcW w:w="2254" w:type="dxa"/>
          </w:tcPr>
          <w:p w14:paraId="5184CE09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Subsurface</w:t>
            </w:r>
          </w:p>
        </w:tc>
        <w:tc>
          <w:tcPr>
            <w:tcW w:w="2254" w:type="dxa"/>
          </w:tcPr>
          <w:p w14:paraId="6EE104AF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silty-clay layer</w:t>
            </w:r>
          </w:p>
        </w:tc>
        <w:tc>
          <w:tcPr>
            <w:tcW w:w="2254" w:type="dxa"/>
          </w:tcPr>
          <w:p w14:paraId="497DB079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1400m</w:t>
            </w:r>
          </w:p>
        </w:tc>
        <w:tc>
          <w:tcPr>
            <w:tcW w:w="2254" w:type="dxa"/>
          </w:tcPr>
          <w:p w14:paraId="75E7F862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-29m to -23m</w:t>
            </w:r>
          </w:p>
        </w:tc>
      </w:tr>
      <w:tr w:rsidR="00287B01" w:rsidRPr="00FB3895" w14:paraId="02EA97DC" w14:textId="77777777" w:rsidTr="00D82DAF">
        <w:tc>
          <w:tcPr>
            <w:tcW w:w="2254" w:type="dxa"/>
          </w:tcPr>
          <w:p w14:paraId="696BC9D3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Subsurface</w:t>
            </w:r>
          </w:p>
        </w:tc>
        <w:tc>
          <w:tcPr>
            <w:tcW w:w="2254" w:type="dxa"/>
          </w:tcPr>
          <w:p w14:paraId="672A9863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silty-clay layer</w:t>
            </w:r>
          </w:p>
        </w:tc>
        <w:tc>
          <w:tcPr>
            <w:tcW w:w="2254" w:type="dxa"/>
          </w:tcPr>
          <w:p w14:paraId="68250E04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2200m</w:t>
            </w:r>
          </w:p>
        </w:tc>
        <w:tc>
          <w:tcPr>
            <w:tcW w:w="2254" w:type="dxa"/>
          </w:tcPr>
          <w:p w14:paraId="7097998D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-33m to -28m</w:t>
            </w:r>
          </w:p>
        </w:tc>
      </w:tr>
      <w:tr w:rsidR="00287B01" w:rsidRPr="00FB3895" w14:paraId="6A127FC7" w14:textId="77777777" w:rsidTr="00D82DAF">
        <w:tc>
          <w:tcPr>
            <w:tcW w:w="2254" w:type="dxa"/>
          </w:tcPr>
          <w:p w14:paraId="7CD07A1B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Subsurface</w:t>
            </w:r>
          </w:p>
        </w:tc>
        <w:tc>
          <w:tcPr>
            <w:tcW w:w="2254" w:type="dxa"/>
          </w:tcPr>
          <w:p w14:paraId="64E95DF0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silty-clay layer</w:t>
            </w:r>
          </w:p>
        </w:tc>
        <w:tc>
          <w:tcPr>
            <w:tcW w:w="2254" w:type="dxa"/>
          </w:tcPr>
          <w:p w14:paraId="67C5A1F8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1400m</w:t>
            </w:r>
          </w:p>
        </w:tc>
        <w:tc>
          <w:tcPr>
            <w:tcW w:w="2254" w:type="dxa"/>
          </w:tcPr>
          <w:p w14:paraId="23E38282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-28m to -23m</w:t>
            </w:r>
          </w:p>
        </w:tc>
      </w:tr>
      <w:tr w:rsidR="00287B01" w:rsidRPr="00FB3895" w14:paraId="0EAB92E8" w14:textId="77777777" w:rsidTr="00D82DAF">
        <w:tc>
          <w:tcPr>
            <w:tcW w:w="2254" w:type="dxa"/>
          </w:tcPr>
          <w:p w14:paraId="62BCEB3A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Subsurface</w:t>
            </w:r>
          </w:p>
        </w:tc>
        <w:tc>
          <w:tcPr>
            <w:tcW w:w="2254" w:type="dxa"/>
          </w:tcPr>
          <w:p w14:paraId="04990C88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silty-clay layer</w:t>
            </w:r>
          </w:p>
        </w:tc>
        <w:tc>
          <w:tcPr>
            <w:tcW w:w="2254" w:type="dxa"/>
          </w:tcPr>
          <w:p w14:paraId="7E826590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1500m</w:t>
            </w:r>
          </w:p>
        </w:tc>
        <w:tc>
          <w:tcPr>
            <w:tcW w:w="2254" w:type="dxa"/>
          </w:tcPr>
          <w:p w14:paraId="6B7F534D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-30m to -24m</w:t>
            </w:r>
          </w:p>
        </w:tc>
      </w:tr>
      <w:tr w:rsidR="00287B01" w:rsidRPr="00FB3895" w14:paraId="274148D5" w14:textId="77777777" w:rsidTr="00D82DAF">
        <w:tc>
          <w:tcPr>
            <w:tcW w:w="2254" w:type="dxa"/>
          </w:tcPr>
          <w:p w14:paraId="672F9157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Subsurface</w:t>
            </w:r>
          </w:p>
        </w:tc>
        <w:tc>
          <w:tcPr>
            <w:tcW w:w="2254" w:type="dxa"/>
          </w:tcPr>
          <w:p w14:paraId="26E7A640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silty-clay layer</w:t>
            </w:r>
          </w:p>
        </w:tc>
        <w:tc>
          <w:tcPr>
            <w:tcW w:w="2254" w:type="dxa"/>
          </w:tcPr>
          <w:p w14:paraId="1FE1B174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1100m</w:t>
            </w:r>
          </w:p>
        </w:tc>
        <w:tc>
          <w:tcPr>
            <w:tcW w:w="2254" w:type="dxa"/>
          </w:tcPr>
          <w:p w14:paraId="30617E91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-34m to -28m</w:t>
            </w:r>
          </w:p>
        </w:tc>
      </w:tr>
      <w:tr w:rsidR="00287B01" w:rsidRPr="00FB3895" w14:paraId="7EC80349" w14:textId="77777777" w:rsidTr="00D82DAF">
        <w:tc>
          <w:tcPr>
            <w:tcW w:w="2254" w:type="dxa"/>
          </w:tcPr>
          <w:p w14:paraId="0E93EA26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Subsurface</w:t>
            </w:r>
          </w:p>
        </w:tc>
        <w:tc>
          <w:tcPr>
            <w:tcW w:w="2254" w:type="dxa"/>
          </w:tcPr>
          <w:p w14:paraId="5B8A7451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silty-clay layer</w:t>
            </w:r>
          </w:p>
        </w:tc>
        <w:tc>
          <w:tcPr>
            <w:tcW w:w="2254" w:type="dxa"/>
          </w:tcPr>
          <w:p w14:paraId="699D3053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750m</w:t>
            </w:r>
          </w:p>
        </w:tc>
        <w:tc>
          <w:tcPr>
            <w:tcW w:w="2254" w:type="dxa"/>
          </w:tcPr>
          <w:p w14:paraId="4E53C561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-28m to-24m</w:t>
            </w:r>
          </w:p>
        </w:tc>
      </w:tr>
      <w:tr w:rsidR="00287B01" w:rsidRPr="00FB3895" w14:paraId="79B2F9BA" w14:textId="77777777" w:rsidTr="00D82DAF">
        <w:tc>
          <w:tcPr>
            <w:tcW w:w="2254" w:type="dxa"/>
          </w:tcPr>
          <w:p w14:paraId="5A32FAAF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Subsurface</w:t>
            </w:r>
          </w:p>
        </w:tc>
        <w:tc>
          <w:tcPr>
            <w:tcW w:w="2254" w:type="dxa"/>
          </w:tcPr>
          <w:p w14:paraId="70C7EC74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silty-clay layer</w:t>
            </w:r>
          </w:p>
        </w:tc>
        <w:tc>
          <w:tcPr>
            <w:tcW w:w="2254" w:type="dxa"/>
          </w:tcPr>
          <w:p w14:paraId="40C71906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200m</w:t>
            </w:r>
          </w:p>
        </w:tc>
        <w:tc>
          <w:tcPr>
            <w:tcW w:w="2254" w:type="dxa"/>
          </w:tcPr>
          <w:p w14:paraId="3117D0D3" w14:textId="77777777" w:rsidR="00287B01" w:rsidRPr="00FB3895" w:rsidRDefault="00287B01" w:rsidP="0099133D">
            <w:pPr>
              <w:spacing w:line="480" w:lineRule="auto"/>
              <w:jc w:val="both"/>
            </w:pPr>
            <w:r w:rsidRPr="00FB3895">
              <w:t>-3m to 1m</w:t>
            </w:r>
          </w:p>
        </w:tc>
      </w:tr>
    </w:tbl>
    <w:p w14:paraId="61829076" w14:textId="77777777" w:rsidR="00F37048" w:rsidRDefault="00F37048" w:rsidP="0099133D">
      <w:pPr>
        <w:spacing w:line="480" w:lineRule="auto"/>
        <w:jc w:val="both"/>
        <w:rPr>
          <w:rFonts w:asciiTheme="minorHAnsi" w:hAnsiTheme="minorHAnsi"/>
        </w:rPr>
      </w:pPr>
    </w:p>
    <w:p w14:paraId="08BB847D" w14:textId="77777777" w:rsidR="00EA0160" w:rsidRDefault="00EA0160" w:rsidP="0099133D">
      <w:pPr>
        <w:spacing w:line="480" w:lineRule="auto"/>
        <w:jc w:val="both"/>
        <w:rPr>
          <w:rFonts w:asciiTheme="minorHAnsi" w:hAnsiTheme="minorHAnsi"/>
        </w:rPr>
      </w:pPr>
    </w:p>
    <w:p w14:paraId="4AB54E62" w14:textId="77777777" w:rsidR="00EA0160" w:rsidRDefault="00EA0160" w:rsidP="0099133D">
      <w:pPr>
        <w:spacing w:line="480" w:lineRule="auto"/>
        <w:jc w:val="both"/>
        <w:rPr>
          <w:rFonts w:asciiTheme="minorHAnsi" w:hAnsiTheme="minorHAnsi"/>
        </w:rPr>
      </w:pPr>
    </w:p>
    <w:p w14:paraId="406244DA" w14:textId="77777777" w:rsidR="00EA0160" w:rsidRDefault="00EA0160" w:rsidP="0099133D">
      <w:pPr>
        <w:spacing w:line="480" w:lineRule="auto"/>
        <w:jc w:val="both"/>
        <w:rPr>
          <w:rFonts w:asciiTheme="minorHAnsi" w:hAnsiTheme="minorHAnsi"/>
        </w:rPr>
      </w:pPr>
    </w:p>
    <w:p w14:paraId="380E08A6" w14:textId="7180089A" w:rsidR="00287B01" w:rsidRPr="00071EAA" w:rsidRDefault="00576D8F" w:rsidP="0099133D">
      <w:pPr>
        <w:spacing w:line="480" w:lineRule="auto"/>
        <w:jc w:val="both"/>
        <w:rPr>
          <w:b/>
          <w:lang w:eastAsia="en-US"/>
        </w:rPr>
      </w:pPr>
      <w:r w:rsidRPr="00071EAA">
        <w:rPr>
          <w:b/>
        </w:rPr>
        <w:lastRenderedPageBreak/>
        <w:t xml:space="preserve">2.5 </w:t>
      </w:r>
      <w:r w:rsidR="00287B01" w:rsidRPr="00071EAA">
        <w:rPr>
          <w:b/>
        </w:rPr>
        <w:t xml:space="preserve">Boundary conditions and initial conditions </w:t>
      </w:r>
    </w:p>
    <w:p w14:paraId="1E0E8D1F" w14:textId="1B53CDC6" w:rsidR="005F7486" w:rsidRDefault="00287B01" w:rsidP="0099133D">
      <w:pPr>
        <w:spacing w:line="480" w:lineRule="auto"/>
        <w:jc w:val="both"/>
      </w:pPr>
      <w:r w:rsidRPr="00E55B41">
        <w:t>All boundary conditions for surface and subsurface domains are shown in Figure S.</w:t>
      </w:r>
      <w:r w:rsidR="009A7F0E">
        <w:t>5</w:t>
      </w:r>
      <w:r w:rsidRPr="00E55B41">
        <w:t xml:space="preserve"> and Table S.3. </w:t>
      </w:r>
    </w:p>
    <w:p w14:paraId="789E463C" w14:textId="26057DA0" w:rsidR="00287B01" w:rsidRPr="00071EAA" w:rsidRDefault="00B01438" w:rsidP="0099133D">
      <w:pPr>
        <w:spacing w:line="480" w:lineRule="auto"/>
        <w:jc w:val="both"/>
        <w:rPr>
          <w:b/>
          <w:bCs/>
        </w:rPr>
      </w:pPr>
      <w:r w:rsidRPr="00071EAA">
        <w:rPr>
          <w:b/>
          <w:bCs/>
        </w:rPr>
        <w:t>Table S.3 Boundary conditions for surface and subsurface domains</w:t>
      </w:r>
      <w:r w:rsidR="00B5194E">
        <w:rPr>
          <w:b/>
          <w:bCs/>
        </w:rPr>
        <w:t>.</w:t>
      </w:r>
    </w:p>
    <w:tbl>
      <w:tblPr>
        <w:tblStyle w:val="TableGrid"/>
        <w:tblW w:w="0" w:type="auto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287B01" w:rsidRPr="00E55B41" w14:paraId="14D3C68A" w14:textId="77777777" w:rsidTr="00D82DAF">
        <w:tc>
          <w:tcPr>
            <w:tcW w:w="2254" w:type="dxa"/>
            <w:tcBorders>
              <w:bottom w:val="single" w:sz="12" w:space="0" w:color="auto"/>
            </w:tcBorders>
          </w:tcPr>
          <w:p w14:paraId="7F254D08" w14:textId="77777777" w:rsidR="00287B01" w:rsidRPr="00E55B41" w:rsidRDefault="00287B01" w:rsidP="0099133D">
            <w:pPr>
              <w:spacing w:line="480" w:lineRule="auto"/>
              <w:jc w:val="both"/>
            </w:pPr>
            <w:r w:rsidRPr="00E55B41">
              <w:t>Domain</w:t>
            </w:r>
          </w:p>
        </w:tc>
        <w:tc>
          <w:tcPr>
            <w:tcW w:w="2254" w:type="dxa"/>
            <w:tcBorders>
              <w:bottom w:val="single" w:sz="12" w:space="0" w:color="auto"/>
            </w:tcBorders>
          </w:tcPr>
          <w:p w14:paraId="55093998" w14:textId="77777777" w:rsidR="00287B01" w:rsidRPr="00E55B41" w:rsidRDefault="00287B01" w:rsidP="0099133D">
            <w:pPr>
              <w:spacing w:line="480" w:lineRule="auto"/>
              <w:jc w:val="both"/>
            </w:pPr>
            <w:r w:rsidRPr="00E55B41">
              <w:t>Domain</w:t>
            </w:r>
          </w:p>
        </w:tc>
        <w:tc>
          <w:tcPr>
            <w:tcW w:w="2254" w:type="dxa"/>
            <w:tcBorders>
              <w:bottom w:val="single" w:sz="12" w:space="0" w:color="auto"/>
            </w:tcBorders>
          </w:tcPr>
          <w:p w14:paraId="5DF368A3" w14:textId="77777777" w:rsidR="00287B01" w:rsidRPr="00E55B41" w:rsidRDefault="00287B01" w:rsidP="0099133D">
            <w:pPr>
              <w:spacing w:line="480" w:lineRule="auto"/>
              <w:jc w:val="both"/>
            </w:pPr>
            <w:r w:rsidRPr="00E55B41">
              <w:t>Head/Flux</w:t>
            </w:r>
          </w:p>
        </w:tc>
        <w:tc>
          <w:tcPr>
            <w:tcW w:w="2254" w:type="dxa"/>
            <w:tcBorders>
              <w:bottom w:val="single" w:sz="12" w:space="0" w:color="auto"/>
            </w:tcBorders>
          </w:tcPr>
          <w:p w14:paraId="5E022F0C" w14:textId="77777777" w:rsidR="00287B01" w:rsidRPr="00E55B41" w:rsidRDefault="00287B01" w:rsidP="0099133D">
            <w:pPr>
              <w:spacing w:line="480" w:lineRule="auto"/>
              <w:jc w:val="both"/>
            </w:pPr>
            <w:r w:rsidRPr="00E55B41">
              <w:t>Transport</w:t>
            </w:r>
          </w:p>
        </w:tc>
      </w:tr>
      <w:tr w:rsidR="00287B01" w:rsidRPr="00E55B41" w14:paraId="4C2462A4" w14:textId="77777777" w:rsidTr="00D82DAF">
        <w:tc>
          <w:tcPr>
            <w:tcW w:w="2254" w:type="dxa"/>
            <w:tcBorders>
              <w:top w:val="single" w:sz="12" w:space="0" w:color="auto"/>
              <w:bottom w:val="single" w:sz="4" w:space="0" w:color="auto"/>
            </w:tcBorders>
          </w:tcPr>
          <w:p w14:paraId="1B74542F" w14:textId="77777777" w:rsidR="00287B01" w:rsidRPr="00E55B41" w:rsidRDefault="00287B01" w:rsidP="0099133D">
            <w:pPr>
              <w:spacing w:line="480" w:lineRule="auto"/>
              <w:jc w:val="both"/>
            </w:pPr>
            <w:r w:rsidRPr="00E55B41">
              <w:t>A</w:t>
            </w:r>
            <w:r w:rsidRPr="00E55B41">
              <w:rPr>
                <w:vertAlign w:val="subscript"/>
              </w:rPr>
              <w:t>0</w:t>
            </w:r>
          </w:p>
        </w:tc>
        <w:tc>
          <w:tcPr>
            <w:tcW w:w="2254" w:type="dxa"/>
            <w:tcBorders>
              <w:top w:val="single" w:sz="12" w:space="0" w:color="auto"/>
              <w:bottom w:val="single" w:sz="4" w:space="0" w:color="auto"/>
            </w:tcBorders>
          </w:tcPr>
          <w:p w14:paraId="58CE3D74" w14:textId="77777777" w:rsidR="00287B01" w:rsidRPr="00E55B41" w:rsidRDefault="00287B01" w:rsidP="0099133D">
            <w:pPr>
              <w:spacing w:line="480" w:lineRule="auto"/>
              <w:jc w:val="both"/>
            </w:pPr>
            <w:r w:rsidRPr="00E55B41">
              <w:t>Surface</w:t>
            </w:r>
          </w:p>
        </w:tc>
        <w:tc>
          <w:tcPr>
            <w:tcW w:w="2254" w:type="dxa"/>
            <w:tcBorders>
              <w:top w:val="single" w:sz="12" w:space="0" w:color="auto"/>
              <w:bottom w:val="single" w:sz="4" w:space="0" w:color="auto"/>
            </w:tcBorders>
          </w:tcPr>
          <w:p w14:paraId="7B1875AF" w14:textId="77777777" w:rsidR="00287B01" w:rsidRPr="00E55B41" w:rsidRDefault="00287B01" w:rsidP="0099133D">
            <w:pPr>
              <w:spacing w:line="480" w:lineRule="auto"/>
              <w:jc w:val="both"/>
            </w:pPr>
            <w:r w:rsidRPr="00E55B41">
              <w:t>d= SRL(t)-z</w:t>
            </w:r>
            <w:r w:rsidRPr="00E55B41">
              <w:rPr>
                <w:vertAlign w:val="subscript"/>
              </w:rPr>
              <w:t>A0</w:t>
            </w:r>
          </w:p>
        </w:tc>
        <w:tc>
          <w:tcPr>
            <w:tcW w:w="2254" w:type="dxa"/>
            <w:tcBorders>
              <w:top w:val="single" w:sz="12" w:space="0" w:color="auto"/>
              <w:bottom w:val="single" w:sz="4" w:space="0" w:color="auto"/>
            </w:tcBorders>
          </w:tcPr>
          <w:p w14:paraId="7467C603" w14:textId="77777777" w:rsidR="00287B01" w:rsidRPr="00E55B41" w:rsidRDefault="00287B01" w:rsidP="0099133D">
            <w:pPr>
              <w:spacing w:line="480" w:lineRule="auto"/>
              <w:jc w:val="both"/>
              <w:rPr>
                <w:i/>
                <w:vertAlign w:val="subscript"/>
              </w:rPr>
            </w:pPr>
            <w:r w:rsidRPr="00E55B41">
              <w:t>C=C</w:t>
            </w:r>
            <w:r w:rsidRPr="00E55B41">
              <w:rPr>
                <w:i/>
                <w:vertAlign w:val="subscript"/>
              </w:rPr>
              <w:t>saltyriver</w:t>
            </w:r>
          </w:p>
        </w:tc>
      </w:tr>
      <w:tr w:rsidR="00287B01" w:rsidRPr="00E55B41" w14:paraId="5C48A71F" w14:textId="77777777" w:rsidTr="00D82DAF"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14:paraId="2AE909AB" w14:textId="77777777" w:rsidR="00287B01" w:rsidRPr="00E55B41" w:rsidRDefault="00287B01" w:rsidP="0099133D">
            <w:pPr>
              <w:spacing w:line="480" w:lineRule="auto"/>
              <w:jc w:val="both"/>
            </w:pPr>
            <w:r w:rsidRPr="00E55B41">
              <w:t>B</w:t>
            </w:r>
            <w:r w:rsidRPr="00E55B41">
              <w:rPr>
                <w:vertAlign w:val="subscript"/>
              </w:rPr>
              <w:t>0</w:t>
            </w: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14:paraId="4924A1AA" w14:textId="77777777" w:rsidR="00287B01" w:rsidRPr="00E55B41" w:rsidRDefault="00287B01" w:rsidP="0099133D">
            <w:pPr>
              <w:spacing w:line="480" w:lineRule="auto"/>
              <w:jc w:val="both"/>
            </w:pPr>
            <w:r w:rsidRPr="00E55B41">
              <w:t>Surface</w:t>
            </w: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14:paraId="1D5AC79C" w14:textId="77777777" w:rsidR="00287B01" w:rsidRPr="00E55B41" w:rsidRDefault="00287B01" w:rsidP="0099133D">
            <w:pPr>
              <w:spacing w:line="480" w:lineRule="auto"/>
              <w:jc w:val="both"/>
            </w:pPr>
            <w:r w:rsidRPr="00E55B41">
              <w:t>d= SRL(t)-z</w:t>
            </w:r>
            <w:r w:rsidRPr="00E55B41">
              <w:rPr>
                <w:vertAlign w:val="subscript"/>
              </w:rPr>
              <w:t>B0</w:t>
            </w: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14:paraId="3EA85EC6" w14:textId="77777777" w:rsidR="00287B01" w:rsidRPr="00E55B41" w:rsidRDefault="00287B01" w:rsidP="0099133D">
            <w:pPr>
              <w:spacing w:line="480" w:lineRule="auto"/>
              <w:jc w:val="both"/>
            </w:pPr>
            <w:r w:rsidRPr="00E55B41">
              <w:t>C=C</w:t>
            </w:r>
            <w:r w:rsidRPr="00E55B41">
              <w:rPr>
                <w:i/>
                <w:vertAlign w:val="subscript"/>
              </w:rPr>
              <w:t>saltyriver</w:t>
            </w:r>
          </w:p>
        </w:tc>
      </w:tr>
      <w:tr w:rsidR="00287B01" w:rsidRPr="00E55B41" w14:paraId="66E97242" w14:textId="77777777" w:rsidTr="00D82DAF">
        <w:tc>
          <w:tcPr>
            <w:tcW w:w="2254" w:type="dxa"/>
            <w:tcBorders>
              <w:top w:val="single" w:sz="4" w:space="0" w:color="auto"/>
              <w:bottom w:val="single" w:sz="12" w:space="0" w:color="auto"/>
            </w:tcBorders>
          </w:tcPr>
          <w:p w14:paraId="6A403E41" w14:textId="77777777" w:rsidR="00287B01" w:rsidRPr="00E55B41" w:rsidRDefault="00287B01" w:rsidP="0099133D">
            <w:pPr>
              <w:spacing w:line="480" w:lineRule="auto"/>
              <w:jc w:val="both"/>
            </w:pPr>
            <w:r w:rsidRPr="00E55B41">
              <w:t>A</w:t>
            </w:r>
            <w:r w:rsidRPr="00E55B41">
              <w:rPr>
                <w:vertAlign w:val="subscript"/>
              </w:rPr>
              <w:t>0</w:t>
            </w:r>
            <w:r w:rsidRPr="00E55B41">
              <w:t>B</w:t>
            </w:r>
            <w:r w:rsidRPr="00E55B41">
              <w:rPr>
                <w:vertAlign w:val="subscript"/>
              </w:rPr>
              <w:t>0</w:t>
            </w:r>
          </w:p>
        </w:tc>
        <w:tc>
          <w:tcPr>
            <w:tcW w:w="2254" w:type="dxa"/>
            <w:tcBorders>
              <w:top w:val="single" w:sz="4" w:space="0" w:color="auto"/>
              <w:bottom w:val="single" w:sz="12" w:space="0" w:color="auto"/>
            </w:tcBorders>
          </w:tcPr>
          <w:p w14:paraId="3DA13654" w14:textId="77777777" w:rsidR="00287B01" w:rsidRPr="00E55B41" w:rsidRDefault="00287B01" w:rsidP="0099133D">
            <w:pPr>
              <w:spacing w:line="480" w:lineRule="auto"/>
              <w:jc w:val="both"/>
            </w:pPr>
            <w:r w:rsidRPr="00E55B41">
              <w:t>Surface</w:t>
            </w:r>
          </w:p>
        </w:tc>
        <w:tc>
          <w:tcPr>
            <w:tcW w:w="2254" w:type="dxa"/>
            <w:tcBorders>
              <w:top w:val="single" w:sz="4" w:space="0" w:color="auto"/>
              <w:bottom w:val="single" w:sz="12" w:space="0" w:color="auto"/>
            </w:tcBorders>
          </w:tcPr>
          <w:p w14:paraId="6CAE11E0" w14:textId="77777777" w:rsidR="00287B01" w:rsidRPr="00E55B41" w:rsidRDefault="00287B01" w:rsidP="0099133D">
            <w:pPr>
              <w:spacing w:line="480" w:lineRule="auto"/>
              <w:jc w:val="both"/>
            </w:pPr>
            <w:r w:rsidRPr="00E55B41">
              <w:t>q</w:t>
            </w:r>
            <w:r w:rsidRPr="00E55B41">
              <w:rPr>
                <w:vertAlign w:val="subscript"/>
              </w:rPr>
              <w:t>p</w:t>
            </w:r>
            <w:r w:rsidRPr="00E55B41">
              <w:t>= 200mm/yr</w:t>
            </w:r>
          </w:p>
        </w:tc>
        <w:tc>
          <w:tcPr>
            <w:tcW w:w="2254" w:type="dxa"/>
            <w:tcBorders>
              <w:top w:val="single" w:sz="4" w:space="0" w:color="auto"/>
              <w:bottom w:val="single" w:sz="12" w:space="0" w:color="auto"/>
            </w:tcBorders>
          </w:tcPr>
          <w:p w14:paraId="6CF0A4A6" w14:textId="77777777" w:rsidR="00287B01" w:rsidRPr="00E55B41" w:rsidRDefault="00287B01" w:rsidP="0099133D">
            <w:pPr>
              <w:spacing w:line="480" w:lineRule="auto"/>
              <w:jc w:val="both"/>
            </w:pPr>
            <w:r w:rsidRPr="00E55B41">
              <w:t>-</w:t>
            </w:r>
          </w:p>
        </w:tc>
      </w:tr>
      <w:tr w:rsidR="00287B01" w:rsidRPr="00E55B41" w14:paraId="520D4988" w14:textId="77777777" w:rsidTr="00D82DAF"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14:paraId="24D134DB" w14:textId="77777777" w:rsidR="00287B01" w:rsidRPr="00E55B41" w:rsidRDefault="00287B01" w:rsidP="0099133D">
            <w:pPr>
              <w:spacing w:line="480" w:lineRule="auto"/>
              <w:jc w:val="both"/>
            </w:pPr>
            <w:r w:rsidRPr="00E55B41">
              <w:t>Riverside(BC)</w:t>
            </w: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14:paraId="08E57819" w14:textId="77777777" w:rsidR="00287B01" w:rsidRPr="00E55B41" w:rsidRDefault="00287B01" w:rsidP="0099133D">
            <w:pPr>
              <w:spacing w:line="480" w:lineRule="auto"/>
              <w:jc w:val="both"/>
            </w:pPr>
            <w:r w:rsidRPr="00E55B41">
              <w:t>Subsurface</w:t>
            </w: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14:paraId="663D15F2" w14:textId="77777777" w:rsidR="00287B01" w:rsidRPr="00E55B41" w:rsidRDefault="00287B01" w:rsidP="0099133D">
            <w:pPr>
              <w:spacing w:line="480" w:lineRule="auto"/>
              <w:jc w:val="both"/>
            </w:pPr>
            <w:r w:rsidRPr="00E55B41">
              <w:t>h</w:t>
            </w:r>
            <w:r w:rsidRPr="00E55B41">
              <w:rPr>
                <w:vertAlign w:val="superscript"/>
              </w:rPr>
              <w:t>f</w:t>
            </w:r>
            <w:r w:rsidRPr="00E55B41">
              <w:t>=[SRL(t)-z]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s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0</m:t>
                      </m:r>
                    </m:sub>
                  </m:sSub>
                </m:den>
              </m:f>
            </m:oMath>
            <w:r w:rsidRPr="00E55B41">
              <w:t xml:space="preserve"> + z</w:t>
            </w: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14:paraId="507FCDF6" w14:textId="77777777" w:rsidR="00287B01" w:rsidRPr="00E55B41" w:rsidRDefault="00287B01" w:rsidP="0099133D">
            <w:pPr>
              <w:spacing w:line="480" w:lineRule="auto"/>
              <w:jc w:val="both"/>
            </w:pPr>
            <w:r w:rsidRPr="00E55B41">
              <w:t>C=C</w:t>
            </w:r>
            <w:r w:rsidRPr="00E55B41">
              <w:rPr>
                <w:i/>
                <w:vertAlign w:val="subscript"/>
              </w:rPr>
              <w:t>saltyriver</w:t>
            </w:r>
          </w:p>
        </w:tc>
      </w:tr>
      <w:tr w:rsidR="00287B01" w:rsidRPr="00E55B41" w14:paraId="5302D872" w14:textId="77777777" w:rsidTr="00D82DAF"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14:paraId="62CAC736" w14:textId="77777777" w:rsidR="00287B01" w:rsidRPr="00E55B41" w:rsidRDefault="00287B01" w:rsidP="0099133D">
            <w:pPr>
              <w:spacing w:line="480" w:lineRule="auto"/>
              <w:jc w:val="both"/>
            </w:pPr>
            <w:r w:rsidRPr="00E55B41">
              <w:t>Riverside(AD)</w:t>
            </w: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14:paraId="18495689" w14:textId="77777777" w:rsidR="00287B01" w:rsidRPr="00E55B41" w:rsidRDefault="00287B01" w:rsidP="0099133D">
            <w:pPr>
              <w:spacing w:line="480" w:lineRule="auto"/>
              <w:jc w:val="both"/>
            </w:pPr>
            <w:r w:rsidRPr="00E55B41">
              <w:t>Subsurface</w:t>
            </w: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14:paraId="5089792B" w14:textId="77777777" w:rsidR="00287B01" w:rsidRPr="00E55B41" w:rsidRDefault="00287B01" w:rsidP="0099133D">
            <w:pPr>
              <w:spacing w:line="480" w:lineRule="auto"/>
              <w:jc w:val="both"/>
            </w:pPr>
            <w:r w:rsidRPr="00E55B41">
              <w:t>h</w:t>
            </w:r>
            <w:r w:rsidRPr="00E55B41">
              <w:rPr>
                <w:vertAlign w:val="superscript"/>
              </w:rPr>
              <w:t>f</w:t>
            </w:r>
            <w:r w:rsidRPr="00E55B41">
              <w:t>=[SRL(t)-z]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s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0</m:t>
                      </m:r>
                    </m:sub>
                  </m:sSub>
                </m:den>
              </m:f>
            </m:oMath>
            <w:r w:rsidRPr="00E55B41">
              <w:t xml:space="preserve"> + z</w:t>
            </w: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14:paraId="44FA57B0" w14:textId="77777777" w:rsidR="00287B01" w:rsidRPr="00E55B41" w:rsidRDefault="00287B01" w:rsidP="0099133D">
            <w:pPr>
              <w:spacing w:line="480" w:lineRule="auto"/>
              <w:jc w:val="both"/>
            </w:pPr>
            <w:r w:rsidRPr="00E55B41">
              <w:t>C=C</w:t>
            </w:r>
            <w:r w:rsidRPr="00E55B41">
              <w:rPr>
                <w:i/>
                <w:vertAlign w:val="subscript"/>
              </w:rPr>
              <w:t>saltyriver</w:t>
            </w:r>
          </w:p>
        </w:tc>
      </w:tr>
      <w:tr w:rsidR="00287B01" w:rsidRPr="00E55B41" w14:paraId="4D11E3A7" w14:textId="77777777" w:rsidTr="00D82DAF">
        <w:trPr>
          <w:trHeight w:val="431"/>
        </w:trPr>
        <w:tc>
          <w:tcPr>
            <w:tcW w:w="2254" w:type="dxa"/>
            <w:tcBorders>
              <w:top w:val="single" w:sz="4" w:space="0" w:color="auto"/>
              <w:bottom w:val="single" w:sz="12" w:space="0" w:color="auto"/>
              <w:right w:val="nil"/>
            </w:tcBorders>
          </w:tcPr>
          <w:p w14:paraId="2F3681A1" w14:textId="77777777" w:rsidR="00287B01" w:rsidRPr="00E55B41" w:rsidRDefault="00287B01" w:rsidP="0099133D">
            <w:pPr>
              <w:spacing w:line="480" w:lineRule="auto"/>
              <w:jc w:val="both"/>
            </w:pPr>
            <w:r w:rsidRPr="00E55B41">
              <w:t>Bottom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5917CCC3" w14:textId="77777777" w:rsidR="00287B01" w:rsidRPr="00E55B41" w:rsidRDefault="00287B01" w:rsidP="0099133D">
            <w:pPr>
              <w:spacing w:line="480" w:lineRule="auto"/>
              <w:jc w:val="both"/>
            </w:pPr>
            <w:r w:rsidRPr="00E55B41">
              <w:t>Subsurface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0117356D" w14:textId="77777777" w:rsidR="00287B01" w:rsidRPr="00E55B41" w:rsidRDefault="00287B01" w:rsidP="0099133D">
            <w:pPr>
              <w:spacing w:line="480" w:lineRule="auto"/>
              <w:jc w:val="both"/>
            </w:pPr>
            <w:r w:rsidRPr="00E55B41">
              <w:t>Impermeable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12" w:space="0" w:color="auto"/>
            </w:tcBorders>
          </w:tcPr>
          <w:p w14:paraId="72694F3E" w14:textId="77777777" w:rsidR="00287B01" w:rsidRPr="00E55B41" w:rsidRDefault="005549DE" w:rsidP="0099133D">
            <w:pPr>
              <w:spacing w:line="480" w:lineRule="auto"/>
              <w:jc w:val="both"/>
              <w:rPr>
                <w:rFonts w:eastAsia="DengXian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∂c</m:t>
                  </m:r>
                </m:num>
                <m:den>
                  <m:r>
                    <w:rPr>
                      <w:rFonts w:ascii="Cambria Math" w:hAnsi="Cambria Math"/>
                    </w:rPr>
                    <m:t>∂n</m:t>
                  </m:r>
                </m:den>
              </m:f>
            </m:oMath>
            <w:r w:rsidR="00287B01" w:rsidRPr="00E55B41">
              <w:t xml:space="preserve"> =0</w:t>
            </w:r>
          </w:p>
        </w:tc>
      </w:tr>
    </w:tbl>
    <w:p w14:paraId="2DBF0D7D" w14:textId="1A31C912" w:rsidR="00F37048" w:rsidRDefault="00407D29" w:rsidP="0099133D">
      <w:pPr>
        <w:spacing w:line="480" w:lineRule="auto"/>
        <w:jc w:val="both"/>
      </w:pPr>
      <w:r w:rsidRPr="00407D29">
        <w:t>SRL(t)</w:t>
      </w:r>
      <w:r>
        <w:t xml:space="preserve"> is salty river levels</w:t>
      </w:r>
    </w:p>
    <w:p w14:paraId="4EF19B75" w14:textId="77777777" w:rsidR="00A4580D" w:rsidRPr="00407D29" w:rsidRDefault="00A4580D" w:rsidP="0099133D">
      <w:pPr>
        <w:spacing w:line="480" w:lineRule="auto"/>
        <w:jc w:val="both"/>
      </w:pPr>
    </w:p>
    <w:p w14:paraId="618DD673" w14:textId="3FCD17C8" w:rsidR="00B75B89" w:rsidRPr="00071EAA" w:rsidRDefault="00576D8F" w:rsidP="0099133D">
      <w:pPr>
        <w:spacing w:line="480" w:lineRule="auto"/>
        <w:jc w:val="both"/>
        <w:rPr>
          <w:b/>
        </w:rPr>
      </w:pPr>
      <w:r w:rsidRPr="00071EAA">
        <w:rPr>
          <w:b/>
        </w:rPr>
        <w:t xml:space="preserve">2.6 </w:t>
      </w:r>
      <w:r w:rsidR="00B75B89" w:rsidRPr="00071EAA">
        <w:rPr>
          <w:b/>
        </w:rPr>
        <w:t xml:space="preserve">Model </w:t>
      </w:r>
      <w:r w:rsidR="009F64FC" w:rsidRPr="00071EAA">
        <w:rPr>
          <w:b/>
        </w:rPr>
        <w:t>initializ</w:t>
      </w:r>
      <w:r w:rsidR="00B75B89" w:rsidRPr="00071EAA">
        <w:rPr>
          <w:b/>
        </w:rPr>
        <w:t>ation</w:t>
      </w:r>
    </w:p>
    <w:p w14:paraId="2F4D5A98" w14:textId="18455188" w:rsidR="00B75B89" w:rsidRPr="00E55B41" w:rsidRDefault="009F64FC" w:rsidP="0099133D">
      <w:pPr>
        <w:spacing w:line="480" w:lineRule="auto"/>
        <w:jc w:val="both"/>
      </w:pPr>
      <w:r>
        <w:t>To initializ</w:t>
      </w:r>
      <w:r w:rsidR="004A1DBE" w:rsidRPr="00E55B41">
        <w:t>e</w:t>
      </w:r>
      <w:r w:rsidR="008F3279" w:rsidRPr="00E55B41">
        <w:t xml:space="preserve"> groundwater salinity distribution</w:t>
      </w:r>
      <w:r w:rsidR="0089069B">
        <w:t xml:space="preserve"> for further investigation</w:t>
      </w:r>
      <w:r w:rsidR="008F3279" w:rsidRPr="00E55B41">
        <w:t>, the model w</w:t>
      </w:r>
      <w:r w:rsidR="004A1DBE" w:rsidRPr="00E55B41">
        <w:t xml:space="preserve">as run for 100 years. It seemed </w:t>
      </w:r>
      <w:r w:rsidR="008F3279" w:rsidRPr="00E55B41">
        <w:t>a reasonable period as the polder has been in place since the</w:t>
      </w:r>
      <w:r w:rsidR="004A1DBE" w:rsidRPr="00E55B41">
        <w:t xml:space="preserve"> 1960s and the age of the lower </w:t>
      </w:r>
      <w:r w:rsidR="008F3279" w:rsidRPr="00E55B41">
        <w:t>shallow aquifer (70m to 100m deep) is about 100 years</w:t>
      </w:r>
      <w:r w:rsidR="00FC185C">
        <w:rPr>
          <w:vertAlign w:val="superscript"/>
        </w:rPr>
        <w:t>3</w:t>
      </w:r>
      <w:r w:rsidR="00975EF1" w:rsidRPr="00E55B41">
        <w:rPr>
          <w:vertAlign w:val="superscript"/>
        </w:rPr>
        <w:t>0,</w:t>
      </w:r>
      <w:r w:rsidR="00FC185C">
        <w:rPr>
          <w:vertAlign w:val="superscript"/>
        </w:rPr>
        <w:t>3</w:t>
      </w:r>
      <w:r w:rsidR="00975EF1" w:rsidRPr="00E55B41">
        <w:rPr>
          <w:vertAlign w:val="superscript"/>
        </w:rPr>
        <w:t>1</w:t>
      </w:r>
      <w:r w:rsidR="008F3279" w:rsidRPr="00E55B41">
        <w:t>. Note that the sea level rise and othe</w:t>
      </w:r>
      <w:r w:rsidR="004A1DBE" w:rsidRPr="00E55B41">
        <w:t xml:space="preserve">r elements of change in climate </w:t>
      </w:r>
      <w:r w:rsidR="008F3279" w:rsidRPr="00E55B41">
        <w:t>were not considered since this was used to form the basis for further simulations.</w:t>
      </w:r>
    </w:p>
    <w:p w14:paraId="1968DAF6" w14:textId="5E7C5DB1" w:rsidR="00B75B89" w:rsidRDefault="000F7959" w:rsidP="0099133D">
      <w:pPr>
        <w:spacing w:line="480" w:lineRule="auto"/>
        <w:jc w:val="both"/>
        <w:rPr>
          <w:rFonts w:asciiTheme="minorHAnsi" w:hAnsiTheme="minorHAnsi" w:cs="TeXGyrePagella-Regular"/>
        </w:rPr>
      </w:pPr>
      <w:r>
        <w:rPr>
          <w:rFonts w:asciiTheme="minorHAnsi" w:hAnsiTheme="minorHAnsi" w:cs="TeXGyrePagella-Regular"/>
          <w:noProof/>
          <w:lang w:val="en-IN" w:eastAsia="en-IN"/>
        </w:rPr>
        <w:lastRenderedPageBreak/>
        <w:drawing>
          <wp:inline distT="0" distB="0" distL="0" distR="0" wp14:anchorId="68FA00CC" wp14:editId="3747F485">
            <wp:extent cx="5742940" cy="2700655"/>
            <wp:effectExtent l="0" t="0" r="0" b="0"/>
            <wp:docPr id="49310451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940" cy="2700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A4D965" w14:textId="0208D6F4" w:rsidR="00B75B89" w:rsidRPr="00071EAA" w:rsidRDefault="009F64FC" w:rsidP="00071EAA">
      <w:pPr>
        <w:jc w:val="both"/>
        <w:rPr>
          <w:b/>
          <w:bCs/>
        </w:rPr>
      </w:pPr>
      <w:r w:rsidRPr="00071EAA">
        <w:rPr>
          <w:b/>
          <w:bCs/>
        </w:rPr>
        <w:t>Figure S.</w:t>
      </w:r>
      <w:r w:rsidR="00DF6CE8" w:rsidRPr="00071EAA">
        <w:rPr>
          <w:b/>
          <w:bCs/>
        </w:rPr>
        <w:t>6</w:t>
      </w:r>
      <w:r w:rsidR="00B75B89" w:rsidRPr="00071EAA">
        <w:rPr>
          <w:b/>
          <w:bCs/>
        </w:rPr>
        <w:t xml:space="preserve"> (a) </w:t>
      </w:r>
      <w:r w:rsidR="00071EAA">
        <w:rPr>
          <w:b/>
          <w:bCs/>
        </w:rPr>
        <w:t>E</w:t>
      </w:r>
      <w:r w:rsidR="00B75B89" w:rsidRPr="00071EAA">
        <w:rPr>
          <w:b/>
          <w:bCs/>
        </w:rPr>
        <w:t xml:space="preserve">levation map </w:t>
      </w:r>
      <w:r w:rsidR="001D4E76" w:rsidRPr="00071EAA">
        <w:rPr>
          <w:b/>
          <w:bCs/>
        </w:rPr>
        <w:t xml:space="preserve">cited </w:t>
      </w:r>
      <w:r w:rsidR="00071EAA">
        <w:rPr>
          <w:b/>
          <w:bCs/>
        </w:rPr>
        <w:t xml:space="preserve">from previous </w:t>
      </w:r>
      <w:r w:rsidR="001D4E76" w:rsidRPr="00071EAA">
        <w:rPr>
          <w:b/>
          <w:bCs/>
        </w:rPr>
        <w:t>investigation</w:t>
      </w:r>
      <w:r w:rsidR="001D4E76" w:rsidRPr="00071EAA">
        <w:rPr>
          <w:b/>
          <w:bCs/>
          <w:vertAlign w:val="superscript"/>
        </w:rPr>
        <w:t>33</w:t>
      </w:r>
      <w:r w:rsidR="001D4E76" w:rsidRPr="00071EAA">
        <w:rPr>
          <w:b/>
          <w:bCs/>
        </w:rPr>
        <w:t xml:space="preserve">. (b) Uncalibrated groundwater salinities along </w:t>
      </w:r>
      <w:r w:rsidR="00071EAA">
        <w:rPr>
          <w:b/>
          <w:bCs/>
        </w:rPr>
        <w:t xml:space="preserve">section </w:t>
      </w:r>
      <w:r w:rsidR="001D4E76" w:rsidRPr="00071EAA">
        <w:rPr>
          <w:b/>
          <w:bCs/>
        </w:rPr>
        <w:t>A0</w:t>
      </w:r>
      <w:r w:rsidR="00071EAA">
        <w:rPr>
          <w:b/>
          <w:bCs/>
        </w:rPr>
        <w:t xml:space="preserve"> – </w:t>
      </w:r>
      <w:r w:rsidR="001D4E76" w:rsidRPr="00071EAA">
        <w:rPr>
          <w:b/>
          <w:bCs/>
        </w:rPr>
        <w:t>B0. (c) Measured groundwater salinities along A</w:t>
      </w:r>
      <w:r w:rsidR="00E2000F">
        <w:rPr>
          <w:b/>
          <w:bCs/>
        </w:rPr>
        <w:t xml:space="preserve"> – </w:t>
      </w:r>
      <w:r w:rsidR="001D4E76" w:rsidRPr="00071EAA">
        <w:rPr>
          <w:b/>
          <w:bCs/>
        </w:rPr>
        <w:t>A’</w:t>
      </w:r>
      <w:r w:rsidR="001D4E76" w:rsidRPr="00071EAA">
        <w:rPr>
          <w:b/>
          <w:bCs/>
          <w:vertAlign w:val="superscript"/>
        </w:rPr>
        <w:t>33</w:t>
      </w:r>
      <w:r w:rsidR="001D4E76" w:rsidRPr="00071EAA">
        <w:rPr>
          <w:b/>
          <w:bCs/>
        </w:rPr>
        <w:t>.</w:t>
      </w:r>
      <w:r w:rsidR="0073026A" w:rsidRPr="00071EAA">
        <w:rPr>
          <w:b/>
          <w:bCs/>
        </w:rPr>
        <w:t xml:space="preserve"> </w:t>
      </w:r>
      <w:r w:rsidR="00CA43A2">
        <w:rPr>
          <w:b/>
          <w:bCs/>
        </w:rPr>
        <w:t>G</w:t>
      </w:r>
      <w:r w:rsidR="001D4E76" w:rsidRPr="00071EAA">
        <w:rPr>
          <w:b/>
          <w:bCs/>
        </w:rPr>
        <w:t xml:space="preserve">roundwater salinities were generated </w:t>
      </w:r>
      <w:r w:rsidR="00CA43A2">
        <w:rPr>
          <w:b/>
          <w:bCs/>
        </w:rPr>
        <w:t xml:space="preserve">using </w:t>
      </w:r>
      <w:r w:rsidR="004A1DBE" w:rsidRPr="00071EAA">
        <w:rPr>
          <w:b/>
          <w:bCs/>
          <w:lang w:val="en-GB" w:eastAsia="zh-TW"/>
        </w:rPr>
        <w:t>linear kriging interpolation.</w:t>
      </w:r>
    </w:p>
    <w:p w14:paraId="50FD818E" w14:textId="77777777" w:rsidR="00B75B89" w:rsidRPr="003C7B98" w:rsidRDefault="00B75B89" w:rsidP="0099133D">
      <w:pPr>
        <w:spacing w:line="480" w:lineRule="auto"/>
        <w:jc w:val="both"/>
        <w:rPr>
          <w:rFonts w:asciiTheme="minorHAnsi" w:hAnsiTheme="minorHAnsi" w:cs="TeXGyrePagella-Regular"/>
        </w:rPr>
      </w:pPr>
    </w:p>
    <w:p w14:paraId="6B1B8681" w14:textId="3420A9CD" w:rsidR="00F37048" w:rsidRDefault="00576D8F" w:rsidP="00873F04">
      <w:pPr>
        <w:autoSpaceDE w:val="0"/>
        <w:autoSpaceDN w:val="0"/>
        <w:adjustRightInd w:val="0"/>
        <w:jc w:val="both"/>
      </w:pPr>
      <w:r w:rsidRPr="00873F04">
        <w:rPr>
          <w:b/>
          <w:bCs/>
        </w:rPr>
        <w:t xml:space="preserve">2.7 </w:t>
      </w:r>
      <w:r w:rsidR="00F37048" w:rsidRPr="00873F04">
        <w:rPr>
          <w:b/>
          <w:bCs/>
        </w:rPr>
        <w:t>Comparison of measured groundwa</w:t>
      </w:r>
      <w:r w:rsidR="004A1DBE" w:rsidRPr="00873F04">
        <w:rPr>
          <w:b/>
          <w:bCs/>
        </w:rPr>
        <w:t>ter salinity along</w:t>
      </w:r>
      <w:r w:rsidR="00F37048" w:rsidRPr="00873F04">
        <w:rPr>
          <w:b/>
          <w:bCs/>
        </w:rPr>
        <w:t xml:space="preserve"> A-A’ and simulated groundwa</w:t>
      </w:r>
      <w:r w:rsidR="004A1DBE" w:rsidRPr="00873F04">
        <w:rPr>
          <w:b/>
          <w:bCs/>
        </w:rPr>
        <w:t>ter salinity along</w:t>
      </w:r>
      <w:r w:rsidR="00F37048" w:rsidRPr="00873F04">
        <w:rPr>
          <w:b/>
          <w:bCs/>
        </w:rPr>
        <w:t xml:space="preserve"> A</w:t>
      </w:r>
      <w:r w:rsidR="008F3279" w:rsidRPr="00873F04">
        <w:rPr>
          <w:b/>
          <w:bCs/>
          <w:vertAlign w:val="subscript"/>
        </w:rPr>
        <w:t>0</w:t>
      </w:r>
      <w:r w:rsidR="00F37048" w:rsidRPr="00873F04">
        <w:rPr>
          <w:b/>
          <w:bCs/>
        </w:rPr>
        <w:t>-B</w:t>
      </w:r>
      <w:r w:rsidR="008F3279" w:rsidRPr="00873F04">
        <w:rPr>
          <w:b/>
          <w:bCs/>
          <w:vertAlign w:val="subscript"/>
        </w:rPr>
        <w:t>0</w:t>
      </w:r>
    </w:p>
    <w:p w14:paraId="482BF68B" w14:textId="77777777" w:rsidR="00873F04" w:rsidRPr="00873F04" w:rsidRDefault="00873F04" w:rsidP="00873F04">
      <w:pPr>
        <w:autoSpaceDE w:val="0"/>
        <w:autoSpaceDN w:val="0"/>
        <w:adjustRightInd w:val="0"/>
        <w:jc w:val="both"/>
      </w:pPr>
    </w:p>
    <w:p w14:paraId="1323BE9F" w14:textId="578C9AA2" w:rsidR="00F37048" w:rsidRPr="009F64FC" w:rsidRDefault="00F37048" w:rsidP="0099133D">
      <w:pPr>
        <w:autoSpaceDE w:val="0"/>
        <w:autoSpaceDN w:val="0"/>
        <w:adjustRightInd w:val="0"/>
        <w:spacing w:line="480" w:lineRule="auto"/>
        <w:jc w:val="both"/>
        <w:rPr>
          <w:vertAlign w:val="superscript"/>
          <w:lang w:val="en-GB" w:eastAsia="zh-TW"/>
        </w:rPr>
      </w:pPr>
      <w:r w:rsidRPr="009F64FC">
        <w:t>The measured groundwater</w:t>
      </w:r>
      <w:r w:rsidR="001D4E76" w:rsidRPr="009F64FC">
        <w:t xml:space="preserve"> salinities</w:t>
      </w:r>
      <w:r w:rsidR="0089069B">
        <w:rPr>
          <w:vertAlign w:val="superscript"/>
        </w:rPr>
        <w:t>44</w:t>
      </w:r>
      <w:r w:rsidR="004A1DBE" w:rsidRPr="009F64FC">
        <w:t xml:space="preserve"> are along</w:t>
      </w:r>
      <w:r w:rsidRPr="009F64FC">
        <w:t xml:space="preserve"> A-A’ which is only about 3km from the drin</w:t>
      </w:r>
      <w:r w:rsidR="009F64FC">
        <w:t>king pond as shown in Figure S.</w:t>
      </w:r>
      <w:r w:rsidR="0089069B">
        <w:t>6(c)</w:t>
      </w:r>
      <w:r w:rsidRPr="009F64FC">
        <w:t xml:space="preserve">. </w:t>
      </w:r>
      <w:r w:rsidR="008F3279" w:rsidRPr="009F64FC">
        <w:rPr>
          <w:lang w:val="en-GB" w:eastAsia="zh-TW"/>
        </w:rPr>
        <w:t xml:space="preserve">The hydrological and hydrogeological properties of cross-section A-A’ were assumed to be similar to cross-section </w:t>
      </w:r>
      <w:r w:rsidR="008F3279" w:rsidRPr="009F64FC">
        <w:t>A</w:t>
      </w:r>
      <w:r w:rsidR="008F3279" w:rsidRPr="009F64FC">
        <w:rPr>
          <w:vertAlign w:val="subscript"/>
        </w:rPr>
        <w:t>0</w:t>
      </w:r>
      <w:r w:rsidR="008F3279" w:rsidRPr="009F64FC">
        <w:t>-B</w:t>
      </w:r>
      <w:r w:rsidR="008F3279" w:rsidRPr="009F64FC">
        <w:rPr>
          <w:vertAlign w:val="subscript"/>
        </w:rPr>
        <w:t>0</w:t>
      </w:r>
      <w:r w:rsidRPr="009F64FC">
        <w:t>. Some basic parameters of the cross section</w:t>
      </w:r>
      <w:r w:rsidR="00156C07" w:rsidRPr="009F64FC">
        <w:t xml:space="preserve"> </w:t>
      </w:r>
      <w:r w:rsidR="004A1DBE" w:rsidRPr="009F64FC">
        <w:t>A</w:t>
      </w:r>
      <w:r w:rsidR="004A1DBE" w:rsidRPr="009F64FC">
        <w:rPr>
          <w:vertAlign w:val="subscript"/>
        </w:rPr>
        <w:t>0</w:t>
      </w:r>
      <w:r w:rsidR="004A1DBE" w:rsidRPr="009F64FC">
        <w:t>-B</w:t>
      </w:r>
      <w:r w:rsidR="004A1DBE" w:rsidRPr="009F64FC">
        <w:rPr>
          <w:vertAlign w:val="subscript"/>
        </w:rPr>
        <w:t xml:space="preserve">0 </w:t>
      </w:r>
      <w:r w:rsidRPr="009F64FC">
        <w:t>are referenced from</w:t>
      </w:r>
      <w:r w:rsidR="008F3279" w:rsidRPr="009F64FC">
        <w:t xml:space="preserve"> previous study</w:t>
      </w:r>
      <w:r w:rsidR="008F3279" w:rsidRPr="009F64FC">
        <w:rPr>
          <w:vertAlign w:val="superscript"/>
        </w:rPr>
        <w:t>33</w:t>
      </w:r>
      <w:r w:rsidR="008F3279" w:rsidRPr="009F64FC">
        <w:t>.</w:t>
      </w:r>
      <w:r w:rsidR="00F5061B">
        <w:rPr>
          <w:rFonts w:hint="eastAsia"/>
        </w:rPr>
        <w:t xml:space="preserve"> </w:t>
      </w:r>
      <w:r w:rsidRPr="009F64FC">
        <w:t>The initial condition</w:t>
      </w:r>
      <w:r w:rsidR="00495144" w:rsidRPr="009F64FC">
        <w:t xml:space="preserve"> </w:t>
      </w:r>
      <w:r w:rsidRPr="009F64FC">
        <w:t>of the groundwater salinity was 3000mg/l based on measured groundwater salinity</w:t>
      </w:r>
      <w:r w:rsidR="00A53A05" w:rsidRPr="009F64FC">
        <w:rPr>
          <w:vertAlign w:val="superscript"/>
        </w:rPr>
        <w:t xml:space="preserve">33 </w:t>
      </w:r>
      <w:r w:rsidRPr="009F64FC">
        <w:t>which is variati</w:t>
      </w:r>
      <w:r w:rsidR="008F3279" w:rsidRPr="009F64FC">
        <w:t xml:space="preserve">on between 1000mg/l-6000mg/l. </w:t>
      </w:r>
      <w:r w:rsidRPr="009F64FC">
        <w:t>The range of salt concentration</w:t>
      </w:r>
      <w:r w:rsidR="00495144" w:rsidRPr="009F64FC">
        <w:t xml:space="preserve"> </w:t>
      </w:r>
      <w:r w:rsidRPr="009F64FC">
        <w:t xml:space="preserve">is from 0mg/l to 6000mg/l. </w:t>
      </w:r>
      <w:r w:rsidR="004A1DBE" w:rsidRPr="009F64FC">
        <w:rPr>
          <w:lang w:val="en-GB" w:eastAsia="zh-TW"/>
        </w:rPr>
        <w:t>The model is considered as a preliminary model for calibrating model parameters. The range of salt concentration is from 1,000mg/l to 6,000mg/</w:t>
      </w:r>
      <w:r w:rsidR="00A53A05" w:rsidRPr="009F64FC">
        <w:rPr>
          <w:lang w:val="en-GB" w:eastAsia="zh-TW"/>
        </w:rPr>
        <w:t xml:space="preserve">l. A comparison of the measured </w:t>
      </w:r>
      <w:r w:rsidR="004A1DBE" w:rsidRPr="009F64FC">
        <w:rPr>
          <w:lang w:val="en-GB" w:eastAsia="zh-TW"/>
        </w:rPr>
        <w:t>groundwater sal</w:t>
      </w:r>
      <w:r w:rsidR="00A53A05" w:rsidRPr="009F64FC">
        <w:rPr>
          <w:lang w:val="en-GB" w:eastAsia="zh-TW"/>
        </w:rPr>
        <w:t>inities along cross-section A-A</w:t>
      </w:r>
      <w:r w:rsidR="001C5A53">
        <w:rPr>
          <w:lang w:val="en-GB" w:eastAsia="zh-TW"/>
        </w:rPr>
        <w:t>’</w:t>
      </w:r>
      <w:r w:rsidR="0089069B">
        <w:rPr>
          <w:vertAlign w:val="superscript"/>
          <w:lang w:val="en-GB" w:eastAsia="zh-TW"/>
        </w:rPr>
        <w:t>45</w:t>
      </w:r>
      <w:r w:rsidR="00A53A05" w:rsidRPr="009F64FC">
        <w:rPr>
          <w:vertAlign w:val="superscript"/>
          <w:lang w:val="en-GB" w:eastAsia="zh-TW"/>
        </w:rPr>
        <w:t xml:space="preserve"> </w:t>
      </w:r>
      <w:r w:rsidR="004A1DBE" w:rsidRPr="009F64FC">
        <w:rPr>
          <w:lang w:val="en-GB" w:eastAsia="zh-TW"/>
        </w:rPr>
        <w:t>showed that the RHS of the simulated groundwater salinity distribution was different</w:t>
      </w:r>
      <w:r w:rsidR="00A53A05" w:rsidRPr="009F64FC">
        <w:rPr>
          <w:vertAlign w:val="superscript"/>
          <w:lang w:val="en-GB" w:eastAsia="zh-TW"/>
        </w:rPr>
        <w:t xml:space="preserve"> </w:t>
      </w:r>
      <w:r w:rsidR="004A1DBE" w:rsidRPr="009F64FC">
        <w:rPr>
          <w:lang w:val="en-GB" w:eastAsia="zh-TW"/>
        </w:rPr>
        <w:t>from the measured one. This is because the salinity of the salty river in the field varies,</w:t>
      </w:r>
      <w:r w:rsidR="00A53A05" w:rsidRPr="009F64FC">
        <w:rPr>
          <w:vertAlign w:val="superscript"/>
          <w:lang w:val="en-GB" w:eastAsia="zh-TW"/>
        </w:rPr>
        <w:t xml:space="preserve"> </w:t>
      </w:r>
      <w:r w:rsidR="004A1DBE" w:rsidRPr="009F64FC">
        <w:rPr>
          <w:lang w:val="en-GB" w:eastAsia="zh-TW"/>
        </w:rPr>
        <w:t xml:space="preserve">whereas tidal river salinity in the model is a constant value. </w:t>
      </w:r>
      <w:r w:rsidR="001C5A53">
        <w:rPr>
          <w:lang w:val="en-GB" w:eastAsia="zh-TW"/>
        </w:rPr>
        <w:t>T</w:t>
      </w:r>
      <w:r w:rsidR="00A53A05" w:rsidRPr="009F64FC">
        <w:rPr>
          <w:lang w:val="en-GB" w:eastAsia="zh-TW"/>
        </w:rPr>
        <w:t xml:space="preserve">he </w:t>
      </w:r>
      <w:r w:rsidR="004A1DBE" w:rsidRPr="009F64FC">
        <w:rPr>
          <w:lang w:val="en-GB" w:eastAsia="zh-TW"/>
        </w:rPr>
        <w:t xml:space="preserve">simulated result is </w:t>
      </w:r>
      <w:r w:rsidR="001C5A53">
        <w:rPr>
          <w:lang w:val="en-GB" w:eastAsia="zh-TW"/>
        </w:rPr>
        <w:t xml:space="preserve">thought to be </w:t>
      </w:r>
      <w:r w:rsidR="004A1DBE" w:rsidRPr="009F64FC">
        <w:rPr>
          <w:lang w:val="en-GB" w:eastAsia="zh-TW"/>
        </w:rPr>
        <w:t>acceptable, particularly as the model had not been calibrated.</w:t>
      </w:r>
    </w:p>
    <w:p w14:paraId="536E561F" w14:textId="3CDD6B4C" w:rsidR="00385F90" w:rsidRPr="00873F04" w:rsidRDefault="00576D8F" w:rsidP="0099133D">
      <w:pPr>
        <w:spacing w:after="120" w:line="480" w:lineRule="auto"/>
        <w:rPr>
          <w:b/>
        </w:rPr>
      </w:pPr>
      <w:r w:rsidRPr="00873F04">
        <w:rPr>
          <w:b/>
        </w:rPr>
        <w:lastRenderedPageBreak/>
        <w:t xml:space="preserve">2.8 </w:t>
      </w:r>
      <w:r w:rsidR="00EA0160" w:rsidRPr="00873F04">
        <w:rPr>
          <w:b/>
        </w:rPr>
        <w:t>C</w:t>
      </w:r>
      <w:r w:rsidR="00D05921" w:rsidRPr="00873F04">
        <w:rPr>
          <w:b/>
        </w:rPr>
        <w:t>onceptual model</w:t>
      </w:r>
      <w:r w:rsidR="000D02FB" w:rsidRPr="00873F04">
        <w:rPr>
          <w:b/>
        </w:rPr>
        <w:t xml:space="preserve"> for surge</w:t>
      </w:r>
      <w:r w:rsidR="00385F90" w:rsidRPr="00873F04">
        <w:rPr>
          <w:b/>
        </w:rPr>
        <w:t xml:space="preserve"> events</w:t>
      </w:r>
    </w:p>
    <w:p w14:paraId="3C131587" w14:textId="5176896E" w:rsidR="00AD524A" w:rsidRPr="009F64FC" w:rsidRDefault="001C5A53" w:rsidP="0099133D">
      <w:pPr>
        <w:spacing w:after="120" w:line="480" w:lineRule="auto"/>
        <w:jc w:val="both"/>
      </w:pPr>
      <w:r>
        <w:t xml:space="preserve">The </w:t>
      </w:r>
      <w:r w:rsidR="00FE324D" w:rsidRPr="009F64FC">
        <w:t>2014 rainfall, abstra</w:t>
      </w:r>
      <w:r w:rsidR="00552003" w:rsidRPr="009F64FC">
        <w:t xml:space="preserve">ction and evaporation data </w:t>
      </w:r>
      <w:r w:rsidR="00583B60" w:rsidRPr="009F64FC">
        <w:t xml:space="preserve">were repeatedly used </w:t>
      </w:r>
      <w:r w:rsidR="00552003" w:rsidRPr="009F64FC">
        <w:t>for 5</w:t>
      </w:r>
      <w:r w:rsidR="00FE324D" w:rsidRPr="009F64FC">
        <w:t xml:space="preserve"> years (regarded as 2014-2019) and </w:t>
      </w:r>
      <w:r w:rsidR="00583B60" w:rsidRPr="009F64FC">
        <w:t xml:space="preserve">we </w:t>
      </w:r>
      <w:r w:rsidR="00FE324D" w:rsidRPr="009F64FC">
        <w:t>introduced cy</w:t>
      </w:r>
      <w:r w:rsidR="000D02FB" w:rsidRPr="009F64FC">
        <w:t>clonic storm surge</w:t>
      </w:r>
      <w:r w:rsidR="00FE324D" w:rsidRPr="009F64FC">
        <w:t xml:space="preserve"> and pond clean-up (i.e., remediation) related pumping in two different times</w:t>
      </w:r>
      <w:r w:rsidR="000D02FB" w:rsidRPr="009F64FC">
        <w:t xml:space="preserve"> </w:t>
      </w:r>
      <w:r w:rsidR="005A1004" w:rsidRPr="009F64FC">
        <w:t>(</w:t>
      </w:r>
      <w:r w:rsidR="00664EA5" w:rsidRPr="009F64FC">
        <w:t>i.e.,</w:t>
      </w:r>
      <w:r w:rsidR="005A1004" w:rsidRPr="009F64FC">
        <w:t xml:space="preserve"> </w:t>
      </w:r>
      <w:r w:rsidR="00A539D8">
        <w:t>7</w:t>
      </w:r>
      <w:r w:rsidR="005A1004" w:rsidRPr="009F64FC">
        <w:t xml:space="preserve"> </w:t>
      </w:r>
      <w:r w:rsidR="00A539D8">
        <w:t>day</w:t>
      </w:r>
      <w:r w:rsidR="005A1004" w:rsidRPr="009F64FC">
        <w:t xml:space="preserve">s and </w:t>
      </w:r>
      <w:r w:rsidR="00A539D8">
        <w:t>2</w:t>
      </w:r>
      <w:r w:rsidR="005A1004" w:rsidRPr="009F64FC">
        <w:t xml:space="preserve"> </w:t>
      </w:r>
      <w:r w:rsidR="00A539D8">
        <w:t>year</w:t>
      </w:r>
      <w:r w:rsidR="005A1004" w:rsidRPr="009F64FC">
        <w:t>s)</w:t>
      </w:r>
      <w:r w:rsidR="00FE324D" w:rsidRPr="009F64FC">
        <w:t xml:space="preserve">. </w:t>
      </w:r>
      <w:r w:rsidR="000D02FB" w:rsidRPr="009F64FC">
        <w:t xml:space="preserve"> </w:t>
      </w:r>
      <w:r w:rsidR="005A1004" w:rsidRPr="009F64FC">
        <w:t xml:space="preserve">SRL in the Eq </w:t>
      </w:r>
      <w:r w:rsidR="00260AA3">
        <w:t xml:space="preserve">S.4 and </w:t>
      </w:r>
      <w:r w:rsidR="005A1004" w:rsidRPr="009F64FC">
        <w:t xml:space="preserve">S.5 represents the surge levels. The effects of the cyclone lasted roughly 18 hours and its tidal surges ranged from 2.3 m to 6.8 m, as </w:t>
      </w:r>
      <w:r w:rsidR="009F64FC" w:rsidRPr="009F64FC">
        <w:t xml:space="preserve">shown in </w:t>
      </w:r>
      <w:r w:rsidR="00A539D8">
        <w:t>F</w:t>
      </w:r>
      <w:r w:rsidR="009F64FC" w:rsidRPr="009F64FC">
        <w:t>igure S.</w:t>
      </w:r>
      <w:r w:rsidR="00B06DFE">
        <w:t>7</w:t>
      </w:r>
      <w:r w:rsidR="005A1004" w:rsidRPr="009F64FC">
        <w:t xml:space="preserve">. </w:t>
      </w:r>
      <w:r w:rsidR="005A1004" w:rsidRPr="009F64FC">
        <w:rPr>
          <w:lang w:val="en-GB"/>
        </w:rPr>
        <w:t xml:space="preserve">These surge water levels </w:t>
      </w:r>
      <w:r w:rsidR="00B06DFE">
        <w:rPr>
          <w:lang w:val="en-GB"/>
        </w:rPr>
        <w:t>wer</w:t>
      </w:r>
      <w:r w:rsidR="005A1004" w:rsidRPr="009F64FC">
        <w:rPr>
          <w:lang w:val="en-GB"/>
        </w:rPr>
        <w:t xml:space="preserve">e </w:t>
      </w:r>
      <w:r w:rsidR="00B06DFE">
        <w:rPr>
          <w:lang w:val="en-GB"/>
        </w:rPr>
        <w:t>introduced to</w:t>
      </w:r>
      <w:r w:rsidR="003341E6">
        <w:rPr>
          <w:lang w:val="en-GB"/>
        </w:rPr>
        <w:t xml:space="preserve"> the river level at B</w:t>
      </w:r>
      <w:r w:rsidR="003341E6">
        <w:rPr>
          <w:vertAlign w:val="subscript"/>
          <w:lang w:val="en-GB"/>
        </w:rPr>
        <w:t>0</w:t>
      </w:r>
      <w:r w:rsidR="005A1004" w:rsidRPr="009F64FC">
        <w:t xml:space="preserve">. </w:t>
      </w:r>
    </w:p>
    <w:p w14:paraId="432DABD7" w14:textId="77777777" w:rsidR="00AD524A" w:rsidRPr="003C7B98" w:rsidRDefault="00AD524A" w:rsidP="0099133D">
      <w:pPr>
        <w:spacing w:line="480" w:lineRule="auto"/>
        <w:jc w:val="center"/>
        <w:rPr>
          <w:rFonts w:asciiTheme="minorHAnsi" w:hAnsiTheme="minorHAnsi"/>
        </w:rPr>
      </w:pPr>
      <w:r w:rsidRPr="003C7B98">
        <w:rPr>
          <w:rFonts w:asciiTheme="minorHAnsi" w:hAnsiTheme="minorHAnsi"/>
          <w:noProof/>
          <w:lang w:val="en-IN" w:eastAsia="en-IN"/>
        </w:rPr>
        <w:drawing>
          <wp:inline distT="0" distB="0" distL="0" distR="0" wp14:anchorId="41E2FEC3" wp14:editId="3C5449C5">
            <wp:extent cx="3859755" cy="1762125"/>
            <wp:effectExtent l="0" t="0" r="762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86030" cy="1774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150B8" w14:textId="359C650C" w:rsidR="00FA3694" w:rsidRPr="002064D9" w:rsidRDefault="009F64FC" w:rsidP="002064D9">
      <w:pPr>
        <w:widowControl w:val="0"/>
        <w:autoSpaceDE w:val="0"/>
        <w:autoSpaceDN w:val="0"/>
        <w:adjustRightInd w:val="0"/>
        <w:jc w:val="both"/>
        <w:rPr>
          <w:b/>
          <w:bCs/>
          <w:vertAlign w:val="superscript"/>
          <w:lang w:eastAsia="zh-TW"/>
        </w:rPr>
      </w:pPr>
      <w:r w:rsidRPr="002064D9">
        <w:rPr>
          <w:b/>
          <w:bCs/>
          <w:lang w:val="en-GB"/>
        </w:rPr>
        <w:t>Figure S.</w:t>
      </w:r>
      <w:r w:rsidR="00FC185C" w:rsidRPr="002064D9">
        <w:rPr>
          <w:b/>
          <w:bCs/>
          <w:lang w:val="en-GB"/>
        </w:rPr>
        <w:t>7</w:t>
      </w:r>
      <w:r w:rsidR="00AD524A" w:rsidRPr="002064D9">
        <w:rPr>
          <w:b/>
          <w:bCs/>
          <w:lang w:val="en-GB"/>
        </w:rPr>
        <w:t xml:space="preserve"> Storm surge levels at Chittagong station.</w:t>
      </w:r>
      <w:r w:rsidR="00AD524A" w:rsidRPr="002064D9">
        <w:rPr>
          <w:b/>
          <w:bCs/>
          <w:lang w:eastAsia="zh-TW"/>
        </w:rPr>
        <w:t xml:space="preserve"> The red line represent</w:t>
      </w:r>
      <w:r w:rsidR="003341E6" w:rsidRPr="002064D9">
        <w:rPr>
          <w:b/>
          <w:bCs/>
          <w:lang w:eastAsia="zh-TW"/>
        </w:rPr>
        <w:t>s</w:t>
      </w:r>
      <w:r w:rsidR="00AD524A" w:rsidRPr="002064D9">
        <w:rPr>
          <w:b/>
          <w:bCs/>
          <w:lang w:eastAsia="zh-TW"/>
        </w:rPr>
        <w:t xml:space="preserve"> before/after</w:t>
      </w:r>
      <w:r w:rsidR="00453C03" w:rsidRPr="002064D9">
        <w:rPr>
          <w:b/>
          <w:bCs/>
          <w:lang w:eastAsia="zh-TW"/>
        </w:rPr>
        <w:t xml:space="preserve"> </w:t>
      </w:r>
      <w:r w:rsidR="00AD524A" w:rsidRPr="002064D9">
        <w:rPr>
          <w:b/>
          <w:bCs/>
          <w:lang w:eastAsia="zh-TW"/>
        </w:rPr>
        <w:t>the surge event, and the blue line represents surge levels</w:t>
      </w:r>
      <w:r w:rsidR="002064D9">
        <w:rPr>
          <w:b/>
          <w:bCs/>
          <w:lang w:eastAsia="zh-TW"/>
        </w:rPr>
        <w:t>.</w:t>
      </w:r>
      <w:r w:rsidR="00C03E21" w:rsidRPr="002064D9">
        <w:rPr>
          <w:b/>
          <w:bCs/>
          <w:vertAlign w:val="superscript"/>
          <w:lang w:eastAsia="zh-TW"/>
        </w:rPr>
        <w:t>45</w:t>
      </w:r>
    </w:p>
    <w:p w14:paraId="275AA6D2" w14:textId="77777777" w:rsidR="008116D5" w:rsidRPr="009F64FC" w:rsidRDefault="008116D5" w:rsidP="0099133D">
      <w:pPr>
        <w:spacing w:line="480" w:lineRule="auto"/>
        <w:jc w:val="both"/>
        <w:rPr>
          <w:lang w:val="en-GB" w:eastAsia="zh-TW"/>
        </w:rPr>
      </w:pPr>
    </w:p>
    <w:p w14:paraId="1670427A" w14:textId="24D046FA" w:rsidR="0098521D" w:rsidRPr="00FA024B" w:rsidRDefault="00FA024B" w:rsidP="00FA024B">
      <w:pPr>
        <w:autoSpaceDE w:val="0"/>
        <w:autoSpaceDN w:val="0"/>
        <w:adjustRightInd w:val="0"/>
        <w:spacing w:line="480" w:lineRule="auto"/>
        <w:jc w:val="both"/>
        <w:rPr>
          <w:b/>
          <w:lang w:val="en-GB" w:eastAsia="zh-TW"/>
        </w:rPr>
      </w:pPr>
      <w:r w:rsidRPr="00FA024B">
        <w:rPr>
          <w:b/>
          <w:lang w:val="en-GB" w:eastAsia="zh-TW"/>
        </w:rPr>
        <w:t xml:space="preserve">2.9 </w:t>
      </w:r>
      <w:r w:rsidR="0098521D" w:rsidRPr="00FA024B">
        <w:rPr>
          <w:b/>
          <w:lang w:val="en-GB" w:eastAsia="zh-TW"/>
        </w:rPr>
        <w:t>R</w:t>
      </w:r>
      <w:r w:rsidR="003C57D7" w:rsidRPr="00FA024B">
        <w:rPr>
          <w:b/>
          <w:lang w:val="en-GB" w:eastAsia="zh-TW"/>
        </w:rPr>
        <w:t>evers</w:t>
      </w:r>
      <w:r w:rsidR="0098521D" w:rsidRPr="00FA024B">
        <w:rPr>
          <w:b/>
          <w:lang w:val="en-GB" w:eastAsia="zh-TW"/>
        </w:rPr>
        <w:t>ed</w:t>
      </w:r>
      <w:r w:rsidR="003C57D7" w:rsidRPr="00FA024B">
        <w:rPr>
          <w:b/>
          <w:lang w:val="en-GB" w:eastAsia="zh-TW"/>
        </w:rPr>
        <w:t xml:space="preserve"> head gradient between the pond and groundwater after clean-up the pond </w:t>
      </w:r>
    </w:p>
    <w:p w14:paraId="3D6B8347" w14:textId="1D27AEF9" w:rsidR="003C57D7" w:rsidRPr="00C028A2" w:rsidRDefault="00734420" w:rsidP="00C028A2">
      <w:pPr>
        <w:spacing w:line="480" w:lineRule="auto"/>
        <w:jc w:val="both"/>
        <w:rPr>
          <w:b/>
          <w:lang w:val="en-GB"/>
        </w:rPr>
      </w:pPr>
      <w:r w:rsidRPr="00734420">
        <w:rPr>
          <w:lang w:val="en-GB" w:eastAsia="zh-TW"/>
        </w:rPr>
        <w:t>The results of scenario 2</w:t>
      </w:r>
      <w:r w:rsidR="005E3BAA">
        <w:rPr>
          <w:lang w:val="en-GB" w:eastAsia="zh-TW"/>
        </w:rPr>
        <w:t xml:space="preserve"> (Figure 4(c))</w:t>
      </w:r>
      <w:r w:rsidRPr="00734420">
        <w:rPr>
          <w:lang w:val="en-GB" w:eastAsia="zh-TW"/>
        </w:rPr>
        <w:t>, which involved cleaning up the pond two years after the surge event, demonstrate a reversal in the head gradient beneath the pond after the remediation process (Figure S.8(a)). This reversal occurred through three-month periods, leading to an influx of saline groundwater over the next three months</w:t>
      </w:r>
      <w:r w:rsidRPr="006B2BE5">
        <w:rPr>
          <w:lang w:val="en-GB" w:eastAsia="zh-TW"/>
        </w:rPr>
        <w:t xml:space="preserve">. </w:t>
      </w:r>
      <w:r w:rsidRPr="006B2BE5">
        <w:t>Despite the influx of salt to the pond,</w:t>
      </w:r>
      <w:r w:rsidR="007C0594" w:rsidRPr="006B2BE5">
        <w:t xml:space="preserve"> this is countered by enhanced dilution from monsoonal rainfall (Figure S.8(b)).</w:t>
      </w:r>
      <w:r w:rsidR="00B21ED2" w:rsidRPr="006B2BE5">
        <w:t xml:space="preserve"> </w:t>
      </w:r>
      <w:r w:rsidRPr="007C0594">
        <w:t>As a result, the pond water level rises, and the upward flow is reduced.</w:t>
      </w:r>
      <w:r w:rsidR="00B21ED2" w:rsidRPr="007C0594">
        <w:t xml:space="preserve"> This result shows the importance of monsoon rains in relation to the impact of storm surges and the timing of remedial responses. </w:t>
      </w:r>
      <w:r w:rsidR="003C57D7" w:rsidRPr="007C0594">
        <w:rPr>
          <w:lang w:val="en-GB" w:eastAsia="zh-TW"/>
        </w:rPr>
        <w:t xml:space="preserve">  </w:t>
      </w:r>
    </w:p>
    <w:p w14:paraId="1E926480" w14:textId="0C2206AA" w:rsidR="003C57D7" w:rsidRPr="005E3BAA" w:rsidRDefault="005E3BAA" w:rsidP="005E3BAA">
      <w:pPr>
        <w:spacing w:line="480" w:lineRule="auto"/>
        <w:jc w:val="both"/>
        <w:rPr>
          <w:b/>
          <w:lang w:val="en-GB"/>
        </w:rPr>
      </w:pPr>
      <w:r w:rsidRPr="005E3BAA">
        <w:rPr>
          <w:b/>
          <w:noProof/>
          <w:lang w:val="en-IN" w:eastAsia="en-IN"/>
        </w:rPr>
        <w:lastRenderedPageBreak/>
        <w:drawing>
          <wp:inline distT="0" distB="0" distL="0" distR="0" wp14:anchorId="2090B546" wp14:editId="6E6B6122">
            <wp:extent cx="5731510" cy="2265528"/>
            <wp:effectExtent l="0" t="0" r="0" b="0"/>
            <wp:docPr id="13276556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7130" cy="2267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8CDD16" w14:textId="162E1A59" w:rsidR="00FA3694" w:rsidRPr="00873F04" w:rsidRDefault="003C57D7" w:rsidP="00873F04">
      <w:pPr>
        <w:autoSpaceDE w:val="0"/>
        <w:autoSpaceDN w:val="0"/>
        <w:adjustRightInd w:val="0"/>
        <w:jc w:val="both"/>
        <w:rPr>
          <w:b/>
          <w:bCs/>
          <w:lang w:val="en-GB" w:eastAsia="zh-TW"/>
        </w:rPr>
      </w:pPr>
      <w:r w:rsidRPr="00873F04">
        <w:rPr>
          <w:b/>
          <w:bCs/>
          <w:lang w:val="en-GB"/>
        </w:rPr>
        <w:t xml:space="preserve">Figure S.8(a) </w:t>
      </w:r>
      <w:r w:rsidR="00873F04">
        <w:rPr>
          <w:b/>
          <w:bCs/>
          <w:lang w:val="en-GB" w:eastAsia="zh-TW"/>
        </w:rPr>
        <w:t>H</w:t>
      </w:r>
      <w:r w:rsidRPr="00873F04">
        <w:rPr>
          <w:b/>
          <w:bCs/>
          <w:lang w:val="en-GB" w:eastAsia="zh-TW"/>
        </w:rPr>
        <w:t xml:space="preserve">ydraulic heads of pond and groundwater at </w:t>
      </w:r>
      <w:r w:rsidR="002F5AFB">
        <w:rPr>
          <w:b/>
          <w:bCs/>
          <w:lang w:val="en-GB" w:eastAsia="zh-TW"/>
        </w:rPr>
        <w:t xml:space="preserve">a </w:t>
      </w:r>
      <w:r w:rsidRPr="00873F04">
        <w:rPr>
          <w:b/>
          <w:bCs/>
          <w:lang w:val="en-GB" w:eastAsia="zh-TW"/>
        </w:rPr>
        <w:t xml:space="preserve">depth of 1 m below the pond </w:t>
      </w:r>
      <w:r w:rsidR="002F5AFB">
        <w:rPr>
          <w:b/>
          <w:bCs/>
          <w:lang w:val="en-GB" w:eastAsia="zh-TW"/>
        </w:rPr>
        <w:t xml:space="preserve">base </w:t>
      </w:r>
      <w:r w:rsidRPr="00873F04">
        <w:rPr>
          <w:b/>
          <w:bCs/>
          <w:lang w:val="en-GB" w:eastAsia="zh-TW"/>
        </w:rPr>
        <w:t xml:space="preserve">and (b) pond salinity response to the remediation and monsoonal rainfall </w:t>
      </w:r>
      <w:r w:rsidR="00B21ED2" w:rsidRPr="00873F04">
        <w:rPr>
          <w:b/>
          <w:bCs/>
          <w:lang w:val="en-GB" w:eastAsia="zh-TW"/>
        </w:rPr>
        <w:t xml:space="preserve">(May, June, and July) </w:t>
      </w:r>
      <w:r w:rsidRPr="00873F04">
        <w:rPr>
          <w:b/>
          <w:bCs/>
          <w:lang w:val="en-GB" w:eastAsia="zh-TW"/>
        </w:rPr>
        <w:t>as the pond was clean</w:t>
      </w:r>
      <w:r w:rsidR="000F7B21" w:rsidRPr="00873F04">
        <w:rPr>
          <w:b/>
          <w:bCs/>
          <w:lang w:val="en-GB" w:eastAsia="zh-TW"/>
        </w:rPr>
        <w:t>-</w:t>
      </w:r>
      <w:r w:rsidRPr="00873F04">
        <w:rPr>
          <w:b/>
          <w:bCs/>
          <w:lang w:val="en-GB" w:eastAsia="zh-TW"/>
        </w:rPr>
        <w:t>up at 2 years after the surge event.</w:t>
      </w:r>
      <w:r w:rsidR="000F7B21" w:rsidRPr="00873F04">
        <w:rPr>
          <w:b/>
          <w:bCs/>
          <w:lang w:val="en-GB" w:eastAsia="zh-TW"/>
        </w:rPr>
        <w:t xml:space="preserve"> The blue bars show daily </w:t>
      </w:r>
      <w:r w:rsidR="005E3BAA" w:rsidRPr="00873F04">
        <w:rPr>
          <w:b/>
          <w:bCs/>
          <w:lang w:val="en-GB" w:eastAsia="zh-TW"/>
        </w:rPr>
        <w:t>rainfall</w:t>
      </w:r>
      <w:r w:rsidR="00C41085">
        <w:rPr>
          <w:b/>
          <w:bCs/>
          <w:lang w:val="en-GB" w:eastAsia="zh-TW"/>
        </w:rPr>
        <w:t xml:space="preserve"> (in m)</w:t>
      </w:r>
      <w:r w:rsidR="005E3BAA" w:rsidRPr="00873F04">
        <w:rPr>
          <w:b/>
          <w:bCs/>
          <w:lang w:val="en-GB" w:eastAsia="zh-TW"/>
        </w:rPr>
        <w:t>.</w:t>
      </w:r>
      <w:r w:rsidR="000F7B21" w:rsidRPr="00873F04">
        <w:rPr>
          <w:b/>
          <w:bCs/>
          <w:lang w:val="en-GB" w:eastAsia="zh-TW"/>
        </w:rPr>
        <w:t xml:space="preserve"> </w:t>
      </w:r>
      <w:r w:rsidR="00DB7C3C" w:rsidRPr="00873F04">
        <w:rPr>
          <w:b/>
          <w:bCs/>
          <w:lang w:val="en-GB" w:eastAsia="zh-TW"/>
        </w:rPr>
        <w:t>Note that the timeline presented does not reflect real-time events. It is assumed that the storm surge event occurred in May 2014.</w:t>
      </w:r>
    </w:p>
    <w:p w14:paraId="41F39CBF" w14:textId="77777777" w:rsidR="00A4580D" w:rsidRDefault="00A4580D" w:rsidP="0099133D">
      <w:pPr>
        <w:autoSpaceDE w:val="0"/>
        <w:autoSpaceDN w:val="0"/>
        <w:adjustRightInd w:val="0"/>
        <w:spacing w:line="480" w:lineRule="auto"/>
        <w:jc w:val="both"/>
        <w:rPr>
          <w:b/>
          <w:lang w:val="en-GB"/>
        </w:rPr>
      </w:pPr>
    </w:p>
    <w:p w14:paraId="081454A0" w14:textId="676CBEA4" w:rsidR="00AD524A" w:rsidRPr="00C41085" w:rsidRDefault="00576D8F" w:rsidP="0099133D">
      <w:pPr>
        <w:autoSpaceDE w:val="0"/>
        <w:autoSpaceDN w:val="0"/>
        <w:adjustRightInd w:val="0"/>
        <w:spacing w:line="480" w:lineRule="auto"/>
        <w:jc w:val="both"/>
        <w:rPr>
          <w:b/>
          <w:lang w:val="en-GB" w:eastAsia="zh-TW"/>
        </w:rPr>
      </w:pPr>
      <w:r w:rsidRPr="00C41085">
        <w:rPr>
          <w:b/>
          <w:lang w:val="en-GB" w:eastAsia="zh-TW"/>
        </w:rPr>
        <w:t>2.</w:t>
      </w:r>
      <w:r w:rsidR="00FA024B">
        <w:rPr>
          <w:b/>
          <w:lang w:val="en-GB" w:eastAsia="zh-TW"/>
        </w:rPr>
        <w:t>10</w:t>
      </w:r>
      <w:r w:rsidRPr="00C41085">
        <w:rPr>
          <w:b/>
          <w:lang w:val="en-GB" w:eastAsia="zh-TW"/>
        </w:rPr>
        <w:t xml:space="preserve"> </w:t>
      </w:r>
      <w:r w:rsidR="00D718D8" w:rsidRPr="00C41085">
        <w:rPr>
          <w:b/>
          <w:lang w:val="en-GB" w:eastAsia="zh-TW"/>
        </w:rPr>
        <w:t xml:space="preserve">Effect </w:t>
      </w:r>
      <w:r w:rsidR="00013DF2" w:rsidRPr="00C41085">
        <w:rPr>
          <w:b/>
          <w:lang w:val="en-GB" w:eastAsia="zh-TW"/>
        </w:rPr>
        <w:t xml:space="preserve">varying </w:t>
      </w:r>
      <w:r w:rsidR="00895CD7" w:rsidRPr="00C41085">
        <w:rPr>
          <w:b/>
          <w:lang w:val="en-GB" w:eastAsia="zh-TW"/>
        </w:rPr>
        <w:t>frequenc</w:t>
      </w:r>
      <w:r w:rsidR="00013DF2" w:rsidRPr="00C41085">
        <w:rPr>
          <w:b/>
          <w:lang w:val="en-GB" w:eastAsia="zh-TW"/>
        </w:rPr>
        <w:t>y</w:t>
      </w:r>
      <w:r w:rsidR="00895CD7" w:rsidRPr="00C41085">
        <w:rPr>
          <w:b/>
          <w:lang w:val="en-GB" w:eastAsia="zh-TW"/>
        </w:rPr>
        <w:t xml:space="preserve"> of recurrent cyclones</w:t>
      </w:r>
      <w:r w:rsidR="00B14657" w:rsidRPr="00C41085">
        <w:rPr>
          <w:b/>
          <w:lang w:val="en-GB" w:eastAsia="zh-TW"/>
        </w:rPr>
        <w:t xml:space="preserve"> </w:t>
      </w:r>
    </w:p>
    <w:p w14:paraId="781F8F42" w14:textId="46915CAA" w:rsidR="003E7626" w:rsidRPr="009F64FC" w:rsidRDefault="00FE324D" w:rsidP="0099133D">
      <w:pPr>
        <w:autoSpaceDE w:val="0"/>
        <w:autoSpaceDN w:val="0"/>
        <w:adjustRightInd w:val="0"/>
        <w:spacing w:line="480" w:lineRule="auto"/>
        <w:jc w:val="both"/>
      </w:pPr>
      <w:r w:rsidRPr="00C02C6E">
        <w:t xml:space="preserve">The study area is </w:t>
      </w:r>
      <w:r w:rsidR="00D2222F" w:rsidRPr="00C02C6E">
        <w:t>periodically</w:t>
      </w:r>
      <w:r w:rsidR="008815E8" w:rsidRPr="00C02C6E">
        <w:t xml:space="preserve"> </w:t>
      </w:r>
      <w:r w:rsidRPr="00C02C6E">
        <w:t>affected by tropical cyclones</w:t>
      </w:r>
      <w:r w:rsidR="00D2222F" w:rsidRPr="00C02C6E">
        <w:t xml:space="preserve"> as mentioned in </w:t>
      </w:r>
      <w:r w:rsidR="00664EA5" w:rsidRPr="00C02C6E">
        <w:t>the main</w:t>
      </w:r>
      <w:r w:rsidR="00D2222F" w:rsidRPr="00C02C6E">
        <w:t xml:space="preserve"> text.</w:t>
      </w:r>
      <w:r w:rsidRPr="00C02C6E">
        <w:t xml:space="preserve"> </w:t>
      </w:r>
      <w:r w:rsidR="00D2222F" w:rsidRPr="00C02C6E">
        <w:t xml:space="preserve">We </w:t>
      </w:r>
      <w:r w:rsidR="00110762" w:rsidRPr="009F64FC">
        <w:t>developed t</w:t>
      </w:r>
      <w:r w:rsidRPr="009F64FC">
        <w:t xml:space="preserve">hree scenarios of different frequencies of recurrent cyclones </w:t>
      </w:r>
      <w:r w:rsidR="00D2222F">
        <w:t>(Figure S.</w:t>
      </w:r>
      <w:r w:rsidR="00C55E80">
        <w:t>9</w:t>
      </w:r>
      <w:r w:rsidR="00D2222F">
        <w:t xml:space="preserve">) </w:t>
      </w:r>
      <w:r w:rsidRPr="009F64FC">
        <w:t xml:space="preserve">that hit the study area. </w:t>
      </w:r>
      <w:r w:rsidR="00895CD7" w:rsidRPr="009F64FC">
        <w:t xml:space="preserve">Although </w:t>
      </w:r>
      <w:r w:rsidR="00B861BC" w:rsidRPr="009F64FC">
        <w:t>climate change</w:t>
      </w:r>
      <w:r w:rsidR="00895CD7" w:rsidRPr="009F64FC">
        <w:t xml:space="preserve"> was discussed in this study, it was consider</w:t>
      </w:r>
      <w:r w:rsidR="00006C0C" w:rsidRPr="009F64FC">
        <w:t>ed the cyclone frequency</w:t>
      </w:r>
      <w:r w:rsidR="00895CD7" w:rsidRPr="009F64FC">
        <w:t xml:space="preserve"> only</w:t>
      </w:r>
      <w:r w:rsidR="00006C0C" w:rsidRPr="009F64FC">
        <w:t xml:space="preserve">, </w:t>
      </w:r>
      <w:r w:rsidR="00B861BC" w:rsidRPr="009F64FC">
        <w:t>regardless of other climatic factors such as rainfall and evaporation.</w:t>
      </w:r>
      <w:r w:rsidR="00006C0C" w:rsidRPr="009F64FC">
        <w:t xml:space="preserve"> </w:t>
      </w:r>
      <w:r w:rsidR="004D01AF" w:rsidRPr="009F64FC">
        <w:t xml:space="preserve">The results have been discussed in simulation for the effect of climate change on the groundwater salinity </w:t>
      </w:r>
      <w:r w:rsidR="00664EA5" w:rsidRPr="009F64FC">
        <w:t>distribution.</w:t>
      </w:r>
    </w:p>
    <w:p w14:paraId="6DC7C9EA" w14:textId="303F2024" w:rsidR="003E7626" w:rsidRDefault="003E7626" w:rsidP="0099133D">
      <w:pPr>
        <w:autoSpaceDE w:val="0"/>
        <w:autoSpaceDN w:val="0"/>
        <w:adjustRightInd w:val="0"/>
        <w:spacing w:line="480" w:lineRule="auto"/>
        <w:jc w:val="center"/>
        <w:rPr>
          <w:rFonts w:asciiTheme="minorHAnsi" w:hAnsiTheme="minorHAnsi"/>
        </w:rPr>
      </w:pPr>
      <w:r>
        <w:rPr>
          <w:noProof/>
          <w:lang w:val="en-IN" w:eastAsia="en-IN"/>
        </w:rPr>
        <w:drawing>
          <wp:inline distT="0" distB="0" distL="0" distR="0" wp14:anchorId="00C0CE83" wp14:editId="7E3BBF50">
            <wp:extent cx="4510035" cy="1747351"/>
            <wp:effectExtent l="0" t="0" r="5080" b="5715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3305" cy="1752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CD31A" w14:textId="1C446CB3" w:rsidR="003A3B8D" w:rsidRPr="00C41085" w:rsidRDefault="009F64FC" w:rsidP="00C41085">
      <w:pPr>
        <w:autoSpaceDE w:val="0"/>
        <w:autoSpaceDN w:val="0"/>
        <w:adjustRightInd w:val="0"/>
        <w:jc w:val="both"/>
        <w:rPr>
          <w:b/>
          <w:bCs/>
          <w:lang w:val="en-GB" w:eastAsia="zh-TW"/>
        </w:rPr>
      </w:pPr>
      <w:r w:rsidRPr="00C41085">
        <w:rPr>
          <w:b/>
          <w:bCs/>
        </w:rPr>
        <w:t>Figure S.</w:t>
      </w:r>
      <w:r w:rsidR="00C55E80" w:rsidRPr="00C41085">
        <w:rPr>
          <w:b/>
          <w:bCs/>
        </w:rPr>
        <w:t>9</w:t>
      </w:r>
      <w:r w:rsidR="003E7626" w:rsidRPr="00C41085">
        <w:rPr>
          <w:b/>
          <w:bCs/>
        </w:rPr>
        <w:t xml:space="preserve"> </w:t>
      </w:r>
      <w:r w:rsidR="00B861BC" w:rsidRPr="00C41085">
        <w:rPr>
          <w:b/>
          <w:bCs/>
        </w:rPr>
        <w:t xml:space="preserve">(a) </w:t>
      </w:r>
      <w:r w:rsidR="003E7626" w:rsidRPr="00C41085">
        <w:rPr>
          <w:b/>
          <w:bCs/>
          <w:lang w:val="en-GB" w:eastAsia="zh-TW"/>
        </w:rPr>
        <w:t>Storm surge levels change with time during the storm</w:t>
      </w:r>
      <w:r w:rsidR="0039051B" w:rsidRPr="00C41085">
        <w:rPr>
          <w:rFonts w:hint="eastAsia"/>
          <w:b/>
          <w:bCs/>
          <w:vertAlign w:val="superscript"/>
          <w:lang w:val="en-GB" w:eastAsia="zh-TW"/>
        </w:rPr>
        <w:t>3</w:t>
      </w:r>
      <w:r w:rsidR="00D2222F" w:rsidRPr="00C41085">
        <w:rPr>
          <w:b/>
          <w:bCs/>
          <w:vertAlign w:val="superscript"/>
          <w:lang w:val="en-GB" w:eastAsia="zh-TW"/>
        </w:rPr>
        <w:t>4</w:t>
      </w:r>
      <w:r w:rsidR="00664EA5" w:rsidRPr="00C41085">
        <w:rPr>
          <w:b/>
          <w:bCs/>
          <w:lang w:val="en-GB" w:eastAsia="zh-TW"/>
        </w:rPr>
        <w:t>.</w:t>
      </w:r>
      <w:r w:rsidR="003E7626" w:rsidRPr="00C41085">
        <w:rPr>
          <w:b/>
          <w:bCs/>
          <w:lang w:val="en-GB" w:eastAsia="zh-TW"/>
        </w:rPr>
        <w:t xml:space="preserve"> (b)</w:t>
      </w:r>
      <w:r w:rsidR="00B861BC" w:rsidRPr="00C41085">
        <w:rPr>
          <w:b/>
          <w:bCs/>
          <w:lang w:val="en-GB" w:eastAsia="zh-TW"/>
        </w:rPr>
        <w:t xml:space="preserve"> </w:t>
      </w:r>
      <w:r w:rsidR="003E7626" w:rsidRPr="00C41085">
        <w:rPr>
          <w:b/>
          <w:bCs/>
          <w:lang w:val="en-GB" w:eastAsia="zh-TW"/>
        </w:rPr>
        <w:t>Scenario 1: Recurrent cyclones hit the land every eight years. (c) Scenario 2: Recurrent cyclones hit the land every three years. (d) Scenario 3: Recurrent cyclones hit the land every year. Note</w:t>
      </w:r>
      <w:r w:rsidR="00C41085">
        <w:rPr>
          <w:b/>
          <w:bCs/>
          <w:lang w:val="en-GB" w:eastAsia="zh-TW"/>
        </w:rPr>
        <w:t>:</w:t>
      </w:r>
      <w:r w:rsidR="003E7626" w:rsidRPr="00C41085">
        <w:rPr>
          <w:b/>
          <w:bCs/>
          <w:lang w:val="en-GB" w:eastAsia="zh-TW"/>
        </w:rPr>
        <w:t xml:space="preserve"> time scale of (a) </w:t>
      </w:r>
      <w:r w:rsidR="00C41085">
        <w:rPr>
          <w:b/>
          <w:bCs/>
          <w:lang w:val="en-GB" w:eastAsia="zh-TW"/>
        </w:rPr>
        <w:t>i</w:t>
      </w:r>
      <w:r w:rsidR="003E7626" w:rsidRPr="00C41085">
        <w:rPr>
          <w:b/>
          <w:bCs/>
          <w:lang w:val="en-GB" w:eastAsia="zh-TW"/>
        </w:rPr>
        <w:t xml:space="preserve">s hours, whereas </w:t>
      </w:r>
      <w:r w:rsidR="002064D9">
        <w:rPr>
          <w:b/>
          <w:bCs/>
          <w:lang w:val="en-GB" w:eastAsia="zh-TW"/>
        </w:rPr>
        <w:t xml:space="preserve">for </w:t>
      </w:r>
      <w:r w:rsidR="003E7626" w:rsidRPr="00C41085">
        <w:rPr>
          <w:b/>
          <w:bCs/>
          <w:lang w:val="en-GB" w:eastAsia="zh-TW"/>
        </w:rPr>
        <w:t xml:space="preserve">(b), (c) and (d) </w:t>
      </w:r>
      <w:r w:rsidR="002064D9">
        <w:rPr>
          <w:b/>
          <w:bCs/>
          <w:lang w:val="en-GB" w:eastAsia="zh-TW"/>
        </w:rPr>
        <w:t xml:space="preserve">it is in </w:t>
      </w:r>
      <w:r w:rsidR="003E7626" w:rsidRPr="00C41085">
        <w:rPr>
          <w:b/>
          <w:bCs/>
          <w:lang w:val="en-GB" w:eastAsia="zh-TW"/>
        </w:rPr>
        <w:t>years.</w:t>
      </w:r>
      <w:bookmarkStart w:id="0" w:name="_GoBack"/>
      <w:bookmarkEnd w:id="0"/>
    </w:p>
    <w:sectPr w:rsidR="003A3B8D" w:rsidRPr="00C41085" w:rsidSect="005549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F934DB" w14:textId="77777777" w:rsidR="00C8274F" w:rsidRDefault="00C8274F" w:rsidP="0099133D">
      <w:r>
        <w:separator/>
      </w:r>
    </w:p>
  </w:endnote>
  <w:endnote w:type="continuationSeparator" w:id="0">
    <w:p w14:paraId="22B9350B" w14:textId="77777777" w:rsidR="00C8274F" w:rsidRDefault="00C8274F" w:rsidP="00991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Vrinda">
    <w:altName w:val="Courier New"/>
    <w:panose1 w:val="000004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Mincho">
    <w:altName w:val="Yu Gothic UI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eXGyrePagella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BAE2D3" w14:textId="77777777" w:rsidR="00C8274F" w:rsidRDefault="00C8274F" w:rsidP="0099133D">
      <w:r>
        <w:separator/>
      </w:r>
    </w:p>
  </w:footnote>
  <w:footnote w:type="continuationSeparator" w:id="0">
    <w:p w14:paraId="32BB73D2" w14:textId="77777777" w:rsidR="00C8274F" w:rsidRDefault="00C8274F" w:rsidP="009913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D4C"/>
    <w:rsid w:val="00006C0C"/>
    <w:rsid w:val="00013DF2"/>
    <w:rsid w:val="00041DA1"/>
    <w:rsid w:val="00044048"/>
    <w:rsid w:val="000449A0"/>
    <w:rsid w:val="00045D50"/>
    <w:rsid w:val="00051BCA"/>
    <w:rsid w:val="00051D5B"/>
    <w:rsid w:val="0005732E"/>
    <w:rsid w:val="00071EAA"/>
    <w:rsid w:val="00071FD7"/>
    <w:rsid w:val="00072EF1"/>
    <w:rsid w:val="00080BE9"/>
    <w:rsid w:val="000865D5"/>
    <w:rsid w:val="000B35FA"/>
    <w:rsid w:val="000B6CA4"/>
    <w:rsid w:val="000D02FB"/>
    <w:rsid w:val="000D7131"/>
    <w:rsid w:val="000E3902"/>
    <w:rsid w:val="000E443C"/>
    <w:rsid w:val="000E619C"/>
    <w:rsid w:val="000F240E"/>
    <w:rsid w:val="000F6F1A"/>
    <w:rsid w:val="000F7959"/>
    <w:rsid w:val="000F7B21"/>
    <w:rsid w:val="00110762"/>
    <w:rsid w:val="00126419"/>
    <w:rsid w:val="00131CA4"/>
    <w:rsid w:val="00132CD8"/>
    <w:rsid w:val="00136A03"/>
    <w:rsid w:val="00141E56"/>
    <w:rsid w:val="00153C9B"/>
    <w:rsid w:val="00156C07"/>
    <w:rsid w:val="001716F9"/>
    <w:rsid w:val="001758E7"/>
    <w:rsid w:val="00186DDA"/>
    <w:rsid w:val="00187FA3"/>
    <w:rsid w:val="00193E46"/>
    <w:rsid w:val="001A4336"/>
    <w:rsid w:val="001B5C31"/>
    <w:rsid w:val="001C51C1"/>
    <w:rsid w:val="001C584B"/>
    <w:rsid w:val="001C5A53"/>
    <w:rsid w:val="001D0385"/>
    <w:rsid w:val="001D4E76"/>
    <w:rsid w:val="001E165C"/>
    <w:rsid w:val="001E51A3"/>
    <w:rsid w:val="001F0F8A"/>
    <w:rsid w:val="001F26BF"/>
    <w:rsid w:val="001F354C"/>
    <w:rsid w:val="002064D9"/>
    <w:rsid w:val="00207F70"/>
    <w:rsid w:val="0021248D"/>
    <w:rsid w:val="0021459E"/>
    <w:rsid w:val="0023154A"/>
    <w:rsid w:val="00231896"/>
    <w:rsid w:val="00235BCC"/>
    <w:rsid w:val="00237B79"/>
    <w:rsid w:val="0025059B"/>
    <w:rsid w:val="00251814"/>
    <w:rsid w:val="00254118"/>
    <w:rsid w:val="00260AA3"/>
    <w:rsid w:val="002764FE"/>
    <w:rsid w:val="00281D4C"/>
    <w:rsid w:val="00284A3E"/>
    <w:rsid w:val="00287B01"/>
    <w:rsid w:val="00297239"/>
    <w:rsid w:val="002A2594"/>
    <w:rsid w:val="002A277D"/>
    <w:rsid w:val="002C060E"/>
    <w:rsid w:val="002C0EA0"/>
    <w:rsid w:val="002D2BF4"/>
    <w:rsid w:val="002E7C56"/>
    <w:rsid w:val="002F0A9D"/>
    <w:rsid w:val="002F5AFB"/>
    <w:rsid w:val="002F686A"/>
    <w:rsid w:val="002F7C66"/>
    <w:rsid w:val="003000A5"/>
    <w:rsid w:val="00302C6B"/>
    <w:rsid w:val="0030584A"/>
    <w:rsid w:val="00315ADE"/>
    <w:rsid w:val="00320000"/>
    <w:rsid w:val="00320D86"/>
    <w:rsid w:val="003310EE"/>
    <w:rsid w:val="00332B29"/>
    <w:rsid w:val="003341E6"/>
    <w:rsid w:val="003346A5"/>
    <w:rsid w:val="00351C57"/>
    <w:rsid w:val="0035495A"/>
    <w:rsid w:val="0035559C"/>
    <w:rsid w:val="003603FD"/>
    <w:rsid w:val="00361FE5"/>
    <w:rsid w:val="00385F90"/>
    <w:rsid w:val="0039051B"/>
    <w:rsid w:val="00391C5C"/>
    <w:rsid w:val="00394FD7"/>
    <w:rsid w:val="003A3B8D"/>
    <w:rsid w:val="003A7846"/>
    <w:rsid w:val="003B1C68"/>
    <w:rsid w:val="003C57D7"/>
    <w:rsid w:val="003C5F88"/>
    <w:rsid w:val="003C6C8E"/>
    <w:rsid w:val="003C7B98"/>
    <w:rsid w:val="003E1E96"/>
    <w:rsid w:val="003E248A"/>
    <w:rsid w:val="003E51F4"/>
    <w:rsid w:val="003E6FEE"/>
    <w:rsid w:val="003E7626"/>
    <w:rsid w:val="003F2B4E"/>
    <w:rsid w:val="00401943"/>
    <w:rsid w:val="00407D29"/>
    <w:rsid w:val="0041188D"/>
    <w:rsid w:val="004151BD"/>
    <w:rsid w:val="00415A29"/>
    <w:rsid w:val="00423EC2"/>
    <w:rsid w:val="0043022B"/>
    <w:rsid w:val="00441E24"/>
    <w:rsid w:val="004537B7"/>
    <w:rsid w:val="00453C03"/>
    <w:rsid w:val="0047092C"/>
    <w:rsid w:val="00471110"/>
    <w:rsid w:val="00471C34"/>
    <w:rsid w:val="0047213A"/>
    <w:rsid w:val="00492119"/>
    <w:rsid w:val="00495144"/>
    <w:rsid w:val="004A0F00"/>
    <w:rsid w:val="004A1DBE"/>
    <w:rsid w:val="004A56CB"/>
    <w:rsid w:val="004B31EE"/>
    <w:rsid w:val="004C126B"/>
    <w:rsid w:val="004C413A"/>
    <w:rsid w:val="004C5463"/>
    <w:rsid w:val="004C6828"/>
    <w:rsid w:val="004D01AF"/>
    <w:rsid w:val="004E1766"/>
    <w:rsid w:val="004F7AF4"/>
    <w:rsid w:val="005129BA"/>
    <w:rsid w:val="0053719D"/>
    <w:rsid w:val="00552003"/>
    <w:rsid w:val="00553D72"/>
    <w:rsid w:val="005549DE"/>
    <w:rsid w:val="005747E1"/>
    <w:rsid w:val="005751CB"/>
    <w:rsid w:val="00576267"/>
    <w:rsid w:val="00576D8F"/>
    <w:rsid w:val="00583B60"/>
    <w:rsid w:val="0058701B"/>
    <w:rsid w:val="005A1004"/>
    <w:rsid w:val="005A299E"/>
    <w:rsid w:val="005A6C17"/>
    <w:rsid w:val="005B1358"/>
    <w:rsid w:val="005B400D"/>
    <w:rsid w:val="005C6F91"/>
    <w:rsid w:val="005D5A19"/>
    <w:rsid w:val="005E3BAA"/>
    <w:rsid w:val="005F4C27"/>
    <w:rsid w:val="005F7486"/>
    <w:rsid w:val="006015DE"/>
    <w:rsid w:val="006063BD"/>
    <w:rsid w:val="00613E16"/>
    <w:rsid w:val="006310B9"/>
    <w:rsid w:val="00635999"/>
    <w:rsid w:val="00645433"/>
    <w:rsid w:val="006576C8"/>
    <w:rsid w:val="00664EA5"/>
    <w:rsid w:val="00667D80"/>
    <w:rsid w:val="006760D4"/>
    <w:rsid w:val="00680389"/>
    <w:rsid w:val="00683EFD"/>
    <w:rsid w:val="006A2750"/>
    <w:rsid w:val="006A2CD5"/>
    <w:rsid w:val="006B0C8A"/>
    <w:rsid w:val="006B2BE5"/>
    <w:rsid w:val="006E615C"/>
    <w:rsid w:val="006F518F"/>
    <w:rsid w:val="006F53C5"/>
    <w:rsid w:val="00700937"/>
    <w:rsid w:val="00701E63"/>
    <w:rsid w:val="00715533"/>
    <w:rsid w:val="0073026A"/>
    <w:rsid w:val="00733B49"/>
    <w:rsid w:val="00734420"/>
    <w:rsid w:val="0074637D"/>
    <w:rsid w:val="00764DF4"/>
    <w:rsid w:val="00771008"/>
    <w:rsid w:val="00772A97"/>
    <w:rsid w:val="00786661"/>
    <w:rsid w:val="007A59FB"/>
    <w:rsid w:val="007C0594"/>
    <w:rsid w:val="007C2B3B"/>
    <w:rsid w:val="007D01C1"/>
    <w:rsid w:val="007D2975"/>
    <w:rsid w:val="00800DBB"/>
    <w:rsid w:val="008059F6"/>
    <w:rsid w:val="008116D5"/>
    <w:rsid w:val="00823A10"/>
    <w:rsid w:val="00850AB7"/>
    <w:rsid w:val="00852C87"/>
    <w:rsid w:val="0086026E"/>
    <w:rsid w:val="0087194B"/>
    <w:rsid w:val="00872B78"/>
    <w:rsid w:val="00873F04"/>
    <w:rsid w:val="008815E8"/>
    <w:rsid w:val="008820C6"/>
    <w:rsid w:val="0088327B"/>
    <w:rsid w:val="00887BFD"/>
    <w:rsid w:val="0089069B"/>
    <w:rsid w:val="00890D94"/>
    <w:rsid w:val="008922F9"/>
    <w:rsid w:val="0089387D"/>
    <w:rsid w:val="00895B95"/>
    <w:rsid w:val="00895CD7"/>
    <w:rsid w:val="008C0167"/>
    <w:rsid w:val="008C59B2"/>
    <w:rsid w:val="008C6E91"/>
    <w:rsid w:val="008D6566"/>
    <w:rsid w:val="008E252A"/>
    <w:rsid w:val="008E29F6"/>
    <w:rsid w:val="008E67ED"/>
    <w:rsid w:val="008F3279"/>
    <w:rsid w:val="009021F5"/>
    <w:rsid w:val="00903845"/>
    <w:rsid w:val="00914BAB"/>
    <w:rsid w:val="00917EAD"/>
    <w:rsid w:val="00920D3C"/>
    <w:rsid w:val="009318AE"/>
    <w:rsid w:val="00937808"/>
    <w:rsid w:val="00941A2F"/>
    <w:rsid w:val="00942EEF"/>
    <w:rsid w:val="00975EF1"/>
    <w:rsid w:val="0098521D"/>
    <w:rsid w:val="0099133D"/>
    <w:rsid w:val="00997511"/>
    <w:rsid w:val="009A6CF6"/>
    <w:rsid w:val="009A7F0E"/>
    <w:rsid w:val="009B1023"/>
    <w:rsid w:val="009D06DA"/>
    <w:rsid w:val="009D137F"/>
    <w:rsid w:val="009E2B1B"/>
    <w:rsid w:val="009E4108"/>
    <w:rsid w:val="009F178B"/>
    <w:rsid w:val="009F5223"/>
    <w:rsid w:val="009F64FC"/>
    <w:rsid w:val="00A03003"/>
    <w:rsid w:val="00A031C1"/>
    <w:rsid w:val="00A06A4C"/>
    <w:rsid w:val="00A23AEF"/>
    <w:rsid w:val="00A34106"/>
    <w:rsid w:val="00A34C40"/>
    <w:rsid w:val="00A40822"/>
    <w:rsid w:val="00A4284F"/>
    <w:rsid w:val="00A449DF"/>
    <w:rsid w:val="00A4580D"/>
    <w:rsid w:val="00A52962"/>
    <w:rsid w:val="00A5383D"/>
    <w:rsid w:val="00A539D8"/>
    <w:rsid w:val="00A53A05"/>
    <w:rsid w:val="00A6152F"/>
    <w:rsid w:val="00A83B00"/>
    <w:rsid w:val="00A83FCC"/>
    <w:rsid w:val="00A86AD6"/>
    <w:rsid w:val="00AD0FD8"/>
    <w:rsid w:val="00AD432E"/>
    <w:rsid w:val="00AD524A"/>
    <w:rsid w:val="00AF6AF5"/>
    <w:rsid w:val="00AF74C5"/>
    <w:rsid w:val="00B01438"/>
    <w:rsid w:val="00B021BD"/>
    <w:rsid w:val="00B03811"/>
    <w:rsid w:val="00B043DA"/>
    <w:rsid w:val="00B04713"/>
    <w:rsid w:val="00B04F46"/>
    <w:rsid w:val="00B05641"/>
    <w:rsid w:val="00B06DFE"/>
    <w:rsid w:val="00B14657"/>
    <w:rsid w:val="00B21ED2"/>
    <w:rsid w:val="00B24AA2"/>
    <w:rsid w:val="00B34ABE"/>
    <w:rsid w:val="00B36380"/>
    <w:rsid w:val="00B40B56"/>
    <w:rsid w:val="00B41486"/>
    <w:rsid w:val="00B5194E"/>
    <w:rsid w:val="00B57191"/>
    <w:rsid w:val="00B60F54"/>
    <w:rsid w:val="00B620B0"/>
    <w:rsid w:val="00B75B89"/>
    <w:rsid w:val="00B830FC"/>
    <w:rsid w:val="00B861BC"/>
    <w:rsid w:val="00B86F18"/>
    <w:rsid w:val="00B904AF"/>
    <w:rsid w:val="00BB2414"/>
    <w:rsid w:val="00BB5F6E"/>
    <w:rsid w:val="00BC08B5"/>
    <w:rsid w:val="00BC6A30"/>
    <w:rsid w:val="00BF5DFA"/>
    <w:rsid w:val="00BF5EB8"/>
    <w:rsid w:val="00C00C64"/>
    <w:rsid w:val="00C028A2"/>
    <w:rsid w:val="00C02C6E"/>
    <w:rsid w:val="00C03E21"/>
    <w:rsid w:val="00C0436C"/>
    <w:rsid w:val="00C061EA"/>
    <w:rsid w:val="00C12EF6"/>
    <w:rsid w:val="00C135EC"/>
    <w:rsid w:val="00C41085"/>
    <w:rsid w:val="00C42CFF"/>
    <w:rsid w:val="00C43192"/>
    <w:rsid w:val="00C479B4"/>
    <w:rsid w:val="00C53AE8"/>
    <w:rsid w:val="00C55E80"/>
    <w:rsid w:val="00C626FF"/>
    <w:rsid w:val="00C64B93"/>
    <w:rsid w:val="00C8274F"/>
    <w:rsid w:val="00C91C42"/>
    <w:rsid w:val="00CA43A2"/>
    <w:rsid w:val="00CA4D98"/>
    <w:rsid w:val="00CA5C3C"/>
    <w:rsid w:val="00CB5FFF"/>
    <w:rsid w:val="00CC2604"/>
    <w:rsid w:val="00CC3C81"/>
    <w:rsid w:val="00CD2C47"/>
    <w:rsid w:val="00CD3A96"/>
    <w:rsid w:val="00CE0126"/>
    <w:rsid w:val="00CE02C6"/>
    <w:rsid w:val="00CE2DE5"/>
    <w:rsid w:val="00CE3B56"/>
    <w:rsid w:val="00CE49D7"/>
    <w:rsid w:val="00CF4F58"/>
    <w:rsid w:val="00D05921"/>
    <w:rsid w:val="00D21EED"/>
    <w:rsid w:val="00D2222F"/>
    <w:rsid w:val="00D25BB7"/>
    <w:rsid w:val="00D4006D"/>
    <w:rsid w:val="00D4487E"/>
    <w:rsid w:val="00D64662"/>
    <w:rsid w:val="00D64891"/>
    <w:rsid w:val="00D6793F"/>
    <w:rsid w:val="00D71776"/>
    <w:rsid w:val="00D718D8"/>
    <w:rsid w:val="00D80C13"/>
    <w:rsid w:val="00D82DAF"/>
    <w:rsid w:val="00D82E06"/>
    <w:rsid w:val="00DA7C3A"/>
    <w:rsid w:val="00DB3CA9"/>
    <w:rsid w:val="00DB776C"/>
    <w:rsid w:val="00DB7C3C"/>
    <w:rsid w:val="00DC4100"/>
    <w:rsid w:val="00DC5F8C"/>
    <w:rsid w:val="00DD7075"/>
    <w:rsid w:val="00DD7684"/>
    <w:rsid w:val="00DE466C"/>
    <w:rsid w:val="00DE7366"/>
    <w:rsid w:val="00DF0F6B"/>
    <w:rsid w:val="00DF2E81"/>
    <w:rsid w:val="00DF6CE8"/>
    <w:rsid w:val="00E02771"/>
    <w:rsid w:val="00E14786"/>
    <w:rsid w:val="00E2000F"/>
    <w:rsid w:val="00E25261"/>
    <w:rsid w:val="00E506A3"/>
    <w:rsid w:val="00E559B9"/>
    <w:rsid w:val="00E55B41"/>
    <w:rsid w:val="00E61CE8"/>
    <w:rsid w:val="00E66427"/>
    <w:rsid w:val="00E710F3"/>
    <w:rsid w:val="00E927A9"/>
    <w:rsid w:val="00E93D24"/>
    <w:rsid w:val="00E9541A"/>
    <w:rsid w:val="00EA0160"/>
    <w:rsid w:val="00EA06F1"/>
    <w:rsid w:val="00EA0B6C"/>
    <w:rsid w:val="00EA7590"/>
    <w:rsid w:val="00EB4E48"/>
    <w:rsid w:val="00EC42C0"/>
    <w:rsid w:val="00EC44AB"/>
    <w:rsid w:val="00EC6138"/>
    <w:rsid w:val="00ED363F"/>
    <w:rsid w:val="00EE3778"/>
    <w:rsid w:val="00EE759D"/>
    <w:rsid w:val="00EF64F1"/>
    <w:rsid w:val="00F03B85"/>
    <w:rsid w:val="00F04E08"/>
    <w:rsid w:val="00F161EE"/>
    <w:rsid w:val="00F22BF0"/>
    <w:rsid w:val="00F33FC9"/>
    <w:rsid w:val="00F37048"/>
    <w:rsid w:val="00F5061B"/>
    <w:rsid w:val="00F50B55"/>
    <w:rsid w:val="00F64004"/>
    <w:rsid w:val="00F84E1A"/>
    <w:rsid w:val="00F87217"/>
    <w:rsid w:val="00FA024B"/>
    <w:rsid w:val="00FA3694"/>
    <w:rsid w:val="00FB3895"/>
    <w:rsid w:val="00FC0ABB"/>
    <w:rsid w:val="00FC185C"/>
    <w:rsid w:val="00FE324D"/>
    <w:rsid w:val="00FE3AB1"/>
    <w:rsid w:val="01E7E0E3"/>
    <w:rsid w:val="0588DA99"/>
    <w:rsid w:val="1CD1B9E7"/>
    <w:rsid w:val="396D37EF"/>
    <w:rsid w:val="46FED5A3"/>
    <w:rsid w:val="4FB0F6D8"/>
    <w:rsid w:val="519C8981"/>
    <w:rsid w:val="51B5C2F1"/>
    <w:rsid w:val="57831DED"/>
    <w:rsid w:val="5C1D8E5D"/>
    <w:rsid w:val="5FAD5D41"/>
    <w:rsid w:val="79A83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7FD837"/>
  <w15:chartTrackingRefBased/>
  <w15:docId w15:val="{0053D08F-270C-463C-A081-A3125B3BE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4F58"/>
    <w:pPr>
      <w:spacing w:after="0" w:line="240" w:lineRule="auto"/>
    </w:pPr>
    <w:rPr>
      <w:rFonts w:ascii="Times New Roman" w:hAnsi="Times New Roman" w:cs="Times New Roman"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C6E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A6CF6"/>
    <w:rPr>
      <w:color w:val="808080"/>
    </w:rPr>
  </w:style>
  <w:style w:type="table" w:customStyle="1" w:styleId="TableGrid1">
    <w:name w:val="Table Grid1"/>
    <w:basedOn w:val="TableNormal"/>
    <w:next w:val="TableGrid"/>
    <w:uiPriority w:val="39"/>
    <w:rsid w:val="003C7B98"/>
    <w:pPr>
      <w:spacing w:after="0" w:line="240" w:lineRule="auto"/>
    </w:pPr>
    <w:rPr>
      <w:rFonts w:ascii="Calibri" w:eastAsia="PMingLiU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0">
    <w:name w:val="pf0"/>
    <w:basedOn w:val="Normal"/>
    <w:rsid w:val="00153C9B"/>
    <w:pPr>
      <w:spacing w:before="100" w:beforeAutospacing="1" w:after="100" w:afterAutospacing="1"/>
    </w:pPr>
    <w:rPr>
      <w:rFonts w:eastAsia="Times New Roman"/>
      <w:lang w:val="en-GB" w:eastAsia="zh-TW"/>
    </w:rPr>
  </w:style>
  <w:style w:type="character" w:customStyle="1" w:styleId="cf01">
    <w:name w:val="cf01"/>
    <w:basedOn w:val="DefaultParagraphFont"/>
    <w:rsid w:val="00153C9B"/>
    <w:rPr>
      <w:rFonts w:ascii="Segoe UI" w:hAnsi="Segoe UI" w:cs="Segoe UI" w:hint="default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9133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133D"/>
    <w:rPr>
      <w:rFonts w:ascii="Times New Roman" w:hAnsi="Times New Roman" w:cs="Times New Roman"/>
      <w:sz w:val="24"/>
      <w:szCs w:val="24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99133D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133D"/>
    <w:rPr>
      <w:rFonts w:ascii="Times New Roman" w:hAnsi="Times New Roman" w:cs="Times New Roman"/>
      <w:sz w:val="24"/>
      <w:szCs w:val="24"/>
      <w:lang w:val="en-US" w:eastAsia="zh-CN"/>
    </w:rPr>
  </w:style>
  <w:style w:type="character" w:styleId="LineNumber">
    <w:name w:val="line number"/>
    <w:basedOn w:val="DefaultParagraphFont"/>
    <w:uiPriority w:val="99"/>
    <w:semiHidden/>
    <w:unhideWhenUsed/>
    <w:rsid w:val="0099133D"/>
  </w:style>
  <w:style w:type="paragraph" w:styleId="NormalWeb">
    <w:name w:val="Normal (Web)"/>
    <w:basedOn w:val="Normal"/>
    <w:uiPriority w:val="99"/>
    <w:unhideWhenUsed/>
    <w:rsid w:val="00B21ED2"/>
    <w:pPr>
      <w:spacing w:before="100" w:beforeAutospacing="1" w:after="100" w:afterAutospacing="1"/>
    </w:pPr>
    <w:rPr>
      <w:rFonts w:eastAsia="Times New Roman"/>
      <w:lang w:val="en-GB" w:eastAsia="ja-JP" w:bidi="bn-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45FE06-8FE0-4300-9262-5229151AE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17</Pages>
  <Words>2839</Words>
  <Characters>16185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18987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Tsai, Chi-San</dc:creator>
  <cp:keywords/>
  <dc:description/>
  <cp:lastModifiedBy>Santhiya M.</cp:lastModifiedBy>
  <cp:revision>9</cp:revision>
  <dcterms:created xsi:type="dcterms:W3CDTF">2024-02-15T18:56:00Z</dcterms:created>
  <dcterms:modified xsi:type="dcterms:W3CDTF">2024-02-17T01:51:00Z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</Properties>
</file>